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Banking System – Business Requirements Document (BRD)</w:t>
      </w:r>
    </w:p>
    <w:p>
      <w:pPr>
        <w:pStyle w:val="Heading2"/>
      </w:pPr>
      <w:r>
        <w:t>1. Introduction</w:t>
      </w:r>
    </w:p>
    <w:p>
      <w:r>
        <w:t xml:space="preserve">This document outlines the functional and non-functional requirements for a comprehensive Banking System. </w:t>
        <w:br/>
        <w:t xml:space="preserve">The system will support customer account management, transactions, loans, reporting, and compliance. </w:t>
        <w:br/>
        <w:t>It will be used by bank staff, administrators, and customers to perform and manage various banking operations efficiently and securely.</w:t>
      </w:r>
    </w:p>
    <w:p>
      <w:pPr>
        <w:pStyle w:val="Heading2"/>
      </w:pPr>
      <w:r>
        <w:t>2. Functional Requirements</w:t>
      </w:r>
    </w:p>
    <w:p>
      <w:pPr>
        <w:pStyle w:val="Heading3"/>
      </w:pPr>
      <w:r>
        <w:t>2.1 User Management</w:t>
      </w:r>
    </w:p>
    <w:p>
      <w:r>
        <w:br/>
        <w:t>- The system shall allow users to register with personal details (Name, ID, Address, Contact, etc.).</w:t>
        <w:br/>
        <w:t>- The system shall provide login functionality with username and password authentication.</w:t>
        <w:br/>
        <w:t>- The system shall allow password recovery via email or security questions.</w:t>
        <w:br/>
        <w:t>- The system shall support multiple user roles: Customer, Teller, Manager, Administrator.</w:t>
        <w:br/>
        <w:t>- The system shall allow administrators to create, update, deactivate, or delete users.</w:t>
        <w:br/>
      </w:r>
    </w:p>
    <w:p>
      <w:pPr>
        <w:pStyle w:val="Heading3"/>
      </w:pPr>
      <w:r>
        <w:t>2.2 Account Management</w:t>
      </w:r>
    </w:p>
    <w:p>
      <w:r>
        <w:br/>
        <w:t>- The system shall allow customers to open and close accounts (Savings, Current, Fixed Deposit).</w:t>
        <w:br/>
        <w:t>- Each account shall have a unique account number.</w:t>
        <w:br/>
        <w:t>- The system shall calculate and display current balance, available balance, and transaction history.</w:t>
        <w:br/>
        <w:t>- The system shall support automatic interest calculation for savings accounts.</w:t>
        <w:br/>
        <w:t>- The system shall allow customers to update account information (address, contact details, etc.).</w:t>
        <w:br/>
      </w:r>
    </w:p>
    <w:p>
      <w:pPr>
        <w:pStyle w:val="Heading3"/>
      </w:pPr>
      <w:r>
        <w:t>2.3 Transactions</w:t>
      </w:r>
    </w:p>
    <w:p>
      <w:r>
        <w:br/>
        <w:t>- The system shall allow users to perform deposits, withdrawals, and fund transfers between accounts.</w:t>
        <w:br/>
        <w:t>- The system shall validate sufficient balance before approving a withdrawal or transfer.</w:t>
        <w:br/>
        <w:t>- The system shall generate transaction receipts with transaction ID, amount, date, and time.</w:t>
        <w:br/>
        <w:t>- The system shall support both internal (same bank) and external (other banks) transfers.</w:t>
        <w:br/>
        <w:t>- The system shall maintain a complete transaction history for auditing.</w:t>
        <w:br/>
      </w:r>
    </w:p>
    <w:p>
      <w:pPr>
        <w:pStyle w:val="Heading3"/>
      </w:pPr>
      <w:r>
        <w:t>2.4 Loan Management</w:t>
      </w:r>
    </w:p>
    <w:p>
      <w:r>
        <w:br/>
        <w:t>- The system shall allow customers to apply for loans by filling a digital form.</w:t>
        <w:br/>
        <w:t>- The system shall validate eligibility based on income, credit score, and existing loans.</w:t>
        <w:br/>
        <w:t>- Managers shall be able to approve or reject loan applications.</w:t>
        <w:br/>
        <w:t>- The system shall calculate loan repayment schedules and interest.</w:t>
        <w:br/>
        <w:t>- The system shall send automated reminders for loan repayments.</w:t>
        <w:br/>
      </w:r>
    </w:p>
    <w:p>
      <w:pPr>
        <w:pStyle w:val="Heading3"/>
      </w:pPr>
      <w:r>
        <w:t>2.5 Reporting and Auditing</w:t>
      </w:r>
    </w:p>
    <w:p>
      <w:r>
        <w:br/>
        <w:t>- The system shall generate reports for deposits, withdrawals, loans, and user activities.</w:t>
        <w:br/>
        <w:t>- Managers shall be able to view daily, weekly, and monthly transaction summaries.</w:t>
        <w:br/>
        <w:t>- The system shall maintain audit trails for all user and system actions.</w:t>
        <w:br/>
        <w:t>- The system shall support export of reports in PDF and Excel formats.</w:t>
        <w:br/>
      </w:r>
    </w:p>
    <w:p>
      <w:pPr>
        <w:pStyle w:val="Heading3"/>
      </w:pPr>
      <w:r>
        <w:t>2.6 Notifications and Alerts</w:t>
      </w:r>
    </w:p>
    <w:p>
      <w:r>
        <w:br/>
        <w:t>- The system shall send SMS and email alerts for account activities and transactions.</w:t>
        <w:br/>
        <w:t>- The system shall notify users of low balances, large transactions, and loan due dates.</w:t>
        <w:br/>
        <w:t>- Administrators shall receive alerts for suspicious or high-risk transactions.</w:t>
        <w:br/>
      </w:r>
    </w:p>
    <w:p>
      <w:pPr>
        <w:pStyle w:val="Heading2"/>
      </w:pPr>
      <w:r>
        <w:t>3. Non-Functional Requirements</w:t>
      </w:r>
    </w:p>
    <w:p>
      <w:r>
        <w:br/>
        <w:t>- The system shall ensure data confidentiality, integrity, and availability (CIA principles).</w:t>
        <w:br/>
        <w:t>- The system shall comply with banking regulations and data protection standards.</w:t>
        <w:br/>
        <w:t>- The system shall support scalability for multiple branches and high transaction volumes.</w:t>
        <w:br/>
        <w:t>- The system shall provide high availability with minimal downtime.</w:t>
        <w:br/>
        <w:t>- The user interface shall be responsive and user-friendly.</w:t>
        <w:br/>
        <w:t>- The system shall support real-time updates and synchronization.</w:t>
        <w:br/>
      </w:r>
    </w:p>
    <w:p>
      <w:pPr>
        <w:pStyle w:val="Heading2"/>
      </w:pPr>
      <w:r>
        <w:t>4. Test Case Mapping</w:t>
      </w:r>
    </w:p>
    <w:p>
      <w:r>
        <w:br/>
        <w:t>This section maps requirements to test cases for verification and validation purposes.</w:t>
        <w:br/>
        <w:t>Each functional requirement should have corresponding positive, negative, and edge test cases.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 ID</w:t>
            </w:r>
          </w:p>
        </w:tc>
        <w:tc>
          <w:tcPr>
            <w:tcW w:type="dxa" w:w="2160"/>
          </w:tcPr>
          <w:p>
            <w:r>
              <w:t>Requirement Description</w:t>
            </w:r>
          </w:p>
        </w:tc>
        <w:tc>
          <w:tcPr>
            <w:tcW w:type="dxa" w:w="2160"/>
          </w:tcPr>
          <w:p>
            <w:r>
              <w:t>Test Case ID</w:t>
            </w:r>
          </w:p>
        </w:tc>
        <w:tc>
          <w:tcPr>
            <w:tcW w:type="dxa" w:w="2160"/>
          </w:tcPr>
          <w:p>
            <w:r>
              <w:t>Test Case Objective</w:t>
            </w:r>
          </w:p>
        </w:tc>
      </w:tr>
      <w:tr>
        <w:tc>
          <w:tcPr>
            <w:tcW w:type="dxa" w:w="2160"/>
          </w:tcPr>
          <w:p>
            <w:r>
              <w:t>REQ-001</w:t>
            </w:r>
          </w:p>
        </w:tc>
        <w:tc>
          <w:tcPr>
            <w:tcW w:type="dxa" w:w="2160"/>
          </w:tcPr>
          <w:p>
            <w:r>
              <w:t>User registration with valid details</w:t>
            </w:r>
          </w:p>
        </w:tc>
        <w:tc>
          <w:tcPr>
            <w:tcW w:type="dxa" w:w="2160"/>
          </w:tcPr>
          <w:p>
            <w:r>
              <w:t>TC-001</w:t>
            </w:r>
          </w:p>
        </w:tc>
        <w:tc>
          <w:tcPr>
            <w:tcW w:type="dxa" w:w="2160"/>
          </w:tcPr>
          <w:p>
            <w:r>
              <w:t>Verify user can register successfully with valid details.</w:t>
            </w:r>
          </w:p>
        </w:tc>
      </w:tr>
      <w:tr>
        <w:tc>
          <w:tcPr>
            <w:tcW w:type="dxa" w:w="2160"/>
          </w:tcPr>
          <w:p>
            <w:r>
              <w:t>REQ-002</w:t>
            </w:r>
          </w:p>
        </w:tc>
        <w:tc>
          <w:tcPr>
            <w:tcW w:type="dxa" w:w="2160"/>
          </w:tcPr>
          <w:p>
            <w:r>
              <w:t>Fund transfer between accounts</w:t>
            </w:r>
          </w:p>
        </w:tc>
        <w:tc>
          <w:tcPr>
            <w:tcW w:type="dxa" w:w="2160"/>
          </w:tcPr>
          <w:p>
            <w:r>
              <w:t>TC-010</w:t>
            </w:r>
          </w:p>
        </w:tc>
        <w:tc>
          <w:tcPr>
            <w:tcW w:type="dxa" w:w="2160"/>
          </w:tcPr>
          <w:p>
            <w:r>
              <w:t>Ensure funds are correctly debited and credited.</w:t>
            </w:r>
          </w:p>
        </w:tc>
      </w:tr>
      <w:tr>
        <w:tc>
          <w:tcPr>
            <w:tcW w:type="dxa" w:w="2160"/>
          </w:tcPr>
          <w:p>
            <w:r>
              <w:t>REQ-003</w:t>
            </w:r>
          </w:p>
        </w:tc>
        <w:tc>
          <w:tcPr>
            <w:tcW w:type="dxa" w:w="2160"/>
          </w:tcPr>
          <w:p>
            <w:r>
              <w:t>Loan application approval</w:t>
            </w:r>
          </w:p>
        </w:tc>
        <w:tc>
          <w:tcPr>
            <w:tcW w:type="dxa" w:w="2160"/>
          </w:tcPr>
          <w:p>
            <w:r>
              <w:t>TC-020</w:t>
            </w:r>
          </w:p>
        </w:tc>
        <w:tc>
          <w:tcPr>
            <w:tcW w:type="dxa" w:w="2160"/>
          </w:tcPr>
          <w:p>
            <w:r>
              <w:t>Verify manager can approve a valid loan request.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