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5C" w:val="clear"/>
            <w:tcMar>
              <w:top w:type="dxa" w:w="600"/>
              <w:left w:type="dxa" w:w="400"/>
              <w:bottom w:type="dxa" w:w="600"/>
              <w:right w:type="dxa" w:w="400"/>
            </w:tcMar>
          </w:tcPr>
          <w:p>
            <w:pPr>
              <w:spacing w:after="120" w:before="0"/>
            </w:pPr>
            <w:r>
              <w:rPr>
                <w:rFonts w:ascii="Arial" w:cs="Arial" w:eastAsia="Arial" w:hAnsi="Arial"/>
                <w:b/>
                <w:bCs/>
                <w:color w:val="D5E8F0"/>
                <w:sz w:val="20"/>
                <w:szCs w:val="20"/>
              </w:rPr>
              <w:t xml:space="preserve">THARIMPEPE FEEDING SCHEME</w:t>
            </w:r>
          </w:p>
          <w:p>
            <w:pPr>
              <w:spacing w:after="60" w:before="0"/>
            </w:pPr>
            <w:r>
              <w:rPr>
                <w:rFonts w:ascii="Arial" w:cs="Arial" w:eastAsia="Arial" w:hAnsi="Arial"/>
                <w:b/>
                <w:bCs/>
                <w:color w:val="FFFFFF"/>
                <w:sz w:val="44"/>
                <w:szCs w:val="44"/>
              </w:rPr>
              <w:t xml:space="preserve">FEEDING SCHEME MANAGEMENT SYSTEM</w:t>
            </w:r>
          </w:p>
          <w:p>
            <w:pPr>
              <w:spacing w:after="0" w:before="0"/>
            </w:pPr>
            <w:r>
              <w:rPr>
                <w:rFonts w:ascii="Arial" w:cs="Arial" w:eastAsia="Arial" w:hAnsi="Arial"/>
                <w:color w:val="D5E8F0"/>
                <w:sz w:val="28"/>
                <w:szCs w:val="28"/>
              </w:rPr>
              <w:t xml:space="preserve">System Design Document</w:t>
            </w:r>
          </w:p>
        </w:tc>
      </w:tr>
    </w:tbl>
    <w:p>
      <w:pPr>
        <w:spacing w:after="0" w:before="4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1B3A5C"/>
                <w:sz w:val="20"/>
                <w:szCs w:val="20"/>
              </w:rPr>
              <w:t xml:space="preserve">Prepared by:</w:t>
            </w:r>
          </w:p>
          <w:p>
            <w:r>
              <w:rPr>
                <w:rFonts w:ascii="Arial" w:cs="Arial" w:eastAsia="Arial" w:hAnsi="Arial"/>
                <w:sz w:val="20"/>
                <w:szCs w:val="20"/>
              </w:rPr>
              <w:t xml:space="preserve">Olebogeng Phawe</w:t>
            </w:r>
          </w:p>
          <w:p>
            <w:r>
              <w:rPr>
                <w:rFonts w:ascii="Arial" w:cs="Arial" w:eastAsia="Arial" w:hAnsi="Arial"/>
                <w:sz w:val="20"/>
                <w:szCs w:val="20"/>
              </w:rPr>
              <w:t xml:space="preserve">ST10345327</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b/>
                <w:bCs/>
                <w:color w:val="1B3A5C"/>
                <w:sz w:val="20"/>
                <w:szCs w:val="20"/>
              </w:rPr>
              <w:t xml:space="preserve">Module:</w:t>
            </w:r>
          </w:p>
          <w:p>
            <w:r>
              <w:rPr>
                <w:rFonts w:ascii="Arial" w:cs="Arial" w:eastAsia="Arial" w:hAnsi="Arial"/>
                <w:sz w:val="20"/>
                <w:szCs w:val="20"/>
              </w:rPr>
              <w:t xml:space="preserve">XISD5319 – Work Integrated Learning</w:t>
            </w:r>
          </w:p>
          <w:p>
            <w:r>
              <w:rPr>
                <w:rFonts w:ascii="Arial" w:cs="Arial" w:eastAsia="Arial" w:hAnsi="Arial"/>
                <w:sz w:val="20"/>
                <w:szCs w:val="20"/>
              </w:rPr>
              <w:t xml:space="preserve">Task 2b – System Design</w:t>
            </w:r>
          </w:p>
        </w:tc>
      </w:tr>
      <w:tr>
        <w:tc>
          <w:tcPr>
            <w:tcW w:type="dxa" w:w="468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1B3A5C"/>
                <w:sz w:val="20"/>
                <w:szCs w:val="20"/>
              </w:rPr>
              <w:t xml:space="preserve">Client:</w:t>
            </w:r>
          </w:p>
          <w:p>
            <w:r>
              <w:rPr>
                <w:rFonts w:ascii="Arial" w:cs="Arial" w:eastAsia="Arial" w:hAnsi="Arial"/>
                <w:sz w:val="20"/>
                <w:szCs w:val="20"/>
              </w:rPr>
              <w:t xml:space="preserve">Tharimpepe Feeding Scheme</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0"/>
            </w:tcMar>
          </w:tcPr>
          <w:p>
            <w:r>
              <w:rPr>
                <w:rFonts w:ascii="Arial" w:cs="Arial" w:eastAsia="Arial" w:hAnsi="Arial"/>
                <w:b/>
                <w:bCs/>
                <w:color w:val="1B3A5C"/>
                <w:sz w:val="20"/>
                <w:szCs w:val="20"/>
              </w:rPr>
              <w:t xml:space="preserve">Date:</w:t>
            </w:r>
          </w:p>
          <w:p>
            <w:r>
              <w:rPr>
                <w:rFonts w:ascii="Arial" w:cs="Arial" w:eastAsia="Arial" w:hAnsi="Arial"/>
                <w:sz w:val="20"/>
                <w:szCs w:val="20"/>
              </w:rPr>
              <w:t xml:space="preserve">April 2026 | Version 1.0</w:t>
            </w:r>
          </w:p>
        </w:tc>
      </w:tr>
    </w:tbl>
    <w:p>
      <w:pPr>
        <w:spacing w:after="0" w:before="200"/>
      </w:pPr>
      <w:r>
        <w:t xml:space="preserve"/>
      </w:r>
    </w:p>
    <w:p>
      <w:pPr>
        <w:pBdr>
          <w:bottom w:val="single" w:color="2E75B6" w:sz="4" w:space="1"/>
        </w:pBdr>
        <w:spacing w:after="120" w:before="120"/>
      </w:pPr>
      <w:r>
        <w:t xml:space="preserve"/>
      </w:r>
    </w:p>
    <w:p>
      <w:pPr>
        <w:jc w:val="center"/>
      </w:pPr>
      <w:r>
        <w:rPr>
          <w:rFonts w:ascii="Arial" w:cs="Arial" w:eastAsia="Arial" w:hAnsi="Arial"/>
          <w:i/>
          <w:iCs/>
          <w:color w:val="888888"/>
          <w:sz w:val="16"/>
          <w:szCs w:val="16"/>
        </w:rPr>
        <w:t xml:space="preserve">XISD5319 | Task 2 | System Design | Confidential</w:t>
      </w:r>
    </w:p>
    <w:p>
      <w:r>
        <w:br w:type="page"/>
      </w:r>
    </w:p>
    <w:p>
      <w:pPr>
        <w:pStyle w:val="Heading1"/>
        <w:spacing w:after="180" w:before="360"/>
      </w:pPr>
      <w:r>
        <w:rPr>
          <w:rFonts w:ascii="Arial" w:cs="Arial" w:eastAsia="Arial" w:hAnsi="Arial"/>
          <w:b/>
          <w:bCs/>
          <w:color w:val="1B3A5C"/>
          <w:sz w:val="32"/>
          <w:szCs w:val="32"/>
        </w:rPr>
        <w:t xml:space="preserve">1. Introduction</w:t>
      </w:r>
    </w:p>
    <w:p>
      <w:pPr>
        <w:pBdr>
          <w:bottom w:val="single" w:color="2E75B6" w:sz="4" w:space="1"/>
        </w:pBdr>
        <w:spacing w:after="120" w:before="120"/>
      </w:pPr>
      <w:r>
        <w:t xml:space="preserve"/>
      </w:r>
    </w:p>
    <w:p>
      <w:pPr>
        <w:pStyle w:val="Heading2"/>
        <w:spacing w:after="120" w:before="240"/>
      </w:pPr>
      <w:r>
        <w:rPr>
          <w:rFonts w:ascii="Arial" w:cs="Arial" w:eastAsia="Arial" w:hAnsi="Arial"/>
          <w:b/>
          <w:bCs/>
          <w:color w:val="2E75B6"/>
          <w:sz w:val="26"/>
          <w:szCs w:val="26"/>
        </w:rPr>
        <w:t xml:space="preserve">1.1 Purpose</w:t>
      </w:r>
    </w:p>
    <w:p>
      <w:pPr>
        <w:spacing w:after="100" w:before="60"/>
      </w:pPr>
      <w:r>
        <w:rPr>
          <w:rFonts w:ascii="Arial" w:cs="Arial" w:eastAsia="Arial" w:hAnsi="Arial"/>
          <w:color w:val="1A1A2E"/>
          <w:sz w:val="20"/>
          <w:szCs w:val="20"/>
        </w:rPr>
        <w:t xml:space="preserve">This System Design Document describes the architectural and detailed design of the Feeding Scheme Management System (FSMS) developed for Tharimpepe Feeding Scheme. It translates requirements into a concrete technical blueprint covering logical architecture, high-level and low-level design, user interaction design, database design, ERD, UI mockups, and report design.</w:t>
      </w:r>
    </w:p>
    <w:p>
      <w:pPr>
        <w:pStyle w:val="Heading2"/>
        <w:spacing w:after="120" w:before="240"/>
      </w:pPr>
      <w:r>
        <w:rPr>
          <w:rFonts w:ascii="Arial" w:cs="Arial" w:eastAsia="Arial" w:hAnsi="Arial"/>
          <w:b/>
          <w:bCs/>
          <w:color w:val="2E75B6"/>
          <w:sz w:val="26"/>
          <w:szCs w:val="26"/>
        </w:rPr>
        <w:t xml:space="preserve">1.2 System Overview</w:t>
      </w:r>
    </w:p>
    <w:p>
      <w:pPr>
        <w:spacing w:after="100" w:before="60"/>
      </w:pPr>
      <w:r>
        <w:rPr>
          <w:rFonts w:ascii="Arial" w:cs="Arial" w:eastAsia="Arial" w:hAnsi="Arial"/>
          <w:color w:val="1A1A2E"/>
          <w:sz w:val="20"/>
          <w:szCs w:val="20"/>
        </w:rPr>
        <w:t xml:space="preserve">The FSMS is a web-based application that digitalises and streamlines the operations of Tharimpepe Feeding Scheme in Mafikeng, North West, South Africa. It manages beneficiary registration, daily attendance tracking, food stock and donation management, volunteer scheduling, and automated reporting.</w:t>
      </w:r>
    </w:p>
    <w:p>
      <w:pPr>
        <w:pStyle w:val="Heading2"/>
        <w:spacing w:after="120" w:before="240"/>
      </w:pPr>
      <w:r>
        <w:rPr>
          <w:rFonts w:ascii="Arial" w:cs="Arial" w:eastAsia="Arial" w:hAnsi="Arial"/>
          <w:b/>
          <w:bCs/>
          <w:color w:val="2E75B6"/>
          <w:sz w:val="26"/>
          <w:szCs w:val="26"/>
        </w:rPr>
        <w:t xml:space="preserve">1.3 Technology Stack</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Frontend (View)</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HTML5, CSS3, JavaScript, Bootstrap 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User interface – responsive, accessible web pages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Backend (Domain)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PHP 8 (MVC Pattern)</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Business logic, routing, session management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Database (Data)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MySQL 8.0 via XAMPP</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Persistent data storage for all system entities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Web Server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Apache (via XAMPP)</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Serve PHP application locally or on hosting platform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Version Control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Git / GitHub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Source code management and team collaboration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IDE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Visual Studio Code</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Development environment (free, cross-platform)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Hosting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AWS Free Tier / cPanel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Cloud deployment of the web application</w:t>
            </w:r>
          </w:p>
        </w:tc>
      </w:tr>
    </w:tbl>
    <w:p>
      <w:r>
        <w:br w:type="page"/>
      </w:r>
    </w:p>
    <w:p>
      <w:pPr>
        <w:pStyle w:val="Heading1"/>
        <w:spacing w:after="180" w:before="360"/>
      </w:pPr>
      <w:r>
        <w:rPr>
          <w:rFonts w:ascii="Arial" w:cs="Arial" w:eastAsia="Arial" w:hAnsi="Arial"/>
          <w:b/>
          <w:bCs/>
          <w:color w:val="1B3A5C"/>
          <w:sz w:val="32"/>
          <w:szCs w:val="32"/>
        </w:rPr>
        <w:t xml:space="preserve">2. Logical Architectural Design</w:t>
      </w:r>
    </w:p>
    <w:p>
      <w:pPr>
        <w:pBdr>
          <w:bottom w:val="single" w:color="2E75B6" w:sz="4" w:space="1"/>
        </w:pBdr>
        <w:spacing w:after="120" w:before="120"/>
      </w:pPr>
      <w:r>
        <w:t xml:space="preserve"/>
      </w:r>
    </w:p>
    <w:p>
      <w:pPr>
        <w:spacing w:after="100" w:before="60"/>
      </w:pPr>
      <w:r>
        <w:rPr>
          <w:rFonts w:ascii="Arial" w:cs="Arial" w:eastAsia="Arial" w:hAnsi="Arial"/>
          <w:color w:val="1A1A2E"/>
          <w:sz w:val="20"/>
          <w:szCs w:val="20"/>
        </w:rPr>
        <w:t xml:space="preserve">The FSMS follows a Three-Layer Architecture (View, Domain, Data) that separates concerns for maintainability, scalability, and testability.</w:t>
      </w:r>
    </w:p>
    <w:p>
      <w:pPr>
        <w:pStyle w:val="Heading2"/>
        <w:spacing w:after="120" w:before="240"/>
      </w:pPr>
      <w:r>
        <w:rPr>
          <w:rFonts w:ascii="Arial" w:cs="Arial" w:eastAsia="Arial" w:hAnsi="Arial"/>
          <w:b/>
          <w:bCs/>
          <w:color w:val="2E75B6"/>
          <w:sz w:val="26"/>
          <w:szCs w:val="26"/>
        </w:rPr>
        <w:t xml:space="preserve">2.1 High-Level Architecture Diagram</w:t>
      </w:r>
    </w:p>
    <w:p>
      <w:pPr>
        <w:spacing w:after="100" w:before="60"/>
      </w:pPr>
      <w:r>
        <w:rPr>
          <w:rFonts w:ascii="Arial" w:cs="Arial" w:eastAsia="Arial" w:hAnsi="Arial"/>
          <w:color w:val="1A1A2E"/>
          <w:sz w:val="20"/>
          <w:szCs w:val="20"/>
        </w:rPr>
        <w:t xml:space="preserve">The diagram below shows all components within each layer and communication pathways between them:</w:t>
      </w:r>
    </w:p>
    <w:p>
      <w:pPr>
        <w:spacing w:after="0" w:before="80"/>
      </w:pPr>
      <w:r>
        <w:t xml:space="preserve"/>
      </w:r>
    </w:p>
    <w:p>
      <w:pPr>
        <w:spacing w:after="60" w:before="120"/>
        <w:jc w:val="center"/>
      </w:pPr>
      <w:r>
        <w:drawing>
          <wp:inline distT="0" distB="0" distL="0" distR="0">
            <wp:extent cx="5905500" cy="2952750"/>
            <wp:effectExtent t="0" r="0" b="0" l="0"/>
            <wp:docPr id="1" name="Figure 1: Three-Layer Architecture Diagram – Feeding Scheme Management System" descr="Figure 1: Three-Layer Architecture Diagram – Feeding Scheme Management System" title="Figure 1: Three-Layer Architecture Diagram – Feeding Schem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 Three-Layer Architecture Diagram – Feeding Scheme Management System</w:t>
      </w:r>
    </w:p>
    <w:p>
      <w:pPr>
        <w:spacing w:after="100" w:before="200"/>
      </w:pPr>
      <w:r>
        <w:rPr>
          <w:rFonts w:ascii="Arial" w:cs="Arial" w:eastAsia="Arial" w:hAnsi="Arial"/>
          <w:b/>
          <w:bCs/>
          <w:color w:val="1B3A5C"/>
          <w:sz w:val="22"/>
          <w:szCs w:val="22"/>
        </w:rPr>
        <w:t xml:space="preserve">Layer Descriptions</w:t>
      </w:r>
    </w:p>
    <w:p>
      <w:pPr>
        <w:spacing w:after="100" w:before="60"/>
      </w:pPr>
      <w:r>
        <w:rPr>
          <w:rFonts w:ascii="Arial" w:cs="Arial" w:eastAsia="Arial" w:hAnsi="Arial"/>
          <w:color w:val="1A1A2E"/>
          <w:sz w:val="20"/>
          <w:szCs w:val="20"/>
        </w:rPr>
        <w:t xml:space="preserve">View Layer: HTML/CSS/JavaScript pages using Bootstrap 5 for responsive, accessible design. Communicates with the domain layer via HTTP GET/POST requests.</w:t>
      </w:r>
    </w:p>
    <w:p>
      <w:pPr>
        <w:spacing w:after="100" w:before="60"/>
      </w:pPr>
      <w:r>
        <w:rPr>
          <w:rFonts w:ascii="Arial" w:cs="Arial" w:eastAsia="Arial" w:hAnsi="Arial"/>
          <w:color w:val="1A1A2E"/>
          <w:sz w:val="20"/>
          <w:szCs w:val="20"/>
        </w:rPr>
        <w:t xml:space="preserve">Domain Layer: PHP 8 MVC controllers handle business logic, session management, authentication, and input validation before querying or updating the database.</w:t>
      </w:r>
    </w:p>
    <w:p>
      <w:pPr>
        <w:spacing w:after="100" w:before="60"/>
      </w:pPr>
      <w:r>
        <w:rPr>
          <w:rFonts w:ascii="Arial" w:cs="Arial" w:eastAsia="Arial" w:hAnsi="Arial"/>
          <w:color w:val="1A1A2E"/>
          <w:sz w:val="20"/>
          <w:szCs w:val="20"/>
        </w:rPr>
        <w:t xml:space="preserve">Data Layer: MySQL 8.0 accessed via PDO prepared statements to prevent SQL injection. Seven relational tables store all system data persistently.</w:t>
      </w:r>
    </w:p>
    <w:p>
      <w:pPr>
        <w:pStyle w:val="Heading2"/>
        <w:spacing w:after="120" w:before="240"/>
      </w:pPr>
      <w:r>
        <w:rPr>
          <w:rFonts w:ascii="Arial" w:cs="Arial" w:eastAsia="Arial" w:hAnsi="Arial"/>
          <w:b/>
          <w:bCs/>
          <w:color w:val="2E75B6"/>
          <w:sz w:val="26"/>
          <w:szCs w:val="26"/>
        </w:rPr>
        <w:t xml:space="preserve">2.2 Low-Level Design</w:t>
      </w:r>
    </w:p>
    <w:p>
      <w:pPr>
        <w:spacing w:after="100" w:before="200"/>
      </w:pPr>
      <w:r>
        <w:rPr>
          <w:rFonts w:ascii="Arial" w:cs="Arial" w:eastAsia="Arial" w:hAnsi="Arial"/>
          <w:b/>
          <w:bCs/>
          <w:color w:val="1B3A5C"/>
          <w:sz w:val="22"/>
          <w:szCs w:val="22"/>
        </w:rPr>
        <w:t xml:space="preserve">2.2.1 MVC Folder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Folder / File</w:t>
            </w:r>
          </w:p>
        </w:tc>
        <w:tc>
          <w:tcPr>
            <w:tcW w:type="dxa" w:w="6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/app/controllers/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PHP controller classes (AuthController, BeneficiaryController, AttendanceController, etc.)</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/app/models/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PHP model classes (User.php, Beneficiary.php, Attendance.php, FoodStock.php, etc.)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/app/views/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HTML/PHP template files for each page (login.php, dashboard.php, beneficiaries.php, etc.)</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/config/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Database connection config (db.php), environment settings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/public/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Entry point index.php + publicly accessible CSS, JS, image assets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/sql/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Database schema files (schema.sql, seed_data.sql)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.htaccess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Apache URL rewrite rules for clean RESTful-style URLs</w:t>
            </w:r>
          </w:p>
        </w:tc>
      </w:tr>
    </w:tbl>
    <w:p>
      <w:pPr>
        <w:spacing w:after="0" w:before="120"/>
      </w:pPr>
      <w:r>
        <w:t xml:space="preserve"/>
      </w:r>
    </w:p>
    <w:p>
      <w:pPr>
        <w:spacing w:after="100" w:before="200"/>
      </w:pPr>
      <w:r>
        <w:rPr>
          <w:rFonts w:ascii="Arial" w:cs="Arial" w:eastAsia="Arial" w:hAnsi="Arial"/>
          <w:b/>
          <w:bCs/>
          <w:color w:val="1B3A5C"/>
          <w:sz w:val="22"/>
          <w:szCs w:val="22"/>
        </w:rPr>
        <w:t xml:space="preserve">2.2.2 MVC Request-Response Flow</w:t>
      </w:r>
    </w:p>
    <w:p>
      <w:pPr>
        <w:spacing w:after="100" w:before="60"/>
      </w:pPr>
      <w:r>
        <w:rPr>
          <w:rFonts w:ascii="Arial" w:cs="Arial" w:eastAsia="Arial" w:hAnsi="Arial"/>
          <w:color w:val="1A1A2E"/>
          <w:sz w:val="20"/>
          <w:szCs w:val="20"/>
        </w:rPr>
        <w:t xml:space="preserve">The diagram below shows the complete seven-step request-response cycle from browser action through controller and model to database and back:</w:t>
      </w:r>
    </w:p>
    <w:p>
      <w:pPr>
        <w:spacing w:after="0" w:before="80"/>
      </w:pPr>
      <w:r>
        <w:t xml:space="preserve"/>
      </w:r>
    </w:p>
    <w:p>
      <w:pPr>
        <w:spacing w:after="60" w:before="120"/>
        <w:jc w:val="center"/>
      </w:pPr>
      <w:r>
        <w:drawing>
          <wp:inline distT="0" distB="0" distL="0" distR="0">
            <wp:extent cx="5905500" cy="2952750"/>
            <wp:effectExtent t="0" r="0" b="0" l="0"/>
            <wp:docPr id="1" name="Figure 2: MVC Request-Response Flow Diagram" descr="Figure 2: MVC Request-Response Flow Diagram" title="Figure 2: MVC Request-Response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2: MVC Request-Response 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c>
          <w:tcPr>
            <w:tcW w:type="dxa" w:w="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Browser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User submits form or clicks link; browser sends HTTP GET/POST request to the server.</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index.php (Router)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Front controller parses URL to determine which controller and method to invoke.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Controller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Validates session/role; calls appropriate Model method(s) with input data.</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Model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Executes prepared SQL query against MySQL database; returns result as PHP array.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Controller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Receives model result; formats data; loads appropriate view template.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View</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PHP template renders HTML with dynamic data embedded; HTTP response sent to browser.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Browser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Browser renders HTML page to the user.</w:t>
            </w:r>
          </w:p>
        </w:tc>
      </w:tr>
    </w:tbl>
    <w:p>
      <w:r>
        <w:br w:type="page"/>
      </w:r>
    </w:p>
    <w:p>
      <w:pPr>
        <w:pStyle w:val="Heading1"/>
        <w:spacing w:after="180" w:before="360"/>
      </w:pPr>
      <w:r>
        <w:rPr>
          <w:rFonts w:ascii="Arial" w:cs="Arial" w:eastAsia="Arial" w:hAnsi="Arial"/>
          <w:b/>
          <w:bCs/>
          <w:color w:val="1B3A5C"/>
          <w:sz w:val="32"/>
          <w:szCs w:val="32"/>
        </w:rPr>
        <w:t xml:space="preserve">3. User Interaction Design</w:t>
      </w:r>
    </w:p>
    <w:p>
      <w:pPr>
        <w:pBdr>
          <w:bottom w:val="single" w:color="2E75B6" w:sz="4" w:space="1"/>
        </w:pBdr>
        <w:spacing w:after="120" w:before="120"/>
      </w:pPr>
      <w:r>
        <w:t xml:space="preserve"/>
      </w:r>
    </w:p>
    <w:p>
      <w:pPr>
        <w:pStyle w:val="Heading2"/>
        <w:spacing w:after="120" w:before="240"/>
      </w:pPr>
      <w:r>
        <w:rPr>
          <w:rFonts w:ascii="Arial" w:cs="Arial" w:eastAsia="Arial" w:hAnsi="Arial"/>
          <w:b/>
          <w:bCs/>
          <w:color w:val="2E75B6"/>
          <w:sz w:val="26"/>
          <w:szCs w:val="26"/>
        </w:rPr>
        <w:t xml:space="preserve">3.1 Input Interactions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360"/>
        <w:gridCol w:w="280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Screen/Form</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Input Fields</w:t>
            </w:r>
          </w:p>
        </w:tc>
        <w:tc>
          <w:tcPr>
            <w:tcW w:type="dxa" w:w="2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Validation</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 on Submit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Login Form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Username, Password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Both required; password min 8 chars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Authenticate user; redirect to dashboard or show error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Register Beneficiary</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First Name, Last Name, DOB, Gender, Guardian, Contact, Address</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All required except Guardian; DOB must be past date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Save to Beneficiaries table; show success message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Edit Beneficiary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Same fields (pre-filled)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Same as register; at least one field changed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Update Beneficiaries record; redirect to list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Record Attendance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Session Date, Present/Absent per beneficiary</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Session date required; at least one beneficiary</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Save attendance records; redirect to list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Add Food Stock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Item Name, Category, Quantity, Unit, Min Threshold, Expiry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Quantity &gt; 0; Expiry must be future date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Insert or update FoodStock; show updated inventory</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Record Donation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Donor Name, Type, Description, Quantity/Amount, Date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Donor Name, Type, Date required; Amount &gt; 0 if Cash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Insert Donations record; optionally update FoodStock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Register Volunteer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Full Name, Contact, Email, Availability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Full Name and Contact required; valid email format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Insert Volunteers record; show confirmation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Assign Volunteer</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Volunteer (dropdown), Session Date, Role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All required</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Insert VolunteerSessions record; show schedule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Generate Report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Report Type, Start Date, End Date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Dates required; Start before 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Query database; render report on screen</w:t>
            </w:r>
          </w:p>
        </w:tc>
      </w:tr>
    </w:tbl>
    <w:p>
      <w:pPr>
        <w:spacing w:after="0" w:before="120"/>
      </w:pPr>
      <w:r>
        <w:t xml:space="preserve"/>
      </w:r>
    </w:p>
    <w:p>
      <w:pPr>
        <w:pStyle w:val="Heading2"/>
        <w:spacing w:after="120" w:before="240"/>
      </w:pPr>
      <w:r>
        <w:rPr>
          <w:rFonts w:ascii="Arial" w:cs="Arial" w:eastAsia="Arial" w:hAnsi="Arial"/>
          <w:b/>
          <w:bCs/>
          <w:color w:val="2E75B6"/>
          <w:sz w:val="26"/>
          <w:szCs w:val="26"/>
        </w:rPr>
        <w:t xml:space="preserve">3.2 Request Interactions (URL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760"/>
        <w:gridCol w:w="4200"/>
      </w:tblGrid>
      <w:tr>
        <w:tc>
          <w:tcPr>
            <w:tcW w:type="dxa" w:w="1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URL Route</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Controller::Method</w:t>
            </w:r>
          </w:p>
        </w:tc>
        <w:tc>
          <w:tcPr>
            <w:tcW w:type="dxa" w:w="4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/login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AuthController::login()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authenticate user.</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/logout</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AuthController::logout()</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Destroy session; redirect to login.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/dashboard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DashboardController::index()</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Show dashboard with summary stats.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/beneficiaries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BeneficiaryController::index()</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List all active beneficiaries.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/beneficiaries/add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BeneficiaryController::add()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save beneficiary.</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/beneficiaries/edit/{id}</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BeneficiaryController::edit()</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update record.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/attendance/record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AttendanceController::record()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save attendance.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/stock</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StockController::index()</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View food stock levels.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/stock/add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StockController::add()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save stock.</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/donations/add</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DonationController::add()</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save donation.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/volunteers/add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VolunteerController::add()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save volunteer.</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/volunteers/assign</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GET/POST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VolunteerController::assign()</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GET: show form. POST: assign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/reports/generate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POST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ReportController::generate()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Generate and display selected report.</w:t>
            </w:r>
          </w:p>
        </w:tc>
      </w:tr>
    </w:tbl>
    <w:p>
      <w:pPr>
        <w:spacing w:after="0" w:before="120"/>
      </w:pPr>
      <w:r>
        <w:t xml:space="preserve"/>
      </w:r>
    </w:p>
    <w:p>
      <w:pPr>
        <w:pStyle w:val="Heading2"/>
        <w:spacing w:after="120" w:before="240"/>
      </w:pPr>
      <w:r>
        <w:rPr>
          <w:rFonts w:ascii="Arial" w:cs="Arial" w:eastAsia="Arial" w:hAnsi="Arial"/>
          <w:b/>
          <w:bCs/>
          <w:color w:val="2E75B6"/>
          <w:sz w:val="26"/>
          <w:szCs w:val="26"/>
        </w:rPr>
        <w:t xml:space="preserve">3.3 System Workflows</w:t>
      </w:r>
    </w:p>
    <w:p>
      <w:pPr>
        <w:spacing w:after="100" w:before="200"/>
      </w:pPr>
      <w:r>
        <w:rPr>
          <w:rFonts w:ascii="Arial" w:cs="Arial" w:eastAsia="Arial" w:hAnsi="Arial"/>
          <w:b/>
          <w:bCs/>
          <w:color w:val="1B3A5C"/>
          <w:sz w:val="22"/>
          <w:szCs w:val="22"/>
        </w:rPr>
        <w:t xml:space="preserve">3.3.1 Beneficiary Registration Workflow</w:t>
      </w:r>
    </w:p>
    <w:p>
      <w:pPr>
        <w:spacing w:after="60" w:before="120"/>
        <w:jc w:val="center"/>
      </w:pPr>
      <w:r>
        <w:drawing>
          <wp:inline distT="0" distB="0" distL="0" distR="0">
            <wp:extent cx="5905500" cy="3609975"/>
            <wp:effectExtent t="0" r="0" b="0" l="0"/>
            <wp:docPr id="1" name="Figure 3: Beneficiary Registration Workflow (Swimlane Diagram)" descr="Figure 3: Beneficiary Registration Workflow (Swimlane Diagram)" title="Figure 3: Beneficiary Registration Workflow (Swimla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099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3: Beneficiary Registration Workflow (Swimlane Diagram)</w:t>
      </w:r>
    </w:p>
    <w:p>
      <w:pPr>
        <w:spacing w:after="100" w:before="200"/>
      </w:pPr>
      <w:r>
        <w:rPr>
          <w:rFonts w:ascii="Arial" w:cs="Arial" w:eastAsia="Arial" w:hAnsi="Arial"/>
          <w:b/>
          <w:bCs/>
          <w:color w:val="1B3A5C"/>
          <w:sz w:val="22"/>
          <w:szCs w:val="22"/>
        </w:rPr>
        <w:t xml:space="preserve">3.3.2 Daily Attendance Recording Workflow</w:t>
      </w:r>
    </w:p>
    <w:p>
      <w:pPr>
        <w:spacing w:after="60" w:before="120"/>
        <w:jc w:val="center"/>
      </w:pPr>
      <w:r>
        <w:drawing>
          <wp:inline distT="0" distB="0" distL="0" distR="0">
            <wp:extent cx="5905500" cy="3276600"/>
            <wp:effectExtent t="0" r="0" b="0" l="0"/>
            <wp:docPr id="1" name="Figure 4: Daily Attendance Recording Workflow (Swimlane Diagram)" descr="Figure 4: Daily Attendance Recording Workflow (Swimlane Diagram)" title="Figure 4: Daily Attendance Recording Workflow (Swimla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7660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4: Daily Attendance Recording Workflow (Swimlane Diagram)</w:t>
      </w:r>
    </w:p>
    <w:p>
      <w:r>
        <w:br w:type="page"/>
      </w:r>
    </w:p>
    <w:p>
      <w:pPr>
        <w:pStyle w:val="Heading1"/>
        <w:spacing w:after="180" w:before="360"/>
      </w:pPr>
      <w:r>
        <w:rPr>
          <w:rFonts w:ascii="Arial" w:cs="Arial" w:eastAsia="Arial" w:hAnsi="Arial"/>
          <w:b/>
          <w:bCs/>
          <w:color w:val="1B3A5C"/>
          <w:sz w:val="32"/>
          <w:szCs w:val="32"/>
        </w:rPr>
        <w:t xml:space="preserve">4. Database Design</w:t>
      </w:r>
    </w:p>
    <w:p>
      <w:pPr>
        <w:pBdr>
          <w:bottom w:val="single" w:color="2E75B6" w:sz="4" w:space="1"/>
        </w:pBdr>
        <w:spacing w:after="120" w:before="120"/>
      </w:pPr>
      <w:r>
        <w:t xml:space="preserve"/>
      </w:r>
    </w:p>
    <w:p>
      <w:pPr>
        <w:spacing w:after="100" w:before="60"/>
      </w:pPr>
      <w:r>
        <w:rPr>
          <w:rFonts w:ascii="Arial" w:cs="Arial" w:eastAsia="Arial" w:hAnsi="Arial"/>
          <w:color w:val="1A1A2E"/>
          <w:sz w:val="20"/>
          <w:szCs w:val="20"/>
        </w:rPr>
        <w:t xml:space="preserve">The database is a relational MySQL 8.0 database consisting of seven tables. All tables use InnoDB engine with utf8mb4 character set.</w:t>
      </w:r>
    </w:p>
    <w:p>
      <w:pPr>
        <w:pStyle w:val="Heading2"/>
        <w:spacing w:after="120" w:before="240"/>
      </w:pPr>
      <w:r>
        <w:rPr>
          <w:rFonts w:ascii="Arial" w:cs="Arial" w:eastAsia="Arial" w:hAnsi="Arial"/>
          <w:b/>
          <w:bCs/>
          <w:color w:val="2E75B6"/>
          <w:sz w:val="26"/>
          <w:szCs w:val="26"/>
        </w:rPr>
        <w:t xml:space="preserve">4.1 ERD Design</w:t>
      </w:r>
    </w:p>
    <w:p>
      <w:pPr>
        <w:spacing w:after="60" w:before="120"/>
        <w:jc w:val="center"/>
      </w:pPr>
      <w:r>
        <w:drawing>
          <wp:inline distT="0" distB="0" distL="0" distR="0">
            <wp:extent cx="5905500" cy="4591050"/>
            <wp:effectExtent t="0" r="0" b="0" l="0"/>
            <wp:docPr id="1" name="Figure 5: Entity Relationship Diagram (ERD) – MySQL Database Schema" descr="Figure 5: Entity Relationship Diagram (ERD) – MySQL Database Schema" title="Figure 5: Entity Relationship Diagram (ERD) – MySQL Database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9105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5: Entity Relationship Diagram (ERD) – MySQL Database Schema</w:t>
      </w:r>
    </w:p>
    <w:p>
      <w:pPr>
        <w:pStyle w:val="Heading2"/>
        <w:spacing w:after="120" w:before="240"/>
      </w:pPr>
      <w:r>
        <w:rPr>
          <w:rFonts w:ascii="Arial" w:cs="Arial" w:eastAsia="Arial" w:hAnsi="Arial"/>
          <w:b/>
          <w:bCs/>
          <w:color w:val="2E75B6"/>
          <w:sz w:val="26"/>
          <w:szCs w:val="26"/>
        </w:rPr>
        <w:t xml:space="preserve">4.2 Database Tables (SQL)</w:t>
      </w:r>
    </w:p>
    <w:p>
      <w:pPr>
        <w:spacing w:after="0" w:before="100"/>
      </w:pPr>
      <w:r>
        <w:t xml:space="preserve"/>
      </w:r>
    </w:p>
    <w:p>
      <w:pPr>
        <w:spacing w:after="100" w:before="200"/>
      </w:pPr>
      <w:r>
        <w:rPr>
          <w:rFonts w:ascii="Arial" w:cs="Arial" w:eastAsia="Arial" w:hAnsi="Arial"/>
          <w:b/>
          <w:bCs/>
          <w:color w:val="1B3A5C"/>
          <w:sz w:val="22"/>
          <w:szCs w:val="22"/>
        </w:rPr>
        <w:t xml:space="preserve">4.2.1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18" w:before="18"/>
            </w:pPr>
            <w:r>
              <w:rPr>
                <w:rFonts w:ascii="Courier New" w:cs="Courier New" w:eastAsia="Courier New" w:hAnsi="Courier New"/>
                <w:color w:val="A8D8A8"/>
                <w:sz w:val="18"/>
                <w:szCs w:val="18"/>
              </w:rPr>
              <w:t xml:space="preserve">CREATE TABLE Users (</w:t>
            </w:r>
          </w:p>
          <w:p>
            <w:pPr>
              <w:spacing w:after="18" w:before="18"/>
            </w:pPr>
            <w:r>
              <w:rPr>
                <w:rFonts w:ascii="Courier New" w:cs="Courier New" w:eastAsia="Courier New" w:hAnsi="Courier New"/>
                <w:color w:val="A8D8A8"/>
                <w:sz w:val="18"/>
                <w:szCs w:val="18"/>
              </w:rPr>
              <w:t xml:space="preserve">  UserID       INT AUTO_INCREMENT PRIMARY KEY,</w:t>
            </w:r>
          </w:p>
          <w:p>
            <w:pPr>
              <w:spacing w:after="18" w:before="18"/>
            </w:pPr>
            <w:r>
              <w:rPr>
                <w:rFonts w:ascii="Courier New" w:cs="Courier New" w:eastAsia="Courier New" w:hAnsi="Courier New"/>
                <w:color w:val="A8D8A8"/>
                <w:sz w:val="18"/>
                <w:szCs w:val="18"/>
              </w:rPr>
              <w:t xml:space="preserve">  Username     VARCHAR(50) NOT NULL UNIQUE,</w:t>
            </w:r>
          </w:p>
          <w:p>
            <w:pPr>
              <w:spacing w:after="18" w:before="18"/>
            </w:pPr>
            <w:r>
              <w:rPr>
                <w:rFonts w:ascii="Courier New" w:cs="Courier New" w:eastAsia="Courier New" w:hAnsi="Courier New"/>
                <w:color w:val="A8D8A8"/>
                <w:sz w:val="18"/>
                <w:szCs w:val="18"/>
              </w:rPr>
              <w:t xml:space="preserve">  PasswordHash VARCHAR(255) NOT NULL,</w:t>
            </w:r>
          </w:p>
          <w:p>
            <w:pPr>
              <w:spacing w:after="18" w:before="18"/>
            </w:pPr>
            <w:r>
              <w:rPr>
                <w:rFonts w:ascii="Courier New" w:cs="Courier New" w:eastAsia="Courier New" w:hAnsi="Courier New"/>
                <w:color w:val="A8D8A8"/>
                <w:sz w:val="18"/>
                <w:szCs w:val="18"/>
              </w:rPr>
              <w:t xml:space="preserve">  FullName     VARCHAR(100) NOT NULL,</w:t>
            </w:r>
          </w:p>
          <w:p>
            <w:pPr>
              <w:spacing w:after="18" w:before="18"/>
            </w:pPr>
            <w:r>
              <w:rPr>
                <w:rFonts w:ascii="Courier New" w:cs="Courier New" w:eastAsia="Courier New" w:hAnsi="Courier New"/>
                <w:color w:val="A8D8A8"/>
                <w:sz w:val="18"/>
                <w:szCs w:val="18"/>
              </w:rPr>
              <w:t xml:space="preserve">  Email        VARCHAR(100) NOT NULL UNIQUE,</w:t>
            </w:r>
          </w:p>
          <w:p>
            <w:pPr>
              <w:spacing w:after="18" w:before="18"/>
            </w:pPr>
            <w:r>
              <w:rPr>
                <w:rFonts w:ascii="Courier New" w:cs="Courier New" w:eastAsia="Courier New" w:hAnsi="Courier New"/>
                <w:color w:val="A8D8A8"/>
                <w:sz w:val="18"/>
                <w:szCs w:val="18"/>
              </w:rPr>
              <w:t xml:space="preserve">  Role         ENUM('Admin','Volunteer') NOT NULL DEFAULT 'Volunteer',</w:t>
            </w:r>
          </w:p>
          <w:p>
            <w:pPr>
              <w:spacing w:after="18" w:before="18"/>
            </w:pPr>
            <w:r>
              <w:rPr>
                <w:rFonts w:ascii="Courier New" w:cs="Courier New" w:eastAsia="Courier New" w:hAnsi="Courier New"/>
                <w:color w:val="A8D8A8"/>
                <w:sz w:val="18"/>
                <w:szCs w:val="18"/>
              </w:rPr>
              <w:t xml:space="preserve">  IsActive     BOOLEAN NOT NULL DEFAULT TRUE,</w:t>
            </w:r>
          </w:p>
          <w:p>
            <w:pPr>
              <w:spacing w:after="18" w:before="18"/>
            </w:pPr>
            <w:r>
              <w:rPr>
                <w:rFonts w:ascii="Courier New" w:cs="Courier New" w:eastAsia="Courier New" w:hAnsi="Courier New"/>
                <w:color w:val="A8D8A8"/>
                <w:sz w:val="18"/>
                <w:szCs w:val="18"/>
              </w:rPr>
              <w:t xml:space="preserve">  CreatedAt    DATETIME NOT NULL DEFAULT NOW()</w:t>
            </w:r>
          </w:p>
          <w:p>
            <w:pPr>
              <w:spacing w:after="18" w:before="18"/>
            </w:pPr>
            <w:r>
              <w:rPr>
                <w:rFonts w:ascii="Courier New" w:cs="Courier New" w:eastAsia="Courier New" w:hAnsi="Courier New"/>
                <w:color w:val="A8D8A8"/>
                <w:sz w:val="18"/>
                <w:szCs w:val="18"/>
              </w:rPr>
              <w:t xml:space="preserve">) ENGINE=InnoDB DEFAULT CHARSET=utf8mb4;</w:t>
            </w:r>
          </w:p>
        </w:tc>
      </w:tr>
    </w:tbl>
    <w:p>
      <w:pPr>
        <w:spacing w:after="0" w:before="100"/>
      </w:pPr>
      <w:r>
        <w:t xml:space="preserve"/>
      </w:r>
    </w:p>
    <w:p>
      <w:pPr>
        <w:spacing w:after="100" w:before="200"/>
      </w:pPr>
      <w:r>
        <w:rPr>
          <w:rFonts w:ascii="Arial" w:cs="Arial" w:eastAsia="Arial" w:hAnsi="Arial"/>
          <w:b/>
          <w:bCs/>
          <w:color w:val="1B3A5C"/>
          <w:sz w:val="22"/>
          <w:szCs w:val="22"/>
        </w:rPr>
        <w:t xml:space="preserve">4.2.2 Beneficiaries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18" w:before="18"/>
            </w:pPr>
            <w:r>
              <w:rPr>
                <w:rFonts w:ascii="Courier New" w:cs="Courier New" w:eastAsia="Courier New" w:hAnsi="Courier New"/>
                <w:color w:val="A8D8A8"/>
                <w:sz w:val="18"/>
                <w:szCs w:val="18"/>
              </w:rPr>
              <w:t xml:space="preserve">CREATE TABLE Beneficiaries (</w:t>
            </w:r>
          </w:p>
          <w:p>
            <w:pPr>
              <w:spacing w:after="18" w:before="18"/>
            </w:pPr>
            <w:r>
              <w:rPr>
                <w:rFonts w:ascii="Courier New" w:cs="Courier New" w:eastAsia="Courier New" w:hAnsi="Courier New"/>
                <w:color w:val="A8D8A8"/>
                <w:sz w:val="18"/>
                <w:szCs w:val="18"/>
              </w:rPr>
              <w:t xml:space="preserve">  BeneficiaryID    INT AUTO_INCREMENT PRIMARY KEY,</w:t>
            </w:r>
          </w:p>
          <w:p>
            <w:pPr>
              <w:spacing w:after="18" w:before="18"/>
            </w:pPr>
            <w:r>
              <w:rPr>
                <w:rFonts w:ascii="Courier New" w:cs="Courier New" w:eastAsia="Courier New" w:hAnsi="Courier New"/>
                <w:color w:val="A8D8A8"/>
                <w:sz w:val="18"/>
                <w:szCs w:val="18"/>
              </w:rPr>
              <w:t xml:space="preserve">  FirstName        VARCHAR(50) NOT NULL,</w:t>
            </w:r>
          </w:p>
          <w:p>
            <w:pPr>
              <w:spacing w:after="18" w:before="18"/>
            </w:pPr>
            <w:r>
              <w:rPr>
                <w:rFonts w:ascii="Courier New" w:cs="Courier New" w:eastAsia="Courier New" w:hAnsi="Courier New"/>
                <w:color w:val="A8D8A8"/>
                <w:sz w:val="18"/>
                <w:szCs w:val="18"/>
              </w:rPr>
              <w:t xml:space="preserve">  LastName         VARCHAR(50) NOT NULL,</w:t>
            </w:r>
          </w:p>
          <w:p>
            <w:pPr>
              <w:spacing w:after="18" w:before="18"/>
            </w:pPr>
            <w:r>
              <w:rPr>
                <w:rFonts w:ascii="Courier New" w:cs="Courier New" w:eastAsia="Courier New" w:hAnsi="Courier New"/>
                <w:color w:val="A8D8A8"/>
                <w:sz w:val="18"/>
                <w:szCs w:val="18"/>
              </w:rPr>
              <w:t xml:space="preserve">  DateOfBirth      DATE NOT NULL,</w:t>
            </w:r>
          </w:p>
          <w:p>
            <w:pPr>
              <w:spacing w:after="18" w:before="18"/>
            </w:pPr>
            <w:r>
              <w:rPr>
                <w:rFonts w:ascii="Courier New" w:cs="Courier New" w:eastAsia="Courier New" w:hAnsi="Courier New"/>
                <w:color w:val="A8D8A8"/>
                <w:sz w:val="18"/>
                <w:szCs w:val="18"/>
              </w:rPr>
              <w:t xml:space="preserve">  Gender           ENUM('Male','Female','Other') NOT NULL,</w:t>
            </w:r>
          </w:p>
          <w:p>
            <w:pPr>
              <w:spacing w:after="18" w:before="18"/>
            </w:pPr>
            <w:r>
              <w:rPr>
                <w:rFonts w:ascii="Courier New" w:cs="Courier New" w:eastAsia="Courier New" w:hAnsi="Courier New"/>
                <w:color w:val="A8D8A8"/>
                <w:sz w:val="18"/>
                <w:szCs w:val="18"/>
              </w:rPr>
              <w:t xml:space="preserve">  GuardianName     VARCHAR(100) NULL,</w:t>
            </w:r>
          </w:p>
          <w:p>
            <w:pPr>
              <w:spacing w:after="18" w:before="18"/>
            </w:pPr>
            <w:r>
              <w:rPr>
                <w:rFonts w:ascii="Courier New" w:cs="Courier New" w:eastAsia="Courier New" w:hAnsi="Courier New"/>
                <w:color w:val="A8D8A8"/>
                <w:sz w:val="18"/>
                <w:szCs w:val="18"/>
              </w:rPr>
              <w:t xml:space="preserve">  ContactNumber    VARCHAR(15) NOT NULL,</w:t>
            </w:r>
          </w:p>
          <w:p>
            <w:pPr>
              <w:spacing w:after="18" w:before="18"/>
            </w:pPr>
            <w:r>
              <w:rPr>
                <w:rFonts w:ascii="Courier New" w:cs="Courier New" w:eastAsia="Courier New" w:hAnsi="Courier New"/>
                <w:color w:val="A8D8A8"/>
                <w:sz w:val="18"/>
                <w:szCs w:val="18"/>
              </w:rPr>
              <w:t xml:space="preserve">  Address          VARCHAR(200) NOT NULL,</w:t>
            </w:r>
          </w:p>
          <w:p>
            <w:pPr>
              <w:spacing w:after="18" w:before="18"/>
            </w:pPr>
            <w:r>
              <w:rPr>
                <w:rFonts w:ascii="Courier New" w:cs="Courier New" w:eastAsia="Courier New" w:hAnsi="Courier New"/>
                <w:color w:val="A8D8A8"/>
                <w:sz w:val="18"/>
                <w:szCs w:val="18"/>
              </w:rPr>
              <w:t xml:space="preserve">  RegistrationDate DATE NOT NULL DEFAULT (CURDATE()),</w:t>
            </w:r>
          </w:p>
          <w:p>
            <w:pPr>
              <w:spacing w:after="18" w:before="18"/>
            </w:pPr>
            <w:r>
              <w:rPr>
                <w:rFonts w:ascii="Courier New" w:cs="Courier New" w:eastAsia="Courier New" w:hAnsi="Courier New"/>
                <w:color w:val="A8D8A8"/>
                <w:sz w:val="18"/>
                <w:szCs w:val="18"/>
              </w:rPr>
              <w:t xml:space="preserve">  IsActive         BOOLEAN NOT NULL DEFAULT TRUE,</w:t>
            </w:r>
          </w:p>
          <w:p>
            <w:pPr>
              <w:spacing w:after="18" w:before="18"/>
            </w:pPr>
            <w:r>
              <w:rPr>
                <w:rFonts w:ascii="Courier New" w:cs="Courier New" w:eastAsia="Courier New" w:hAnsi="Courier New"/>
                <w:color w:val="A8D8A8"/>
                <w:sz w:val="18"/>
                <w:szCs w:val="18"/>
              </w:rPr>
              <w:t xml:space="preserve">  RegisteredBy     INT NOT NULL,</w:t>
            </w:r>
          </w:p>
          <w:p>
            <w:pPr>
              <w:spacing w:after="18" w:before="18"/>
            </w:pPr>
            <w:r>
              <w:rPr>
                <w:rFonts w:ascii="Courier New" w:cs="Courier New" w:eastAsia="Courier New" w:hAnsi="Courier New"/>
                <w:color w:val="A8D8A8"/>
                <w:sz w:val="18"/>
                <w:szCs w:val="18"/>
              </w:rPr>
              <w:t xml:space="preserve">  FOREIGN KEY (RegisteredBy) REFERENCES Users(UserID)</w:t>
            </w:r>
          </w:p>
          <w:p>
            <w:pPr>
              <w:spacing w:after="18" w:before="18"/>
            </w:pPr>
            <w:r>
              <w:rPr>
                <w:rFonts w:ascii="Courier New" w:cs="Courier New" w:eastAsia="Courier New" w:hAnsi="Courier New"/>
                <w:color w:val="A8D8A8"/>
                <w:sz w:val="18"/>
                <w:szCs w:val="18"/>
              </w:rPr>
              <w:t xml:space="preserve">) ENGINE=InnoDB DEFAULT CHARSET=utf8mb4;</w:t>
            </w:r>
          </w:p>
        </w:tc>
      </w:tr>
    </w:tbl>
    <w:p>
      <w:pPr>
        <w:spacing w:after="0" w:before="100"/>
      </w:pPr>
      <w:r>
        <w:t xml:space="preserve"/>
      </w:r>
    </w:p>
    <w:p>
      <w:pPr>
        <w:spacing w:after="100" w:before="200"/>
      </w:pPr>
      <w:r>
        <w:rPr>
          <w:rFonts w:ascii="Arial" w:cs="Arial" w:eastAsia="Arial" w:hAnsi="Arial"/>
          <w:b/>
          <w:bCs/>
          <w:color w:val="1B3A5C"/>
          <w:sz w:val="22"/>
          <w:szCs w:val="22"/>
        </w:rPr>
        <w:t xml:space="preserve">4.2.3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18" w:before="18"/>
            </w:pPr>
            <w:r>
              <w:rPr>
                <w:rFonts w:ascii="Courier New" w:cs="Courier New" w:eastAsia="Courier New" w:hAnsi="Courier New"/>
                <w:color w:val="A8D8A8"/>
                <w:sz w:val="18"/>
                <w:szCs w:val="18"/>
              </w:rPr>
              <w:t xml:space="preserve">CREATE TABLE Attendance (</w:t>
            </w:r>
          </w:p>
          <w:p>
            <w:pPr>
              <w:spacing w:after="18" w:before="18"/>
            </w:pPr>
            <w:r>
              <w:rPr>
                <w:rFonts w:ascii="Courier New" w:cs="Courier New" w:eastAsia="Courier New" w:hAnsi="Courier New"/>
                <w:color w:val="A8D8A8"/>
                <w:sz w:val="18"/>
                <w:szCs w:val="18"/>
              </w:rPr>
              <w:t xml:space="preserve">  AttendanceID  INT AUTO_INCREMENT PRIMARY KEY,</w:t>
            </w:r>
          </w:p>
          <w:p>
            <w:pPr>
              <w:spacing w:after="18" w:before="18"/>
            </w:pPr>
            <w:r>
              <w:rPr>
                <w:rFonts w:ascii="Courier New" w:cs="Courier New" w:eastAsia="Courier New" w:hAnsi="Courier New"/>
                <w:color w:val="A8D8A8"/>
                <w:sz w:val="18"/>
                <w:szCs w:val="18"/>
              </w:rPr>
              <w:t xml:space="preserve">  BeneficiaryID INT NOT NULL,</w:t>
            </w:r>
          </w:p>
          <w:p>
            <w:pPr>
              <w:spacing w:after="18" w:before="18"/>
            </w:pPr>
            <w:r>
              <w:rPr>
                <w:rFonts w:ascii="Courier New" w:cs="Courier New" w:eastAsia="Courier New" w:hAnsi="Courier New"/>
                <w:color w:val="A8D8A8"/>
                <w:sz w:val="18"/>
                <w:szCs w:val="18"/>
              </w:rPr>
              <w:t xml:space="preserve">  SessionDate   DATE NOT NULL,</w:t>
            </w:r>
          </w:p>
          <w:p>
            <w:pPr>
              <w:spacing w:after="18" w:before="18"/>
            </w:pPr>
            <w:r>
              <w:rPr>
                <w:rFonts w:ascii="Courier New" w:cs="Courier New" w:eastAsia="Courier New" w:hAnsi="Courier New"/>
                <w:color w:val="A8D8A8"/>
                <w:sz w:val="18"/>
                <w:szCs w:val="18"/>
              </w:rPr>
              <w:t xml:space="preserve">  IsPresent     BOOLEAN NOT NULL,</w:t>
            </w:r>
          </w:p>
          <w:p>
            <w:pPr>
              <w:spacing w:after="18" w:before="18"/>
            </w:pPr>
            <w:r>
              <w:rPr>
                <w:rFonts w:ascii="Courier New" w:cs="Courier New" w:eastAsia="Courier New" w:hAnsi="Courier New"/>
                <w:color w:val="A8D8A8"/>
                <w:sz w:val="18"/>
                <w:szCs w:val="18"/>
              </w:rPr>
              <w:t xml:space="preserve">  RecordedBy    INT NOT NULL,</w:t>
            </w:r>
          </w:p>
          <w:p>
            <w:pPr>
              <w:spacing w:after="18" w:before="18"/>
            </w:pPr>
            <w:r>
              <w:rPr>
                <w:rFonts w:ascii="Courier New" w:cs="Courier New" w:eastAsia="Courier New" w:hAnsi="Courier New"/>
                <w:color w:val="A8D8A8"/>
                <w:sz w:val="18"/>
                <w:szCs w:val="18"/>
              </w:rPr>
              <w:t xml:space="preserve">  Notes         TEXT NULL,</w:t>
            </w:r>
          </w:p>
          <w:p>
            <w:pPr>
              <w:spacing w:after="18" w:before="18"/>
            </w:pPr>
            <w:r>
              <w:rPr>
                <w:rFonts w:ascii="Courier New" w:cs="Courier New" w:eastAsia="Courier New" w:hAnsi="Courier New"/>
                <w:color w:val="A8D8A8"/>
                <w:sz w:val="18"/>
                <w:szCs w:val="18"/>
              </w:rPr>
              <w:t xml:space="preserve">  FOREIGN KEY (BeneficiaryID) REFERENCES Beneficiaries(BeneficiaryID),</w:t>
            </w:r>
          </w:p>
          <w:p>
            <w:pPr>
              <w:spacing w:after="18" w:before="18"/>
            </w:pPr>
            <w:r>
              <w:rPr>
                <w:rFonts w:ascii="Courier New" w:cs="Courier New" w:eastAsia="Courier New" w:hAnsi="Courier New"/>
                <w:color w:val="A8D8A8"/>
                <w:sz w:val="18"/>
                <w:szCs w:val="18"/>
              </w:rPr>
              <w:t xml:space="preserve">  FOREIGN KEY (RecordedBy) REFERENCES Users(UserID),</w:t>
            </w:r>
          </w:p>
          <w:p>
            <w:pPr>
              <w:spacing w:after="18" w:before="18"/>
            </w:pPr>
            <w:r>
              <w:rPr>
                <w:rFonts w:ascii="Courier New" w:cs="Courier New" w:eastAsia="Courier New" w:hAnsi="Courier New"/>
                <w:color w:val="A8D8A8"/>
                <w:sz w:val="18"/>
                <w:szCs w:val="18"/>
              </w:rPr>
              <w:t xml:space="preserve">  UNIQUE KEY unique_att (BeneficiaryID, SessionDate)</w:t>
            </w:r>
          </w:p>
          <w:p>
            <w:pPr>
              <w:spacing w:after="18" w:before="18"/>
            </w:pPr>
            <w:r>
              <w:rPr>
                <w:rFonts w:ascii="Courier New" w:cs="Courier New" w:eastAsia="Courier New" w:hAnsi="Courier New"/>
                <w:color w:val="A8D8A8"/>
                <w:sz w:val="18"/>
                <w:szCs w:val="18"/>
              </w:rPr>
              <w:t xml:space="preserve">) ENGINE=InnoDB DEFAULT CHARSET=utf8mb4;</w:t>
            </w:r>
          </w:p>
        </w:tc>
      </w:tr>
    </w:tbl>
    <w:p>
      <w:pPr>
        <w:spacing w:after="0" w:before="100"/>
      </w:pPr>
      <w:r>
        <w:t xml:space="preserve"/>
      </w:r>
    </w:p>
    <w:p>
      <w:pPr>
        <w:spacing w:after="100" w:before="200"/>
      </w:pPr>
      <w:r>
        <w:rPr>
          <w:rFonts w:ascii="Arial" w:cs="Arial" w:eastAsia="Arial" w:hAnsi="Arial"/>
          <w:b/>
          <w:bCs/>
          <w:color w:val="1B3A5C"/>
          <w:sz w:val="22"/>
          <w:szCs w:val="22"/>
        </w:rPr>
        <w:t xml:space="preserve">4.2.4 FoodStock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18" w:before="18"/>
            </w:pPr>
            <w:r>
              <w:rPr>
                <w:rFonts w:ascii="Courier New" w:cs="Courier New" w:eastAsia="Courier New" w:hAnsi="Courier New"/>
                <w:color w:val="A8D8A8"/>
                <w:sz w:val="18"/>
                <w:szCs w:val="18"/>
              </w:rPr>
              <w:t xml:space="preserve">CREATE TABLE FoodStock (</w:t>
            </w:r>
          </w:p>
          <w:p>
            <w:pPr>
              <w:spacing w:after="18" w:before="18"/>
            </w:pPr>
            <w:r>
              <w:rPr>
                <w:rFonts w:ascii="Courier New" w:cs="Courier New" w:eastAsia="Courier New" w:hAnsi="Courier New"/>
                <w:color w:val="A8D8A8"/>
                <w:sz w:val="18"/>
                <w:szCs w:val="18"/>
              </w:rPr>
              <w:t xml:space="preserve">  StockID          INT AUTO_INCREMENT PRIMARY KEY,</w:t>
            </w:r>
          </w:p>
          <w:p>
            <w:pPr>
              <w:spacing w:after="18" w:before="18"/>
            </w:pPr>
            <w:r>
              <w:rPr>
                <w:rFonts w:ascii="Courier New" w:cs="Courier New" w:eastAsia="Courier New" w:hAnsi="Courier New"/>
                <w:color w:val="A8D8A8"/>
                <w:sz w:val="18"/>
                <w:szCs w:val="18"/>
              </w:rPr>
              <w:t xml:space="preserve">  ItemName         VARCHAR(100) NOT NULL,</w:t>
            </w:r>
          </w:p>
          <w:p>
            <w:pPr>
              <w:spacing w:after="18" w:before="18"/>
            </w:pPr>
            <w:r>
              <w:rPr>
                <w:rFonts w:ascii="Courier New" w:cs="Courier New" w:eastAsia="Courier New" w:hAnsi="Courier New"/>
                <w:color w:val="A8D8A8"/>
                <w:sz w:val="18"/>
                <w:szCs w:val="18"/>
              </w:rPr>
              <w:t xml:space="preserve">  Category         VARCHAR(50) NOT NULL,</w:t>
            </w:r>
          </w:p>
          <w:p>
            <w:pPr>
              <w:spacing w:after="18" w:before="18"/>
            </w:pPr>
            <w:r>
              <w:rPr>
                <w:rFonts w:ascii="Courier New" w:cs="Courier New" w:eastAsia="Courier New" w:hAnsi="Courier New"/>
                <w:color w:val="A8D8A8"/>
                <w:sz w:val="18"/>
                <w:szCs w:val="18"/>
              </w:rPr>
              <w:t xml:space="preserve">  Quantity         DECIMAL(10,2) NOT NULL DEFAULT 0,</w:t>
            </w:r>
          </w:p>
          <w:p>
            <w:pPr>
              <w:spacing w:after="18" w:before="18"/>
            </w:pPr>
            <w:r>
              <w:rPr>
                <w:rFonts w:ascii="Courier New" w:cs="Courier New" w:eastAsia="Courier New" w:hAnsi="Courier New"/>
                <w:color w:val="A8D8A8"/>
                <w:sz w:val="18"/>
                <w:szCs w:val="18"/>
              </w:rPr>
              <w:t xml:space="preserve">  UnitOfMeasure    ENUM('kg','litres','units') NOT NULL,</w:t>
            </w:r>
          </w:p>
          <w:p>
            <w:pPr>
              <w:spacing w:after="18" w:before="18"/>
            </w:pPr>
            <w:r>
              <w:rPr>
                <w:rFonts w:ascii="Courier New" w:cs="Courier New" w:eastAsia="Courier New" w:hAnsi="Courier New"/>
                <w:color w:val="A8D8A8"/>
                <w:sz w:val="18"/>
                <w:szCs w:val="18"/>
              </w:rPr>
              <w:t xml:space="preserve">  MinimumThreshold DECIMAL(10,2) NOT NULL DEFAULT 5,</w:t>
            </w:r>
          </w:p>
          <w:p>
            <w:pPr>
              <w:spacing w:after="18" w:before="18"/>
            </w:pPr>
            <w:r>
              <w:rPr>
                <w:rFonts w:ascii="Courier New" w:cs="Courier New" w:eastAsia="Courier New" w:hAnsi="Courier New"/>
                <w:color w:val="A8D8A8"/>
                <w:sz w:val="18"/>
                <w:szCs w:val="18"/>
              </w:rPr>
              <w:t xml:space="preserve">  ExpiryDate       DATE NULL,</w:t>
            </w:r>
          </w:p>
          <w:p>
            <w:pPr>
              <w:spacing w:after="18" w:before="18"/>
            </w:pPr>
            <w:r>
              <w:rPr>
                <w:rFonts w:ascii="Courier New" w:cs="Courier New" w:eastAsia="Courier New" w:hAnsi="Courier New"/>
                <w:color w:val="A8D8A8"/>
                <w:sz w:val="18"/>
                <w:szCs w:val="18"/>
              </w:rPr>
              <w:t xml:space="preserve">  LastUpdated      DATETIME NOT NULL DEFAULT NOW(),</w:t>
            </w:r>
          </w:p>
          <w:p>
            <w:pPr>
              <w:spacing w:after="18" w:before="18"/>
            </w:pPr>
            <w:r>
              <w:rPr>
                <w:rFonts w:ascii="Courier New" w:cs="Courier New" w:eastAsia="Courier New" w:hAnsi="Courier New"/>
                <w:color w:val="A8D8A8"/>
                <w:sz w:val="18"/>
                <w:szCs w:val="18"/>
              </w:rPr>
              <w:t xml:space="preserve">  UpdatedBy        INT NOT NULL,</w:t>
            </w:r>
          </w:p>
          <w:p>
            <w:pPr>
              <w:spacing w:after="18" w:before="18"/>
            </w:pPr>
            <w:r>
              <w:rPr>
                <w:rFonts w:ascii="Courier New" w:cs="Courier New" w:eastAsia="Courier New" w:hAnsi="Courier New"/>
                <w:color w:val="A8D8A8"/>
                <w:sz w:val="18"/>
                <w:szCs w:val="18"/>
              </w:rPr>
              <w:t xml:space="preserve">  FOREIGN KEY (UpdatedBy) REFERENCES Users(UserID)</w:t>
            </w:r>
          </w:p>
          <w:p>
            <w:pPr>
              <w:spacing w:after="18" w:before="18"/>
            </w:pPr>
            <w:r>
              <w:rPr>
                <w:rFonts w:ascii="Courier New" w:cs="Courier New" w:eastAsia="Courier New" w:hAnsi="Courier New"/>
                <w:color w:val="A8D8A8"/>
                <w:sz w:val="18"/>
                <w:szCs w:val="18"/>
              </w:rPr>
              <w:t xml:space="preserve">) ENGINE=InnoDB DEFAULT CHARSET=utf8mb4;</w:t>
            </w:r>
          </w:p>
        </w:tc>
      </w:tr>
    </w:tbl>
    <w:p>
      <w:pPr>
        <w:spacing w:after="0" w:before="100"/>
      </w:pPr>
      <w:r>
        <w:t xml:space="preserve"/>
      </w:r>
    </w:p>
    <w:p>
      <w:pPr>
        <w:spacing w:after="100" w:before="200"/>
      </w:pPr>
      <w:r>
        <w:rPr>
          <w:rFonts w:ascii="Arial" w:cs="Arial" w:eastAsia="Arial" w:hAnsi="Arial"/>
          <w:b/>
          <w:bCs/>
          <w:color w:val="1B3A5C"/>
          <w:sz w:val="22"/>
          <w:szCs w:val="22"/>
        </w:rPr>
        <w:t xml:space="preserve">4.2.5 Donations + Volunteers + VolunteerSessions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18" w:before="18"/>
            </w:pPr>
            <w:r>
              <w:rPr>
                <w:rFonts w:ascii="Courier New" w:cs="Courier New" w:eastAsia="Courier New" w:hAnsi="Courier New"/>
                <w:color w:val="A8D8A8"/>
                <w:sz w:val="18"/>
                <w:szCs w:val="18"/>
              </w:rPr>
              <w:t xml:space="preserve">CREATE TABLE Donations (</w:t>
            </w:r>
          </w:p>
          <w:p>
            <w:pPr>
              <w:spacing w:after="18" w:before="18"/>
            </w:pPr>
            <w:r>
              <w:rPr>
                <w:rFonts w:ascii="Courier New" w:cs="Courier New" w:eastAsia="Courier New" w:hAnsi="Courier New"/>
                <w:color w:val="A8D8A8"/>
                <w:sz w:val="18"/>
                <w:szCs w:val="18"/>
              </w:rPr>
              <w:t xml:space="preserve">  DonationID   INT AUTO_INCREMENT PRIMARY KEY,</w:t>
            </w:r>
          </w:p>
          <w:p>
            <w:pPr>
              <w:spacing w:after="18" w:before="18"/>
            </w:pPr>
            <w:r>
              <w:rPr>
                <w:rFonts w:ascii="Courier New" w:cs="Courier New" w:eastAsia="Courier New" w:hAnsi="Courier New"/>
                <w:color w:val="A8D8A8"/>
                <w:sz w:val="18"/>
                <w:szCs w:val="18"/>
              </w:rPr>
              <w:t xml:space="preserve">  DonorName    VARCHAR(100) NOT NULL,</w:t>
            </w:r>
          </w:p>
          <w:p>
            <w:pPr>
              <w:spacing w:after="18" w:before="18"/>
            </w:pPr>
            <w:r>
              <w:rPr>
                <w:rFonts w:ascii="Courier New" w:cs="Courier New" w:eastAsia="Courier New" w:hAnsi="Courier New"/>
                <w:color w:val="A8D8A8"/>
                <w:sz w:val="18"/>
                <w:szCs w:val="18"/>
              </w:rPr>
              <w:t xml:space="preserve">  DonationType ENUM('Food','Cash','Other') NOT NULL,</w:t>
            </w:r>
          </w:p>
          <w:p>
            <w:pPr>
              <w:spacing w:after="18" w:before="18"/>
            </w:pPr>
            <w:r>
              <w:rPr>
                <w:rFonts w:ascii="Courier New" w:cs="Courier New" w:eastAsia="Courier New" w:hAnsi="Courier New"/>
                <w:color w:val="A8D8A8"/>
                <w:sz w:val="18"/>
                <w:szCs w:val="18"/>
              </w:rPr>
              <w:t xml:space="preserve">  Description  VARCHAR(200) NULL,</w:t>
            </w:r>
          </w:p>
          <w:p>
            <w:pPr>
              <w:spacing w:after="18" w:before="18"/>
            </w:pPr>
            <w:r>
              <w:rPr>
                <w:rFonts w:ascii="Courier New" w:cs="Courier New" w:eastAsia="Courier New" w:hAnsi="Courier New"/>
                <w:color w:val="A8D8A8"/>
                <w:sz w:val="18"/>
                <w:szCs w:val="18"/>
              </w:rPr>
              <w:t xml:space="preserve">  Quantity     DECIMAL(10,2) NULL,</w:t>
            </w:r>
          </w:p>
          <w:p>
            <w:pPr>
              <w:spacing w:after="18" w:before="18"/>
            </w:pPr>
            <w:r>
              <w:rPr>
                <w:rFonts w:ascii="Courier New" w:cs="Courier New" w:eastAsia="Courier New" w:hAnsi="Courier New"/>
                <w:color w:val="A8D8A8"/>
                <w:sz w:val="18"/>
                <w:szCs w:val="18"/>
              </w:rPr>
              <w:t xml:space="preserve">  AmountRand   DECIMAL(10,2) NULL,</w:t>
            </w:r>
          </w:p>
          <w:p>
            <w:pPr>
              <w:spacing w:after="18" w:before="18"/>
            </w:pPr>
            <w:r>
              <w:rPr>
                <w:rFonts w:ascii="Courier New" w:cs="Courier New" w:eastAsia="Courier New" w:hAnsi="Courier New"/>
                <w:color w:val="A8D8A8"/>
                <w:sz w:val="18"/>
                <w:szCs w:val="18"/>
              </w:rPr>
              <w:t xml:space="preserve">  DonationDate DATE NOT NULL DEFAULT (CURDATE()),</w:t>
            </w:r>
          </w:p>
          <w:p>
            <w:pPr>
              <w:spacing w:after="18" w:before="18"/>
            </w:pPr>
            <w:r>
              <w:rPr>
                <w:rFonts w:ascii="Courier New" w:cs="Courier New" w:eastAsia="Courier New" w:hAnsi="Courier New"/>
                <w:color w:val="A8D8A8"/>
                <w:sz w:val="18"/>
                <w:szCs w:val="18"/>
              </w:rPr>
              <w:t xml:space="preserve">  LinkedStockID INT NULL,</w:t>
            </w:r>
          </w:p>
          <w:p>
            <w:pPr>
              <w:spacing w:after="18" w:before="18"/>
            </w:pPr>
            <w:r>
              <w:rPr>
                <w:rFonts w:ascii="Courier New" w:cs="Courier New" w:eastAsia="Courier New" w:hAnsi="Courier New"/>
                <w:color w:val="A8D8A8"/>
                <w:sz w:val="18"/>
                <w:szCs w:val="18"/>
              </w:rPr>
              <w:t xml:space="preserve">  RecordedBy   INT NOT NULL,</w:t>
            </w:r>
          </w:p>
          <w:p>
            <w:pPr>
              <w:spacing w:after="18" w:before="18"/>
            </w:pPr>
            <w:r>
              <w:rPr>
                <w:rFonts w:ascii="Courier New" w:cs="Courier New" w:eastAsia="Courier New" w:hAnsi="Courier New"/>
                <w:color w:val="A8D8A8"/>
                <w:sz w:val="18"/>
                <w:szCs w:val="18"/>
              </w:rPr>
              <w:t xml:space="preserve">  FOREIGN KEY (LinkedStockID) REFERENCES FoodStock(StockID),</w:t>
            </w:r>
          </w:p>
          <w:p>
            <w:pPr>
              <w:spacing w:after="18" w:before="18"/>
            </w:pPr>
            <w:r>
              <w:rPr>
                <w:rFonts w:ascii="Courier New" w:cs="Courier New" w:eastAsia="Courier New" w:hAnsi="Courier New"/>
                <w:color w:val="A8D8A8"/>
                <w:sz w:val="18"/>
                <w:szCs w:val="18"/>
              </w:rPr>
              <w:t xml:space="preserve">  FOREIGN KEY (RecordedBy) REFERENCES Users(UserID)</w:t>
            </w:r>
          </w:p>
          <w:p>
            <w:pPr>
              <w:spacing w:after="18" w:before="18"/>
            </w:pPr>
            <w:r>
              <w:rPr>
                <w:rFonts w:ascii="Courier New" w:cs="Courier New" w:eastAsia="Courier New" w:hAnsi="Courier New"/>
                <w:color w:val="A8D8A8"/>
                <w:sz w:val="18"/>
                <w:szCs w:val="18"/>
              </w:rPr>
              <w:t xml:space="preserve">) ENGINE=InnoDB DEFAULT CHARSET=utf8mb4;</w:t>
            </w:r>
          </w:p>
          <w:p>
            <w:pPr>
              <w:spacing w:after="18" w:before="18"/>
            </w:pPr>
            <w:r>
              <w:rPr>
                <w:rFonts w:ascii="Courier New" w:cs="Courier New" w:eastAsia="Courier New" w:hAnsi="Courier New"/>
                <w:color w:val="A8D8A8"/>
                <w:sz w:val="18"/>
                <w:szCs w:val="18"/>
              </w:rPr>
              <w:t xml:space="preserve"/>
            </w:r>
          </w:p>
          <w:p>
            <w:pPr>
              <w:spacing w:after="18" w:before="18"/>
            </w:pPr>
            <w:r>
              <w:rPr>
                <w:rFonts w:ascii="Courier New" w:cs="Courier New" w:eastAsia="Courier New" w:hAnsi="Courier New"/>
                <w:color w:val="A8D8A8"/>
                <w:sz w:val="18"/>
                <w:szCs w:val="18"/>
              </w:rPr>
              <w:t xml:space="preserve">CREATE TABLE Volunteers (</w:t>
            </w:r>
          </w:p>
          <w:p>
            <w:pPr>
              <w:spacing w:after="18" w:before="18"/>
            </w:pPr>
            <w:r>
              <w:rPr>
                <w:rFonts w:ascii="Courier New" w:cs="Courier New" w:eastAsia="Courier New" w:hAnsi="Courier New"/>
                <w:color w:val="A8D8A8"/>
                <w:sz w:val="18"/>
                <w:szCs w:val="18"/>
              </w:rPr>
              <w:t xml:space="preserve">  VolunteerID   INT AUTO_INCREMENT PRIMARY KEY,</w:t>
            </w:r>
          </w:p>
          <w:p>
            <w:pPr>
              <w:spacing w:after="18" w:before="18"/>
            </w:pPr>
            <w:r>
              <w:rPr>
                <w:rFonts w:ascii="Courier New" w:cs="Courier New" w:eastAsia="Courier New" w:hAnsi="Courier New"/>
                <w:color w:val="A8D8A8"/>
                <w:sz w:val="18"/>
                <w:szCs w:val="18"/>
              </w:rPr>
              <w:t xml:space="preserve">  UserID        INT NULL,</w:t>
            </w:r>
          </w:p>
          <w:p>
            <w:pPr>
              <w:spacing w:after="18" w:before="18"/>
            </w:pPr>
            <w:r>
              <w:rPr>
                <w:rFonts w:ascii="Courier New" w:cs="Courier New" w:eastAsia="Courier New" w:hAnsi="Courier New"/>
                <w:color w:val="A8D8A8"/>
                <w:sz w:val="18"/>
                <w:szCs w:val="18"/>
              </w:rPr>
              <w:t xml:space="preserve">  FullName      VARCHAR(100) NOT NULL,</w:t>
            </w:r>
          </w:p>
          <w:p>
            <w:pPr>
              <w:spacing w:after="18" w:before="18"/>
            </w:pPr>
            <w:r>
              <w:rPr>
                <w:rFonts w:ascii="Courier New" w:cs="Courier New" w:eastAsia="Courier New" w:hAnsi="Courier New"/>
                <w:color w:val="A8D8A8"/>
                <w:sz w:val="18"/>
                <w:szCs w:val="18"/>
              </w:rPr>
              <w:t xml:space="preserve">  ContactNumber VARCHAR(15) NOT NULL,</w:t>
            </w:r>
          </w:p>
          <w:p>
            <w:pPr>
              <w:spacing w:after="18" w:before="18"/>
            </w:pPr>
            <w:r>
              <w:rPr>
                <w:rFonts w:ascii="Courier New" w:cs="Courier New" w:eastAsia="Courier New" w:hAnsi="Courier New"/>
                <w:color w:val="A8D8A8"/>
                <w:sz w:val="18"/>
                <w:szCs w:val="18"/>
              </w:rPr>
              <w:t xml:space="preserve">  Email         VARCHAR(100) NULL,</w:t>
            </w:r>
          </w:p>
          <w:p>
            <w:pPr>
              <w:spacing w:after="18" w:before="18"/>
            </w:pPr>
            <w:r>
              <w:rPr>
                <w:rFonts w:ascii="Courier New" w:cs="Courier New" w:eastAsia="Courier New" w:hAnsi="Courier New"/>
                <w:color w:val="A8D8A8"/>
                <w:sz w:val="18"/>
                <w:szCs w:val="18"/>
              </w:rPr>
              <w:t xml:space="preserve">  Availability  TEXT NULL,</w:t>
            </w:r>
          </w:p>
          <w:p>
            <w:pPr>
              <w:spacing w:after="18" w:before="18"/>
            </w:pPr>
            <w:r>
              <w:rPr>
                <w:rFonts w:ascii="Courier New" w:cs="Courier New" w:eastAsia="Courier New" w:hAnsi="Courier New"/>
                <w:color w:val="A8D8A8"/>
                <w:sz w:val="18"/>
                <w:szCs w:val="18"/>
              </w:rPr>
              <w:t xml:space="preserve">  IsActive      BOOLEAN NOT NULL DEFAULT TRUE,</w:t>
            </w:r>
          </w:p>
          <w:p>
            <w:pPr>
              <w:spacing w:after="18" w:before="18"/>
            </w:pPr>
            <w:r>
              <w:rPr>
                <w:rFonts w:ascii="Courier New" w:cs="Courier New" w:eastAsia="Courier New" w:hAnsi="Courier New"/>
                <w:color w:val="A8D8A8"/>
                <w:sz w:val="18"/>
                <w:szCs w:val="18"/>
              </w:rPr>
              <w:t xml:space="preserve">  RegisteredDate DATE NOT NULL DEFAULT (CURDATE()),</w:t>
            </w:r>
          </w:p>
          <w:p>
            <w:pPr>
              <w:spacing w:after="18" w:before="18"/>
            </w:pPr>
            <w:r>
              <w:rPr>
                <w:rFonts w:ascii="Courier New" w:cs="Courier New" w:eastAsia="Courier New" w:hAnsi="Courier New"/>
                <w:color w:val="A8D8A8"/>
                <w:sz w:val="18"/>
                <w:szCs w:val="18"/>
              </w:rPr>
              <w:t xml:space="preserve">  FOREIGN KEY (UserID) REFERENCES Users(UserID)</w:t>
            </w:r>
          </w:p>
          <w:p>
            <w:pPr>
              <w:spacing w:after="18" w:before="18"/>
            </w:pPr>
            <w:r>
              <w:rPr>
                <w:rFonts w:ascii="Courier New" w:cs="Courier New" w:eastAsia="Courier New" w:hAnsi="Courier New"/>
                <w:color w:val="A8D8A8"/>
                <w:sz w:val="18"/>
                <w:szCs w:val="18"/>
              </w:rPr>
              <w:t xml:space="preserve">) ENGINE=InnoDB DEFAULT CHARSET=utf8mb4;</w:t>
            </w:r>
          </w:p>
          <w:p>
            <w:pPr>
              <w:spacing w:after="18" w:before="18"/>
            </w:pPr>
            <w:r>
              <w:rPr>
                <w:rFonts w:ascii="Courier New" w:cs="Courier New" w:eastAsia="Courier New" w:hAnsi="Courier New"/>
                <w:color w:val="A8D8A8"/>
                <w:sz w:val="18"/>
                <w:szCs w:val="18"/>
              </w:rPr>
              <w:t xml:space="preserve"/>
            </w:r>
          </w:p>
          <w:p>
            <w:pPr>
              <w:spacing w:after="18" w:before="18"/>
            </w:pPr>
            <w:r>
              <w:rPr>
                <w:rFonts w:ascii="Courier New" w:cs="Courier New" w:eastAsia="Courier New" w:hAnsi="Courier New"/>
                <w:color w:val="A8D8A8"/>
                <w:sz w:val="18"/>
                <w:szCs w:val="18"/>
              </w:rPr>
              <w:t xml:space="preserve">CREATE TABLE VolunteerSessions (</w:t>
            </w:r>
          </w:p>
          <w:p>
            <w:pPr>
              <w:spacing w:after="18" w:before="18"/>
            </w:pPr>
            <w:r>
              <w:rPr>
                <w:rFonts w:ascii="Courier New" w:cs="Courier New" w:eastAsia="Courier New" w:hAnsi="Courier New"/>
                <w:color w:val="A8D8A8"/>
                <w:sz w:val="18"/>
                <w:szCs w:val="18"/>
              </w:rPr>
              <w:t xml:space="preserve">  SessionID       INT AUTO_INCREMENT PRIMARY KEY,</w:t>
            </w:r>
          </w:p>
          <w:p>
            <w:pPr>
              <w:spacing w:after="18" w:before="18"/>
            </w:pPr>
            <w:r>
              <w:rPr>
                <w:rFonts w:ascii="Courier New" w:cs="Courier New" w:eastAsia="Courier New" w:hAnsi="Courier New"/>
                <w:color w:val="A8D8A8"/>
                <w:sz w:val="18"/>
                <w:szCs w:val="18"/>
              </w:rPr>
              <w:t xml:space="preserve">  VolunteerID     INT NOT NULL,</w:t>
            </w:r>
          </w:p>
          <w:p>
            <w:pPr>
              <w:spacing w:after="18" w:before="18"/>
            </w:pPr>
            <w:r>
              <w:rPr>
                <w:rFonts w:ascii="Courier New" w:cs="Courier New" w:eastAsia="Courier New" w:hAnsi="Courier New"/>
                <w:color w:val="A8D8A8"/>
                <w:sz w:val="18"/>
                <w:szCs w:val="18"/>
              </w:rPr>
              <w:t xml:space="preserve">  SessionDate     DATE NOT NULL,</w:t>
            </w:r>
          </w:p>
          <w:p>
            <w:pPr>
              <w:spacing w:after="18" w:before="18"/>
            </w:pPr>
            <w:r>
              <w:rPr>
                <w:rFonts w:ascii="Courier New" w:cs="Courier New" w:eastAsia="Courier New" w:hAnsi="Courier New"/>
                <w:color w:val="A8D8A8"/>
                <w:sz w:val="18"/>
                <w:szCs w:val="18"/>
              </w:rPr>
              <w:t xml:space="preserve">  Role            VARCHAR(100) NULL,</w:t>
            </w:r>
          </w:p>
          <w:p>
            <w:pPr>
              <w:spacing w:after="18" w:before="18"/>
            </w:pPr>
            <w:r>
              <w:rPr>
                <w:rFonts w:ascii="Courier New" w:cs="Courier New" w:eastAsia="Courier New" w:hAnsi="Courier New"/>
                <w:color w:val="A8D8A8"/>
                <w:sz w:val="18"/>
                <w:szCs w:val="18"/>
              </w:rPr>
              <w:t xml:space="preserve">  AttendedSession BOOLEAN NULL DEFAULT NULL,</w:t>
            </w:r>
          </w:p>
          <w:p>
            <w:pPr>
              <w:spacing w:after="18" w:before="18"/>
            </w:pPr>
            <w:r>
              <w:rPr>
                <w:rFonts w:ascii="Courier New" w:cs="Courier New" w:eastAsia="Courier New" w:hAnsi="Courier New"/>
                <w:color w:val="A8D8A8"/>
                <w:sz w:val="18"/>
                <w:szCs w:val="18"/>
              </w:rPr>
              <w:t xml:space="preserve">  FOREIGN KEY (VolunteerID) REFERENCES Volunteers(VolunteerID)</w:t>
            </w:r>
          </w:p>
          <w:p>
            <w:pPr>
              <w:spacing w:after="18" w:before="18"/>
            </w:pPr>
            <w:r>
              <w:rPr>
                <w:rFonts w:ascii="Courier New" w:cs="Courier New" w:eastAsia="Courier New" w:hAnsi="Courier New"/>
                <w:color w:val="A8D8A8"/>
                <w:sz w:val="18"/>
                <w:szCs w:val="18"/>
              </w:rPr>
              <w:t xml:space="preserve">) ENGINE=InnoDB DEFAULT CHARSET=utf8mb4;</w:t>
            </w:r>
          </w:p>
        </w:tc>
      </w:tr>
    </w:tbl>
    <w:p>
      <w:r>
        <w:br w:type="page"/>
      </w:r>
    </w:p>
    <w:p>
      <w:pPr>
        <w:pStyle w:val="Heading1"/>
        <w:spacing w:after="180" w:before="360"/>
      </w:pPr>
      <w:r>
        <w:rPr>
          <w:rFonts w:ascii="Arial" w:cs="Arial" w:eastAsia="Arial" w:hAnsi="Arial"/>
          <w:b/>
          <w:bCs/>
          <w:color w:val="1B3A5C"/>
          <w:sz w:val="32"/>
          <w:szCs w:val="32"/>
        </w:rPr>
        <w:t xml:space="preserve">5. User Interface Mockups (Wireframes)</w:t>
      </w:r>
    </w:p>
    <w:p>
      <w:pPr>
        <w:pBdr>
          <w:bottom w:val="single" w:color="2E75B6" w:sz="4" w:space="1"/>
        </w:pBdr>
        <w:spacing w:after="120" w:before="120"/>
      </w:pPr>
      <w:r>
        <w:t xml:space="preserve"/>
      </w:r>
    </w:p>
    <w:p>
      <w:pPr>
        <w:spacing w:after="100" w:before="60"/>
      </w:pPr>
      <w:r>
        <w:rPr>
          <w:rFonts w:ascii="Arial" w:cs="Arial" w:eastAsia="Arial" w:hAnsi="Arial"/>
          <w:color w:val="1A1A2E"/>
          <w:sz w:val="20"/>
          <w:szCs w:val="20"/>
        </w:rPr>
        <w:t xml:space="preserve">The following high-fidelity wireframes illustrate the complete visual design and layout of all key screens in the Feeding Scheme Management System. Each mockup reflects the Bootstrap 5 responsive design, consistent navigation sidebar, role-based access, and the colour scheme aligned with Tharimpepe Feeding Scheme branding.</w:t>
      </w:r>
    </w:p>
    <w:p>
      <w:pPr>
        <w:spacing w:after="100" w:before="60"/>
      </w:pPr>
      <w:r>
        <w:rPr>
          <w:rFonts w:ascii="Arial" w:cs="Arial" w:eastAsia="Arial" w:hAnsi="Arial"/>
          <w:color w:val="1A1A2E"/>
          <w:sz w:val="20"/>
          <w:szCs w:val="20"/>
        </w:rPr>
        <w:t xml:space="preserve">All screens share a consistent layout: a dark sidebar navigation (left), a topbar with breadcrumbs (top), and a main content area (right). The colour scheme uses deep navy (#1B3A5C) for branding elements, with green/red status indicators following standard UX conventions.</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5.1 Login Page</w:t>
      </w:r>
    </w:p>
    <w:p>
      <w:pPr>
        <w:spacing w:after="100" w:before="60"/>
      </w:pPr>
      <w:r>
        <w:rPr>
          <w:rFonts w:ascii="Arial" w:cs="Arial" w:eastAsia="Arial" w:hAnsi="Arial"/>
          <w:color w:val="1A1A2E"/>
          <w:sz w:val="20"/>
          <w:szCs w:val="20"/>
        </w:rPr>
        <w:t xml:space="preserve">The login page is the entry point for all users. It features a split-screen layout with branding on the left and a clean authentication form on the right. Access is restricted to registered system users only.</w:t>
      </w:r>
    </w:p>
    <w:p>
      <w:pPr>
        <w:spacing w:after="0" w:before="80"/>
      </w:pPr>
      <w:r>
        <w:t xml:space="preserve"/>
      </w:r>
    </w:p>
    <w:p>
      <w:pPr>
        <w:spacing w:after="60" w:before="120"/>
        <w:jc w:val="center"/>
      </w:pPr>
      <w:r>
        <w:drawing>
          <wp:inline distT="0" distB="0" distL="0" distR="0">
            <wp:extent cx="5905500" cy="3800475"/>
            <wp:effectExtent t="0" r="0" b="0" l="0"/>
            <wp:docPr id="1" name="Figure 6: Login Page Mockup" descr="Figure 6: Login Page Mockup" title="Figure 6: Login Page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6: Login Page Mockup</w:t>
      </w:r>
    </w:p>
    <w:p>
      <w:pPr>
        <w:pStyle w:val="Heading2"/>
        <w:spacing w:after="120" w:before="240"/>
      </w:pPr>
      <w:r>
        <w:rPr>
          <w:rFonts w:ascii="Arial" w:cs="Arial" w:eastAsia="Arial" w:hAnsi="Arial"/>
          <w:b/>
          <w:bCs/>
          <w:color w:val="2E75B6"/>
          <w:sz w:val="26"/>
          <w:szCs w:val="26"/>
        </w:rPr>
        <w:t xml:space="preserve">5.2 Admin Dashboard</w:t>
      </w:r>
    </w:p>
    <w:p>
      <w:pPr>
        <w:spacing w:after="100" w:before="60"/>
      </w:pPr>
      <w:r>
        <w:rPr>
          <w:rFonts w:ascii="Arial" w:cs="Arial" w:eastAsia="Arial" w:hAnsi="Arial"/>
          <w:color w:val="1A1A2E"/>
          <w:sz w:val="20"/>
          <w:szCs w:val="20"/>
        </w:rPr>
        <w:t xml:space="preserve">The dashboard provides an at-a-glance summary of key system metrics: total beneficiaries, meals served today, active volunteers, and stock alerts. It includes a weekly attendance bar chart, food stock progress bars, and a recent activity feed.</w:t>
      </w:r>
    </w:p>
    <w:p>
      <w:pPr>
        <w:spacing w:after="0" w:before="80"/>
      </w:pPr>
      <w:r>
        <w:t xml:space="preserve"/>
      </w:r>
    </w:p>
    <w:p>
      <w:pPr>
        <w:spacing w:after="60" w:before="120"/>
        <w:jc w:val="center"/>
      </w:pPr>
      <w:r>
        <w:drawing>
          <wp:inline distT="0" distB="0" distL="0" distR="0">
            <wp:extent cx="5905500" cy="3800475"/>
            <wp:effectExtent t="0" r="0" b="0" l="0"/>
            <wp:docPr id="1" name="Figure 7: Admin Dashboard Mockup" descr="Figure 7: Admin Dashboard Mockup" title="Figure 7: Admin Dashboar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7: Admin Dashboard Mockup</w:t>
      </w:r>
    </w:p>
    <w:p>
      <w:pPr>
        <w:pStyle w:val="Heading2"/>
        <w:spacing w:after="120" w:before="240"/>
      </w:pPr>
      <w:r>
        <w:rPr>
          <w:rFonts w:ascii="Arial" w:cs="Arial" w:eastAsia="Arial" w:hAnsi="Arial"/>
          <w:b/>
          <w:bCs/>
          <w:color w:val="2E75B6"/>
          <w:sz w:val="26"/>
          <w:szCs w:val="26"/>
        </w:rPr>
        <w:t xml:space="preserve">5.3 Beneficiary List</w:t>
      </w:r>
    </w:p>
    <w:p>
      <w:pPr>
        <w:spacing w:after="100" w:before="60"/>
      </w:pPr>
      <w:r>
        <w:rPr>
          <w:rFonts w:ascii="Arial" w:cs="Arial" w:eastAsia="Arial" w:hAnsi="Arial"/>
          <w:color w:val="1A1A2E"/>
          <w:sz w:val="20"/>
          <w:szCs w:val="20"/>
        </w:rPr>
        <w:t xml:space="preserve">The beneficiary list displays all registered beneficiaries in a paginated table with search and filter functionality. Each row shows the beneficiary ID, name, date of birth, gender, contact number, registration date, and active status badge. Edit and delete action buttons appear per row.</w:t>
      </w:r>
    </w:p>
    <w:p>
      <w:pPr>
        <w:spacing w:after="0" w:before="80"/>
      </w:pPr>
      <w:r>
        <w:t xml:space="preserve"/>
      </w:r>
    </w:p>
    <w:p>
      <w:pPr>
        <w:spacing w:after="60" w:before="120"/>
        <w:jc w:val="center"/>
      </w:pPr>
      <w:r>
        <w:drawing>
          <wp:inline distT="0" distB="0" distL="0" distR="0">
            <wp:extent cx="5905500" cy="3800475"/>
            <wp:effectExtent t="0" r="0" b="0" l="0"/>
            <wp:docPr id="1" name="Figure 8: Beneficiary List Mockup" descr="Figure 8: Beneficiary List Mockup" title="Figure 8: Beneficiary List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8: Beneficiary List Mockup</w:t>
      </w:r>
    </w:p>
    <w:p>
      <w:pPr>
        <w:pStyle w:val="Heading2"/>
        <w:spacing w:after="120" w:before="240"/>
      </w:pPr>
      <w:r>
        <w:rPr>
          <w:rFonts w:ascii="Arial" w:cs="Arial" w:eastAsia="Arial" w:hAnsi="Arial"/>
          <w:b/>
          <w:bCs/>
          <w:color w:val="2E75B6"/>
          <w:sz w:val="26"/>
          <w:szCs w:val="26"/>
        </w:rPr>
        <w:t xml:space="preserve">5.4 Register New Beneficiary Form</w:t>
      </w:r>
    </w:p>
    <w:p>
      <w:pPr>
        <w:spacing w:after="100" w:before="60"/>
      </w:pPr>
      <w:r>
        <w:rPr>
          <w:rFonts w:ascii="Arial" w:cs="Arial" w:eastAsia="Arial" w:hAnsi="Arial"/>
          <w:color w:val="1A1A2E"/>
          <w:sz w:val="20"/>
          <w:szCs w:val="20"/>
        </w:rPr>
        <w:t xml:space="preserve">The registration form collects all required personal details for a new beneficiary: name, date of birth, gender, guardian (optional), contact number, address, medical conditions, and dietary needs. Required fields are marked with an asterisk (*). The form validates all inputs before submission.</w:t>
      </w:r>
    </w:p>
    <w:p>
      <w:pPr>
        <w:spacing w:after="0" w:before="80"/>
      </w:pPr>
      <w:r>
        <w:t xml:space="preserve"/>
      </w:r>
    </w:p>
    <w:p>
      <w:pPr>
        <w:spacing w:after="60" w:before="120"/>
        <w:jc w:val="center"/>
      </w:pPr>
      <w:r>
        <w:drawing>
          <wp:inline distT="0" distB="0" distL="0" distR="0">
            <wp:extent cx="5905500" cy="3800475"/>
            <wp:effectExtent t="0" r="0" b="0" l="0"/>
            <wp:docPr id="1" name="Figure 9: Register Beneficiary Form Mockup" descr="Figure 9: Register Beneficiary Form Mockup" title="Figure 9: Register Beneficiary Form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9: Register Beneficiary Form Mockup</w:t>
      </w:r>
    </w:p>
    <w:p>
      <w:pPr>
        <w:pStyle w:val="Heading2"/>
        <w:spacing w:after="120" w:before="240"/>
      </w:pPr>
      <w:r>
        <w:rPr>
          <w:rFonts w:ascii="Arial" w:cs="Arial" w:eastAsia="Arial" w:hAnsi="Arial"/>
          <w:b/>
          <w:bCs/>
          <w:color w:val="2E75B6"/>
          <w:sz w:val="26"/>
          <w:szCs w:val="26"/>
        </w:rPr>
        <w:t xml:space="preserve">5.5 Record Daily Attendance</w:t>
      </w:r>
    </w:p>
    <w:p>
      <w:pPr>
        <w:spacing w:after="100" w:before="60"/>
      </w:pPr>
      <w:r>
        <w:rPr>
          <w:rFonts w:ascii="Arial" w:cs="Arial" w:eastAsia="Arial" w:hAnsi="Arial"/>
          <w:color w:val="1A1A2E"/>
          <w:sz w:val="20"/>
          <w:szCs w:val="20"/>
        </w:rPr>
        <w:t xml:space="preserve">The attendance screen loads the full beneficiary list for a selected session date. Each beneficiary has toggle buttons for Present/Absent. The screen shows a live count of present, absent, and total beneficiaries. Quick-action buttons allow marking all present or all absent at once. Notes can be added per beneficiary.</w:t>
      </w:r>
    </w:p>
    <w:p>
      <w:pPr>
        <w:spacing w:after="0" w:before="80"/>
      </w:pPr>
      <w:r>
        <w:t xml:space="preserve"/>
      </w:r>
    </w:p>
    <w:p>
      <w:pPr>
        <w:spacing w:after="60" w:before="120"/>
        <w:jc w:val="center"/>
      </w:pPr>
      <w:r>
        <w:drawing>
          <wp:inline distT="0" distB="0" distL="0" distR="0">
            <wp:extent cx="5905500" cy="3800475"/>
            <wp:effectExtent t="0" r="0" b="0" l="0"/>
            <wp:docPr id="1" name="Figure 10: Record Daily Attendance Mockup" descr="Figure 10: Record Daily Attendance Mockup" title="Figure 10: Record Daily Attendance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10: Record Daily Attendance Mockup</w:t>
      </w:r>
    </w:p>
    <w:p>
      <w:pPr>
        <w:pStyle w:val="Heading2"/>
        <w:spacing w:after="120" w:before="240"/>
      </w:pPr>
      <w:r>
        <w:rPr>
          <w:rFonts w:ascii="Arial" w:cs="Arial" w:eastAsia="Arial" w:hAnsi="Arial"/>
          <w:b/>
          <w:bCs/>
          <w:color w:val="2E75B6"/>
          <w:sz w:val="26"/>
          <w:szCs w:val="26"/>
        </w:rPr>
        <w:t xml:space="preserve">5.6 Food Stock Management</w:t>
      </w:r>
    </w:p>
    <w:p>
      <w:pPr>
        <w:spacing w:after="100" w:before="60"/>
      </w:pPr>
      <w:r>
        <w:rPr>
          <w:rFonts w:ascii="Arial" w:cs="Arial" w:eastAsia="Arial" w:hAnsi="Arial"/>
          <w:color w:val="1A1A2E"/>
          <w:sz w:val="20"/>
          <w:szCs w:val="20"/>
        </w:rPr>
        <w:t xml:space="preserve">The food stock screen shows current inventory levels in a table with colour-coded status indicators. Items below minimum threshold are highlighted in red with a LOW STOCK badge and a warning banner at the top. Each row includes edit and update-quantity action buttons.</w:t>
      </w:r>
    </w:p>
    <w:p>
      <w:pPr>
        <w:spacing w:after="0" w:before="80"/>
      </w:pPr>
      <w:r>
        <w:t xml:space="preserve"/>
      </w:r>
    </w:p>
    <w:p>
      <w:pPr>
        <w:spacing w:after="60" w:before="120"/>
        <w:jc w:val="center"/>
      </w:pPr>
      <w:r>
        <w:drawing>
          <wp:inline distT="0" distB="0" distL="0" distR="0">
            <wp:extent cx="5905500" cy="3800475"/>
            <wp:effectExtent t="0" r="0" b="0" l="0"/>
            <wp:docPr id="1" name="Figure 11: Food Stock Management Mockup" descr="Figure 11: Food Stock Management Mockup" title="Figure 11: Food Stock Management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11: Food Stock Management Mockup</w:t>
      </w:r>
    </w:p>
    <w:p>
      <w:pPr>
        <w:pStyle w:val="Heading2"/>
        <w:spacing w:after="120" w:before="240"/>
      </w:pPr>
      <w:r>
        <w:rPr>
          <w:rFonts w:ascii="Arial" w:cs="Arial" w:eastAsia="Arial" w:hAnsi="Arial"/>
          <w:b/>
          <w:bCs/>
          <w:color w:val="2E75B6"/>
          <w:sz w:val="26"/>
          <w:szCs w:val="26"/>
        </w:rPr>
        <w:t xml:space="preserve">5.7 Volunteer Schedule</w:t>
      </w:r>
    </w:p>
    <w:p>
      <w:pPr>
        <w:spacing w:after="100" w:before="60"/>
      </w:pPr>
      <w:r>
        <w:rPr>
          <w:rFonts w:ascii="Arial" w:cs="Arial" w:eastAsia="Arial" w:hAnsi="Arial"/>
          <w:color w:val="1A1A2E"/>
          <w:sz w:val="20"/>
          <w:szCs w:val="20"/>
        </w:rPr>
        <w:t xml:space="preserve">The volunteer schedule is presented as a weekly calendar view showing which volunteers are assigned to each day's feeding session. Each assigned slot displays the time and role. Tabs allow switching between the volunteer list, schedule, assignment form, and registration form.</w:t>
      </w:r>
    </w:p>
    <w:p>
      <w:pPr>
        <w:spacing w:after="0" w:before="80"/>
      </w:pPr>
      <w:r>
        <w:t xml:space="preserve"/>
      </w:r>
    </w:p>
    <w:p>
      <w:pPr>
        <w:spacing w:after="60" w:before="120"/>
        <w:jc w:val="center"/>
      </w:pPr>
      <w:r>
        <w:drawing>
          <wp:inline distT="0" distB="0" distL="0" distR="0">
            <wp:extent cx="5905500" cy="3800475"/>
            <wp:effectExtent t="0" r="0" b="0" l="0"/>
            <wp:docPr id="1" name="Figure 12: Volunteer Schedule Mockup" descr="Figure 12: Volunteer Schedule Mockup" title="Figure 12: Volunteer Schedule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12: Volunteer Schedule Mockup</w:t>
      </w:r>
    </w:p>
    <w:p>
      <w:pPr>
        <w:pStyle w:val="Heading2"/>
        <w:spacing w:after="120" w:before="240"/>
      </w:pPr>
      <w:r>
        <w:rPr>
          <w:rFonts w:ascii="Arial" w:cs="Arial" w:eastAsia="Arial" w:hAnsi="Arial"/>
          <w:b/>
          <w:bCs/>
          <w:color w:val="2E75B6"/>
          <w:sz w:val="26"/>
          <w:szCs w:val="26"/>
        </w:rPr>
        <w:t xml:space="preserve">5.8 Reports Page</w:t>
      </w:r>
    </w:p>
    <w:p>
      <w:pPr>
        <w:spacing w:after="100" w:before="60"/>
      </w:pPr>
      <w:r>
        <w:rPr>
          <w:rFonts w:ascii="Arial" w:cs="Arial" w:eastAsia="Arial" w:hAnsi="Arial"/>
          <w:color w:val="1A1A2E"/>
          <w:sz w:val="20"/>
          <w:szCs w:val="20"/>
        </w:rPr>
        <w:t xml:space="preserve">The reports page allows the admin to select a report type, specify a date range and output format (PDF, Excel, or on-screen), and generate the report. A live preview panel shows a formatted summary on the right. Export buttons allow downloading as PDF, Excel, or printing.</w:t>
      </w:r>
    </w:p>
    <w:p>
      <w:pPr>
        <w:spacing w:after="0" w:before="80"/>
      </w:pPr>
      <w:r>
        <w:t xml:space="preserve"/>
      </w:r>
    </w:p>
    <w:p>
      <w:pPr>
        <w:spacing w:after="60" w:before="120"/>
        <w:jc w:val="center"/>
      </w:pPr>
      <w:r>
        <w:drawing>
          <wp:inline distT="0" distB="0" distL="0" distR="0">
            <wp:extent cx="5905500" cy="3800475"/>
            <wp:effectExtent t="0" r="0" b="0" l="0"/>
            <wp:docPr id="1" name="Figure 13: Reports Generation Mockup" descr="Figure 13: Reports Generation Mockup" title="Figure 13: Reports Generation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004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13: Reports Generation Mockup</w:t>
      </w:r>
    </w:p>
    <w:p>
      <w:r>
        <w:br w:type="page"/>
      </w:r>
    </w:p>
    <w:p>
      <w:pPr>
        <w:pStyle w:val="Heading1"/>
        <w:spacing w:after="180" w:before="360"/>
      </w:pPr>
      <w:r>
        <w:rPr>
          <w:rFonts w:ascii="Arial" w:cs="Arial" w:eastAsia="Arial" w:hAnsi="Arial"/>
          <w:b/>
          <w:bCs/>
          <w:color w:val="1B3A5C"/>
          <w:sz w:val="32"/>
          <w:szCs w:val="32"/>
        </w:rPr>
        <w:t xml:space="preserve">6. Report Design</w:t>
      </w:r>
    </w:p>
    <w:p>
      <w:pPr>
        <w:pBdr>
          <w:bottom w:val="single" w:color="2E75B6" w:sz="4" w:space="1"/>
        </w:pBdr>
        <w:spacing w:after="120" w:before="120"/>
      </w:pPr>
      <w:r>
        <w:t xml:space="preserve"/>
      </w:r>
    </w:p>
    <w:p>
      <w:pPr>
        <w:spacing w:after="100" w:before="60"/>
      </w:pPr>
      <w:r>
        <w:rPr>
          <w:rFonts w:ascii="Arial" w:cs="Arial" w:eastAsia="Arial" w:hAnsi="Arial"/>
          <w:color w:val="1A1A2E"/>
          <w:sz w:val="20"/>
          <w:szCs w:val="20"/>
        </w:rPr>
        <w:t xml:space="preserve">The FSMS generates five reports. All display on-screen and are available for PDF/Excel export.</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6.1 Daily Attendance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Purpose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Shows beneficiary attendance/absence for a specific feeding session date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Parameters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Session Date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Data Source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Attendance JOIN Beneficiaries WHERE SessionDate = [date]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Output Fields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Beneficiary ID, Full Name, DOB, Gender, Present (Yes/No), 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Summary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Total Present: [n]  |  Total Absent: [n]  |  Total: [n]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Format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Table on screen; PDF export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Access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Admin, Volunteer</w:t>
            </w:r>
          </w:p>
        </w:tc>
      </w:tr>
    </w:tbl>
    <w:p>
      <w:pPr>
        <w:spacing w:after="0" w:before="120"/>
      </w:pPr>
      <w:r>
        <w:t xml:space="preserve"/>
      </w:r>
    </w:p>
    <w:p>
      <w:pPr>
        <w:pStyle w:val="Heading2"/>
        <w:spacing w:after="120" w:before="240"/>
      </w:pPr>
      <w:r>
        <w:rPr>
          <w:rFonts w:ascii="Arial" w:cs="Arial" w:eastAsia="Arial" w:hAnsi="Arial"/>
          <w:b/>
          <w:bCs/>
          <w:color w:val="2E75B6"/>
          <w:sz w:val="26"/>
          <w:szCs w:val="26"/>
        </w:rPr>
        <w:t xml:space="preserve">6.2 Monthly Attendance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Purpose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Summarises meals served and attendance rates per month for donor reporting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Parameters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Start Date, End 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Data Source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Attendance GROUP BY SessionDate, COUNT(IsPresent = TRUE)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Output Fields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Date, Total Present, Sessions, Average Attendance (%)</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Summary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Total Meals: [n]  |  Avg Daily Attendance: [n]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Format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Table + bar chart; PDF export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Access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Admin only</w:t>
            </w:r>
          </w:p>
        </w:tc>
      </w:tr>
    </w:tbl>
    <w:p>
      <w:pPr>
        <w:spacing w:after="0" w:before="120"/>
      </w:pPr>
      <w:r>
        <w:t xml:space="preserve"/>
      </w:r>
    </w:p>
    <w:p>
      <w:pPr>
        <w:pStyle w:val="Heading2"/>
        <w:spacing w:after="120" w:before="240"/>
      </w:pPr>
      <w:r>
        <w:rPr>
          <w:rFonts w:ascii="Arial" w:cs="Arial" w:eastAsia="Arial" w:hAnsi="Arial"/>
          <w:b/>
          <w:bCs/>
          <w:color w:val="2E75B6"/>
          <w:sz w:val="26"/>
          <w:szCs w:val="26"/>
        </w:rPr>
        <w:t xml:space="preserve">6.3 Food Stock &amp; Inventory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Purpose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Shows current stock levels, highlighting items below minimum threshold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Parameters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None; optional Category filter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Output Fields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Item, Category, Quantity, Unit, Min Threshold, Expiry, Status (OK/LOW)</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Highlight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LOW STOCK rows shown in 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Format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Table; PDF export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Access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Admin, Volunteer (view)</w:t>
            </w:r>
          </w:p>
        </w:tc>
      </w:tr>
    </w:tbl>
    <w:p>
      <w:pPr>
        <w:spacing w:after="0" w:before="120"/>
      </w:pPr>
      <w:r>
        <w:t xml:space="preserve"/>
      </w:r>
    </w:p>
    <w:p>
      <w:pPr>
        <w:pStyle w:val="Heading2"/>
        <w:spacing w:after="120" w:before="240"/>
      </w:pPr>
      <w:r>
        <w:rPr>
          <w:rFonts w:ascii="Arial" w:cs="Arial" w:eastAsia="Arial" w:hAnsi="Arial"/>
          <w:b/>
          <w:bCs/>
          <w:color w:val="2E75B6"/>
          <w:sz w:val="26"/>
          <w:szCs w:val="26"/>
        </w:rPr>
        <w:t xml:space="preserve">6.4 Donation History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Purpose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Lists all donations received within a date range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Parameters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Start Date, End Date; optional Type filter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Output Fields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Donation ID, Donor, Type, Description, Qty/Amount, Date, Recorded By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Summary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Total Food: [n]  |  Total Cash: R[amount]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Format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Table; PDF export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Access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Admin only</w:t>
            </w:r>
          </w:p>
        </w:tc>
      </w:tr>
    </w:tbl>
    <w:p>
      <w:pPr>
        <w:spacing w:after="0" w:before="120"/>
      </w:pPr>
      <w:r>
        <w:t xml:space="preserve"/>
      </w:r>
    </w:p>
    <w:p>
      <w:pPr>
        <w:pStyle w:val="Heading2"/>
        <w:spacing w:after="120" w:before="240"/>
      </w:pPr>
      <w:r>
        <w:rPr>
          <w:rFonts w:ascii="Arial" w:cs="Arial" w:eastAsia="Arial" w:hAnsi="Arial"/>
          <w:b/>
          <w:bCs/>
          <w:color w:val="2E75B6"/>
          <w:sz w:val="26"/>
          <w:szCs w:val="26"/>
        </w:rPr>
        <w:t xml:space="preserve">6.5 Organisational Impact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Purpose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High-level summary report for donors and stakeholders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Parameters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Period (Month / Quarter / Custom range)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Output Fields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Total Beneficiaries, Meals Served, Volunteers, Donations Received, Stock Status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Format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20"/>
                <w:szCs w:val="20"/>
              </w:rPr>
              <w:t xml:space="preserve">Summary dashboard + PDF for sharing with donors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Access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Admin only</w:t>
            </w:r>
          </w:p>
        </w:tc>
      </w:tr>
    </w:tbl>
    <w:p>
      <w:r>
        <w:br w:type="page"/>
      </w:r>
    </w:p>
    <w:p>
      <w:pPr>
        <w:pStyle w:val="Heading1"/>
        <w:spacing w:after="180" w:before="360"/>
      </w:pPr>
      <w:r>
        <w:rPr>
          <w:rFonts w:ascii="Arial" w:cs="Arial" w:eastAsia="Arial" w:hAnsi="Arial"/>
          <w:b/>
          <w:bCs/>
          <w:color w:val="1B3A5C"/>
          <w:sz w:val="32"/>
          <w:szCs w:val="32"/>
        </w:rPr>
        <w:t xml:space="preserve">7. Appendix</w:t>
      </w:r>
    </w:p>
    <w:p>
      <w:pPr>
        <w:pBdr>
          <w:bottom w:val="single" w:color="2E75B6" w:sz="4" w:space="1"/>
        </w:pBdr>
        <w:spacing w:after="120" w:before="120"/>
      </w:pPr>
      <w:r>
        <w:t xml:space="preserve"/>
      </w:r>
    </w:p>
    <w:p>
      <w:pPr>
        <w:pStyle w:val="Heading2"/>
        <w:spacing w:after="120" w:before="240"/>
      </w:pPr>
      <w:r>
        <w:rPr>
          <w:rFonts w:ascii="Arial" w:cs="Arial" w:eastAsia="Arial" w:hAnsi="Arial"/>
          <w:b/>
          <w:bCs/>
          <w:color w:val="2E75B6"/>
          <w:sz w:val="26"/>
          <w:szCs w:val="26"/>
        </w:rPr>
        <w:t xml:space="preserve">7.1 UML Class Diagram</w:t>
      </w:r>
    </w:p>
    <w:p>
      <w:pPr>
        <w:spacing w:after="60" w:before="120"/>
        <w:jc w:val="center"/>
      </w:pPr>
      <w:r>
        <w:drawing>
          <wp:inline distT="0" distB="0" distL="0" distR="0">
            <wp:extent cx="5019675" cy="5581650"/>
            <wp:effectExtent t="0" r="0" b="0" l="0"/>
            <wp:docPr id="1" name="Figure 14: UML Class Diagram – Feeding Scheme Management System" descr="Figure 14: UML Class Diagram – Feeding Scheme Management System" title="Figure 14: UML Class Diagram – Feeding Schem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9675" cy="5581650"/>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14: UML Class Diagram – Feeding Scheme Management System</w:t>
      </w:r>
    </w:p>
    <w:p>
      <w:pPr>
        <w:pStyle w:val="Heading2"/>
        <w:spacing w:after="120" w:before="240"/>
      </w:pPr>
      <w:r>
        <w:rPr>
          <w:rFonts w:ascii="Arial" w:cs="Arial" w:eastAsia="Arial" w:hAnsi="Arial"/>
          <w:b/>
          <w:bCs/>
          <w:color w:val="2E75B6"/>
          <w:sz w:val="26"/>
          <w:szCs w:val="26"/>
        </w:rPr>
        <w:t xml:space="preserve">7.2 Use Case Diagram</w:t>
      </w:r>
    </w:p>
    <w:p>
      <w:pPr>
        <w:spacing w:after="60" w:before="120"/>
        <w:jc w:val="center"/>
      </w:pPr>
      <w:r>
        <w:drawing>
          <wp:inline distT="0" distB="0" distL="0" distR="0">
            <wp:extent cx="5905500" cy="5248275"/>
            <wp:effectExtent t="0" r="0" b="0" l="0"/>
            <wp:docPr id="1" name="Figure 15: Use Case Diagram – Feeding Scheme Management System" descr="Figure 15: Use Case Diagram – Feeding Scheme Management System" title="Figure 15: Use Case Diagram – Feeding Schem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52482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15: Use Case Diagram – Feeding Scheme Management System</w:t>
      </w:r>
    </w:p>
    <w:p>
      <w:r>
        <w:br w:type="page"/>
      </w:r>
    </w:p>
    <w:p>
      <w:pPr>
        <w:pStyle w:val="Heading1"/>
        <w:spacing w:after="180" w:before="360"/>
      </w:pPr>
      <w:r>
        <w:rPr>
          <w:rFonts w:ascii="Arial" w:cs="Arial" w:eastAsia="Arial" w:hAnsi="Arial"/>
          <w:b/>
          <w:bCs/>
          <w:color w:val="1B3A5C"/>
          <w:sz w:val="32"/>
          <w:szCs w:val="32"/>
        </w:rPr>
        <w:t xml:space="preserve">8. References</w:t>
      </w:r>
    </w:p>
    <w:p>
      <w:pPr>
        <w:pBdr>
          <w:bottom w:val="single" w:color="2E75B6" w:sz="4" w:space="1"/>
        </w:pBdr>
        <w:spacing w:after="120" w:before="120"/>
      </w:pPr>
      <w:r>
        <w:t xml:space="preserve"/>
      </w:r>
    </w:p>
    <w:p>
      <w:pPr>
        <w:pStyle w:val="ListParagraph"/>
        <w:numPr>
          <w:ilvl w:val="0"/>
          <w:numId w:val="2"/>
        </w:numPr>
        <w:spacing w:after="40" w:before="40"/>
      </w:pPr>
      <w:r>
        <w:rPr>
          <w:rFonts w:ascii="Arial" w:cs="Arial" w:eastAsia="Arial" w:hAnsi="Arial"/>
          <w:color w:val="1A1A2E"/>
          <w:sz w:val="20"/>
          <w:szCs w:val="20"/>
        </w:rPr>
        <w:t xml:space="preserve">Dennis, A., Wixom, B.H. and Roth, R.M. (2015) Systems Analysis and Design. 6th edn. Wiley.</w:t>
      </w:r>
    </w:p>
    <w:p>
      <w:pPr>
        <w:pStyle w:val="ListParagraph"/>
        <w:numPr>
          <w:ilvl w:val="0"/>
          <w:numId w:val="2"/>
        </w:numPr>
        <w:spacing w:after="40" w:before="40"/>
      </w:pPr>
      <w:r>
        <w:rPr>
          <w:rFonts w:ascii="Arial" w:cs="Arial" w:eastAsia="Arial" w:hAnsi="Arial"/>
          <w:color w:val="1A1A2E"/>
          <w:sz w:val="20"/>
          <w:szCs w:val="20"/>
        </w:rPr>
        <w:t xml:space="preserve">Weierick, S. (2013) Three-Layer Architecture for Web Applications. IEEE Software Engineering.</w:t>
      </w:r>
    </w:p>
    <w:p>
      <w:pPr>
        <w:pStyle w:val="ListParagraph"/>
        <w:numPr>
          <w:ilvl w:val="0"/>
          <w:numId w:val="2"/>
        </w:numPr>
        <w:spacing w:after="40" w:before="40"/>
      </w:pPr>
      <w:r>
        <w:rPr>
          <w:rFonts w:ascii="Arial" w:cs="Arial" w:eastAsia="Arial" w:hAnsi="Arial"/>
          <w:color w:val="1A1A2E"/>
          <w:sz w:val="20"/>
          <w:szCs w:val="20"/>
        </w:rPr>
        <w:t xml:space="preserve">Oracle (2025) MySQL 8.0 Reference Manual. Available at: https://dev.mysql.com/doc (Accessed: April 2026).</w:t>
      </w:r>
    </w:p>
    <w:p>
      <w:pPr>
        <w:pStyle w:val="ListParagraph"/>
        <w:numPr>
          <w:ilvl w:val="0"/>
          <w:numId w:val="2"/>
        </w:numPr>
        <w:spacing w:after="40" w:before="40"/>
      </w:pPr>
      <w:r>
        <w:rPr>
          <w:rFonts w:ascii="Arial" w:cs="Arial" w:eastAsia="Arial" w:hAnsi="Arial"/>
          <w:color w:val="1A1A2E"/>
          <w:sz w:val="20"/>
          <w:szCs w:val="20"/>
        </w:rPr>
        <w:t xml:space="preserve">PHP Group (2025) PHP PDO Documentation. Available at: https://php.net/manual/en/pdo.prepared-statements.php (Accessed: April 2026).</w:t>
      </w:r>
    </w:p>
    <w:p>
      <w:pPr>
        <w:pStyle w:val="ListParagraph"/>
        <w:numPr>
          <w:ilvl w:val="0"/>
          <w:numId w:val="2"/>
        </w:numPr>
        <w:spacing w:after="40" w:before="40"/>
      </w:pPr>
      <w:r>
        <w:rPr>
          <w:rFonts w:ascii="Arial" w:cs="Arial" w:eastAsia="Arial" w:hAnsi="Arial"/>
          <w:color w:val="1A1A2E"/>
          <w:sz w:val="20"/>
          <w:szCs w:val="20"/>
        </w:rPr>
        <w:t xml:space="preserve">Bootstrap (2024) Bootstrap 5 Documentation. Available at: https://getbootstrap.com/docs/5.0 (Accessed: April 2026).</w:t>
      </w:r>
    </w:p>
    <w:p>
      <w:pPr>
        <w:pStyle w:val="ListParagraph"/>
        <w:numPr>
          <w:ilvl w:val="0"/>
          <w:numId w:val="2"/>
        </w:numPr>
        <w:spacing w:after="40" w:before="40"/>
      </w:pPr>
      <w:r>
        <w:rPr>
          <w:rFonts w:ascii="Arial" w:cs="Arial" w:eastAsia="Arial" w:hAnsi="Arial"/>
          <w:color w:val="1A1A2E"/>
          <w:sz w:val="20"/>
          <w:szCs w:val="20"/>
        </w:rPr>
        <w:t xml:space="preserve">Satzinger, J.W., Jackson, R.B. and Burd, S.D. (2014) Systems Analysis and Design in a Changing World. 7th edn. Cengage Learning.</w:t>
      </w:r>
    </w:p>
    <w:p>
      <w:pPr>
        <w:pStyle w:val="ListParagraph"/>
        <w:numPr>
          <w:ilvl w:val="0"/>
          <w:numId w:val="2"/>
        </w:numPr>
        <w:spacing w:after="40" w:before="40"/>
      </w:pPr>
      <w:r>
        <w:rPr>
          <w:rFonts w:ascii="Arial" w:cs="Arial" w:eastAsia="Arial" w:hAnsi="Arial"/>
          <w:color w:val="1A1A2E"/>
          <w:sz w:val="20"/>
          <w:szCs w:val="20"/>
        </w:rPr>
        <w:t xml:space="preserve">Daly, R. (2019) The Pros and Cons of Switching to Free and Open-Source Tools. CultureHive.</w:t>
      </w:r>
    </w:p>
    <w:p>
      <w:pPr>
        <w:pStyle w:val="ListParagraph"/>
        <w:numPr>
          <w:ilvl w:val="0"/>
          <w:numId w:val="2"/>
        </w:numPr>
        <w:spacing w:after="40" w:before="40"/>
      </w:pPr>
      <w:r>
        <w:rPr>
          <w:rFonts w:ascii="Arial" w:cs="Arial" w:eastAsia="Arial" w:hAnsi="Arial"/>
          <w:color w:val="1A1A2E"/>
          <w:sz w:val="20"/>
          <w:szCs w:val="20"/>
        </w:rPr>
        <w:t xml:space="preserve">Nielsen, J. (1994) Usability Engineering. Morgan Kaufmann Publishers Inc.</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888888"/>
        <w:sz w:val="16"/>
        <w:szCs w:val="16"/>
      </w:rPr>
      <w:t xml:space="preserve">Page </w:t>
    </w:r>
    <w:fldSimple w:instr="PAGE"/>
    <w:r>
      <w:rPr>
        <w:rFonts w:ascii="Arial" w:cs="Arial" w:eastAsia="Arial" w:hAnsi="Arial"/>
        <w:color w:val="888888"/>
        <w:sz w:val="16"/>
        <w:szCs w:val="16"/>
      </w:rPr>
      <w:t xml:space="preserve">  |  Olebogeng Phawe – ST10345327  |  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888888"/>
        <w:sz w:val="16"/>
        <w:szCs w:val="16"/>
      </w:rPr>
      <w:t xml:space="preserve">Tharimpepe Feeding Scheme – System Design Document  |  XISD5319 Task 2b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455d65d6e2560897d12220f2aae8e69c72379a.png"/><Relationship Id="rId10" Type="http://schemas.openxmlformats.org/officeDocument/2006/relationships/image" Target="media/951ebb7196889c4009a8f921ae56a3f69bd67b03.png"/><Relationship Id="rId11" Type="http://schemas.openxmlformats.org/officeDocument/2006/relationships/image" Target="media/f4a1d8709c205d5ca273b4f0a4b5b2e12681aa2a.png"/><Relationship Id="rId12" Type="http://schemas.openxmlformats.org/officeDocument/2006/relationships/image" Target="media/d70464d6a36d0f008795d5a4e6f902f320c833de.png"/><Relationship Id="rId13" Type="http://schemas.openxmlformats.org/officeDocument/2006/relationships/image" Target="media/8e52a264ca7a290bbb61ecbbcfa69fdd31d598d3.png"/><Relationship Id="rId14" Type="http://schemas.openxmlformats.org/officeDocument/2006/relationships/image" Target="media/170206504dd33c7d92b94c2c116ae4fec0a47b19.png"/><Relationship Id="rId15" Type="http://schemas.openxmlformats.org/officeDocument/2006/relationships/image" Target="media/cab462d7586c7613f05edb104de8357ab915bba9.png"/><Relationship Id="rId16" Type="http://schemas.openxmlformats.org/officeDocument/2006/relationships/image" Target="media/4a17f23e6c2a98a5ed87ed9c897c7304da706a34.png"/><Relationship Id="rId17" Type="http://schemas.openxmlformats.org/officeDocument/2006/relationships/image" Target="media/f3252f7d91d0b545be0a5cc46e27fd34af0aefb9.png"/><Relationship Id="rId18" Type="http://schemas.openxmlformats.org/officeDocument/2006/relationships/image" Target="media/b5e9455e18c8ab394b9fea8a3e09ff792515aea4.png"/><Relationship Id="rId19" Type="http://schemas.openxmlformats.org/officeDocument/2006/relationships/image" Target="media/8c85cae8f30ecc9efcbbaefcc2ef0ed74fa53c53.png"/><Relationship Id="rId20" Type="http://schemas.openxmlformats.org/officeDocument/2006/relationships/image" Target="media/ae145356d9230dc4c587c4f922d1849fb08d47e3.png"/><Relationship Id="rId21" Type="http://schemas.openxmlformats.org/officeDocument/2006/relationships/image" Target="media/43430d94352b60c413db7630573b9cf984886634.png"/><Relationship Id="rId22" Type="http://schemas.openxmlformats.org/officeDocument/2006/relationships/image" Target="media/ff0252c67f5adcbb1408189b7ea91fab1763907f.png"/><Relationship Id="rId23" Type="http://schemas.openxmlformats.org/officeDocument/2006/relationships/image" Target="media/17829f7984b56bc53a9f04d7037f8c31f5266a3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2026-04-15T10:26:27.956Z</dcterms:created>
  <dcterms:modified xsi:type="dcterms:W3CDTF">2026-04-15T10:26:27.957Z</dcterms:modified>
</cp:coreProperties>
</file>

<file path=docProps/custom.xml><?xml version="1.0" encoding="utf-8"?>
<Properties xmlns="http://schemas.openxmlformats.org/officeDocument/2006/custom-properties" xmlns:vt="http://schemas.openxmlformats.org/officeDocument/2006/docPropsVTypes"/>
</file>