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1A945" w14:textId="77777777" w:rsidR="00597844" w:rsidRDefault="00597844" w:rsidP="00870212">
      <w:pPr>
        <w:pStyle w:val="Heading1"/>
      </w:pPr>
      <w:r>
        <w:t>1. Introduction</w:t>
      </w:r>
    </w:p>
    <w:p w14:paraId="20C7B620" w14:textId="77777777" w:rsidR="00597844" w:rsidRDefault="00597844" w:rsidP="00597844">
      <w:r>
        <w:t>In the modern South African economic landscape, characterized by fluctuating inflation, rising fuel costs, and the unique social phenomenon of "Black Tax," financial literacy and management have moved from luxury to necessity. The Android operating system dominates the South African mobile market, making it the primary gateway for digital financial inclusion.</w:t>
      </w:r>
    </w:p>
    <w:p w14:paraId="28A2BF6B" w14:textId="7D421FB8" w:rsidR="00597844" w:rsidRDefault="00597844" w:rsidP="00597844">
      <w:r>
        <w:t xml:space="preserve">Budgeting apps have evolved from simple manual ledger entries into sophisticated, AI-driven ecosystems that sync directly with National Clearing Code (NCC) participating banks. This report </w:t>
      </w:r>
      <w:r w:rsidR="00FE08CE">
        <w:t>research</w:t>
      </w:r>
      <w:r>
        <w:t xml:space="preserve"> three prominent Android-based solutions available in South Africa: Vault22 (formerly 22seven), FNB Smart Budgeting, and Nedbank Money App. The goal is to </w:t>
      </w:r>
      <w:r w:rsidR="00FE08CE">
        <w:t>analyse</w:t>
      </w:r>
      <w:r>
        <w:t xml:space="preserve"> their architecture, user experience (UX), and innovative features to inform the development of a new, competitive budgeting solution.</w:t>
      </w:r>
    </w:p>
    <w:p w14:paraId="069644E4" w14:textId="77777777" w:rsidR="00597844" w:rsidRDefault="00597844" w:rsidP="00870212">
      <w:pPr>
        <w:pStyle w:val="Heading1"/>
      </w:pPr>
      <w:r>
        <w:t>2. Research on Selected Apps</w:t>
      </w:r>
    </w:p>
    <w:p w14:paraId="4DDD8A36" w14:textId="77777777" w:rsidR="00597844" w:rsidRDefault="00597844" w:rsidP="002E00AD">
      <w:pPr>
        <w:pStyle w:val="Heading2"/>
      </w:pPr>
      <w:r>
        <w:t>A. Vault22 (Formerly 22seven)</w:t>
      </w:r>
    </w:p>
    <w:p w14:paraId="470C19FA" w14:textId="77777777" w:rsidR="00597844" w:rsidRDefault="00597844" w:rsidP="002E00AD">
      <w:pPr>
        <w:pStyle w:val="Heading3"/>
      </w:pPr>
      <w:r>
        <w:t>Overview</w:t>
      </w:r>
    </w:p>
    <w:p w14:paraId="364D55ED" w14:textId="4F2DF748" w:rsidR="00597844" w:rsidRDefault="00597844" w:rsidP="00597844">
      <w:r>
        <w:t xml:space="preserve">Vault22 remains the gold standard for independent budgeting in South Africa. Owned by Old Mutual, it operates as a "read-only" aggregator. On Android, the app utilizes a Material Design interface that allows users to link accounts from over 100 South African financial institutions, including banks (FNB, </w:t>
      </w:r>
      <w:proofErr w:type="spellStart"/>
      <w:r>
        <w:t>Capitec</w:t>
      </w:r>
      <w:proofErr w:type="spellEnd"/>
      <w:r>
        <w:t>, Absa, etc.), investment houses, and store cards (Woolworths).</w:t>
      </w:r>
    </w:p>
    <w:p w14:paraId="4FE63139" w14:textId="2040788F" w:rsidR="00597844" w:rsidRDefault="00760BEC" w:rsidP="00597844">
      <w:r>
        <w:rPr>
          <w:noProof/>
        </w:rPr>
        <w:drawing>
          <wp:anchor distT="0" distB="0" distL="114300" distR="114300" simplePos="0" relativeHeight="251659264" behindDoc="0" locked="0" layoutInCell="1" allowOverlap="1" wp14:anchorId="042F4DE2" wp14:editId="1FA0209D">
            <wp:simplePos x="0" y="0"/>
            <wp:positionH relativeFrom="column">
              <wp:posOffset>1247775</wp:posOffset>
            </wp:positionH>
            <wp:positionV relativeFrom="paragraph">
              <wp:posOffset>38100</wp:posOffset>
            </wp:positionV>
            <wp:extent cx="3143250" cy="4095750"/>
            <wp:effectExtent l="0" t="0" r="0" b="0"/>
            <wp:wrapTopAndBottom/>
            <wp:docPr id="687894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4138" name="Picture 6878941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3250" cy="4095750"/>
                    </a:xfrm>
                    <a:prstGeom prst="rect">
                      <a:avLst/>
                    </a:prstGeom>
                  </pic:spPr>
                </pic:pic>
              </a:graphicData>
            </a:graphic>
          </wp:anchor>
        </w:drawing>
      </w:r>
      <w:r w:rsidR="00597844">
        <w:t>A clean, vertical list showing the "</w:t>
      </w:r>
      <w:r w:rsidR="00627E6A">
        <w:t>Transactions</w:t>
      </w:r>
      <w:r w:rsidR="00597844">
        <w:t>" at the top, followed by categorized cards for Bank Accounts, Credit Cards, and Investments. Each card displays the real-time balance.</w:t>
      </w:r>
    </w:p>
    <w:p w14:paraId="4AFD5907" w14:textId="7F5D7634" w:rsidR="008028B8" w:rsidRDefault="001D32FB" w:rsidP="008028B8">
      <w:pPr>
        <w:jc w:val="center"/>
      </w:pPr>
      <w:r>
        <w:rPr>
          <w:noProof/>
        </w:rPr>
        <w:drawing>
          <wp:inline distT="0" distB="0" distL="0" distR="0" wp14:anchorId="3707EA50" wp14:editId="1E257FAF">
            <wp:extent cx="3276600" cy="3975735"/>
            <wp:effectExtent l="0" t="0" r="0" b="5715"/>
            <wp:docPr id="2014266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6097" name="Picture 20142660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6600" cy="3975735"/>
                    </a:xfrm>
                    <a:prstGeom prst="rect">
                      <a:avLst/>
                    </a:prstGeom>
                  </pic:spPr>
                </pic:pic>
              </a:graphicData>
            </a:graphic>
          </wp:inline>
        </w:drawing>
      </w:r>
    </w:p>
    <w:p w14:paraId="4CFB4687" w14:textId="09E183ED" w:rsidR="00597844" w:rsidRDefault="00597844" w:rsidP="00597844">
      <w:r>
        <w:t xml:space="preserve">A circular "doughnut" chart representing the current </w:t>
      </w:r>
      <w:r w:rsidR="00F86DF6">
        <w:t>months</w:t>
      </w:r>
      <w:r>
        <w:t xml:space="preserve"> spend. </w:t>
      </w:r>
      <w:r w:rsidR="005A1AFB">
        <w:t xml:space="preserve">With detailed bars showing your </w:t>
      </w:r>
      <w:r w:rsidR="00D10214">
        <w:t xml:space="preserve">progress on your financial fitness from </w:t>
      </w:r>
      <w:r w:rsidR="00451DF5">
        <w:t>savings to debt management.</w:t>
      </w:r>
    </w:p>
    <w:p w14:paraId="5ECD7552" w14:textId="77777777" w:rsidR="00597844" w:rsidRPr="000F1038" w:rsidRDefault="00597844" w:rsidP="002A008F">
      <w:pPr>
        <w:pStyle w:val="Heading4"/>
      </w:pPr>
      <w:r w:rsidRPr="000F1038">
        <w:t>Strengths and Weaknesses</w:t>
      </w:r>
    </w:p>
    <w:p w14:paraId="0B1AA12F" w14:textId="5A008C47" w:rsidR="00597844" w:rsidRDefault="00597844" w:rsidP="00597844">
      <w:r>
        <w:t xml:space="preserve">  </w:t>
      </w:r>
      <w:r w:rsidRPr="002A008F">
        <w:rPr>
          <w:b/>
          <w:bCs/>
        </w:rPr>
        <w:t>Strengths:</w:t>
      </w:r>
      <w:r>
        <w:t xml:space="preserve">  Universal Syncing: Unlike bank-specific apps, it provides a holistic view of a user's entire financial life.</w:t>
      </w:r>
    </w:p>
    <w:p w14:paraId="17A64C1D" w14:textId="62126F22" w:rsidR="00597844" w:rsidRDefault="00597844" w:rsidP="00597844">
      <w:r>
        <w:t xml:space="preserve">    Automation: It automatically categorizes approximately 80% of transactions using a sophisticated merchant-mapping engine.</w:t>
      </w:r>
    </w:p>
    <w:p w14:paraId="61C2A550" w14:textId="783E6867" w:rsidR="00597844" w:rsidRDefault="00597844" w:rsidP="00597844">
      <w:r>
        <w:t xml:space="preserve">    Cost: It is entirely free for the end-user, subsidized by its parent company.</w:t>
      </w:r>
    </w:p>
    <w:p w14:paraId="034CD16C" w14:textId="0D383DB1" w:rsidR="00597844" w:rsidRPr="002A008F" w:rsidRDefault="00597844" w:rsidP="00597844">
      <w:pPr>
        <w:rPr>
          <w:b/>
          <w:bCs/>
        </w:rPr>
      </w:pPr>
      <w:r w:rsidRPr="002A008F">
        <w:rPr>
          <w:b/>
          <w:bCs/>
        </w:rPr>
        <w:t xml:space="preserve">  Weaknesses:</w:t>
      </w:r>
    </w:p>
    <w:p w14:paraId="66BE4094" w14:textId="77777777" w:rsidR="00C55906" w:rsidRDefault="00597844" w:rsidP="00597844">
      <w:r>
        <w:t xml:space="preserve"> Sync Lag: Because it relies on screen-scraping or limited APIs, there is sometimes a 24-hour delay in transaction updates.</w:t>
      </w:r>
    </w:p>
    <w:p w14:paraId="79FA945C" w14:textId="33DAD9BC" w:rsidR="00597844" w:rsidRDefault="00597844" w:rsidP="00597844">
      <w:r>
        <w:t xml:space="preserve"> MFA Friction: Users often </w:t>
      </w:r>
      <w:r w:rsidR="00191EC1">
        <w:t>must</w:t>
      </w:r>
      <w:r>
        <w:t xml:space="preserve"> re-enter Multi-Factor Authentication (MFA) codes every time they want to refresh their data, which can be tedious on mobile.</w:t>
      </w:r>
    </w:p>
    <w:p w14:paraId="6E389E3B" w14:textId="77777777" w:rsidR="00C55906" w:rsidRDefault="00597844" w:rsidP="00597844">
      <w:r>
        <w:t>Innovative Features</w:t>
      </w:r>
    </w:p>
    <w:p w14:paraId="1C0EC373" w14:textId="105D815E" w:rsidR="00597844" w:rsidRDefault="00597844" w:rsidP="00597844">
      <w:r>
        <w:t>"The Nudge": An AI-driven notification system that alerts users when they are spending faster than usual in a specific category compared to the previous month.</w:t>
      </w:r>
    </w:p>
    <w:p w14:paraId="7D6CD769" w14:textId="65E52CE4" w:rsidR="00597844" w:rsidRDefault="00597844" w:rsidP="00597844">
      <w:r>
        <w:t>Tax Export: A feature that allows users to export categorized business expenses directly to a CSV or PDF, simplifying the SARS tax return process.</w:t>
      </w:r>
    </w:p>
    <w:p w14:paraId="5390BFAB" w14:textId="77777777" w:rsidR="00597844" w:rsidRDefault="00597844" w:rsidP="00FD25D0">
      <w:pPr>
        <w:pStyle w:val="Heading2"/>
      </w:pPr>
      <w:r>
        <w:t>B. FNB Smart Budgeting</w:t>
      </w:r>
    </w:p>
    <w:p w14:paraId="7315EBF1" w14:textId="77777777" w:rsidR="00597844" w:rsidRDefault="00597844" w:rsidP="00FD25D0">
      <w:pPr>
        <w:pStyle w:val="Heading3"/>
      </w:pPr>
      <w:r>
        <w:t>Overview</w:t>
      </w:r>
    </w:p>
    <w:p w14:paraId="2B09812D" w14:textId="77777777" w:rsidR="00597844" w:rsidRDefault="00597844" w:rsidP="00597844">
      <w:r>
        <w:t>FNB has long been recognized as South Africa’s leading digital bank. Their "Smart Budgeting" tool is integrated directly into the FNB Android App. It leverages the bank's internal data to provide real-time updates without the need for external syncing.</w:t>
      </w:r>
    </w:p>
    <w:p w14:paraId="26AD6228" w14:textId="5F11C0A3" w:rsidR="00597844" w:rsidRDefault="00597844" w:rsidP="00597844">
      <w:r>
        <w:t xml:space="preserve"> </w:t>
      </w:r>
      <w:r w:rsidR="00B326DD">
        <w:rPr>
          <w:noProof/>
        </w:rPr>
        <w:drawing>
          <wp:inline distT="0" distB="0" distL="0" distR="0" wp14:anchorId="1D8293EB" wp14:editId="2B7157AE">
            <wp:extent cx="5731510" cy="3430905"/>
            <wp:effectExtent l="0" t="0" r="2540" b="0"/>
            <wp:docPr id="28911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6677" name="Picture 289116677"/>
                    <pic:cNvPicPr/>
                  </pic:nvPicPr>
                  <pic:blipFill>
                    <a:blip r:embed="rId8">
                      <a:extLst>
                        <a:ext uri="{28A0092B-C50C-407E-A947-70E740481C1C}">
                          <a14:useLocalDpi xmlns:a14="http://schemas.microsoft.com/office/drawing/2010/main" val="0"/>
                        </a:ext>
                      </a:extLst>
                    </a:blip>
                    <a:stretch>
                      <a:fillRect/>
                    </a:stretch>
                  </pic:blipFill>
                  <pic:spPr>
                    <a:xfrm>
                      <a:off x="0" y="0"/>
                      <a:ext cx="5731510" cy="3430905"/>
                    </a:xfrm>
                    <a:prstGeom prst="rect">
                      <a:avLst/>
                    </a:prstGeom>
                  </pic:spPr>
                </pic:pic>
              </a:graphicData>
            </a:graphic>
          </wp:inline>
        </w:drawing>
      </w:r>
    </w:p>
    <w:p w14:paraId="649B64F5" w14:textId="5FB6C912" w:rsidR="00597844" w:rsidRDefault="00431BEA" w:rsidP="00597844">
      <w:r>
        <w:rPr>
          <w:noProof/>
        </w:rPr>
        <w:drawing>
          <wp:inline distT="0" distB="0" distL="0" distR="0" wp14:anchorId="656023C7" wp14:editId="3A8C2D0A">
            <wp:extent cx="5731510" cy="4298950"/>
            <wp:effectExtent l="0" t="0" r="2540" b="6350"/>
            <wp:docPr id="1799751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1073" name="Picture 1799751073"/>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87CEF55" w14:textId="77777777" w:rsidR="00597844" w:rsidRPr="00E23822" w:rsidRDefault="00597844" w:rsidP="002A008F">
      <w:pPr>
        <w:pStyle w:val="Heading4"/>
      </w:pPr>
      <w:r w:rsidRPr="00E23822">
        <w:t>Strengths and Weaknesses</w:t>
      </w:r>
    </w:p>
    <w:p w14:paraId="2BF67209" w14:textId="6563D73E" w:rsidR="00597844" w:rsidRPr="00773A53" w:rsidRDefault="00597844" w:rsidP="00597844">
      <w:pPr>
        <w:rPr>
          <w:b/>
          <w:bCs/>
        </w:rPr>
      </w:pPr>
      <w:r w:rsidRPr="00773A53">
        <w:rPr>
          <w:b/>
          <w:bCs/>
        </w:rPr>
        <w:t>Strengths:</w:t>
      </w:r>
    </w:p>
    <w:p w14:paraId="0C361BA8" w14:textId="77777777" w:rsidR="00E23822" w:rsidRDefault="00597844" w:rsidP="00597844">
      <w:r>
        <w:t>Real-Time Data: Since the data is internal to the bank, transactions appear the second a card is swiped.</w:t>
      </w:r>
    </w:p>
    <w:p w14:paraId="0F2A5036" w14:textId="7430B900" w:rsidR="00597844" w:rsidRDefault="00597844" w:rsidP="00597844">
      <w:r>
        <w:t xml:space="preserve"> Reward Incentives: By linking budgeting to </w:t>
      </w:r>
      <w:proofErr w:type="spellStart"/>
      <w:r>
        <w:t>eBucks</w:t>
      </w:r>
      <w:proofErr w:type="spellEnd"/>
      <w:r>
        <w:t xml:space="preserve">, FNB </w:t>
      </w:r>
      <w:proofErr w:type="spellStart"/>
      <w:r>
        <w:t>gamifies</w:t>
      </w:r>
      <w:proofErr w:type="spellEnd"/>
      <w:r>
        <w:t xml:space="preserve"> the act of saving money.</w:t>
      </w:r>
    </w:p>
    <w:p w14:paraId="6553D2B3" w14:textId="3AD769BB" w:rsidR="00597844" w:rsidRDefault="00597844" w:rsidP="00597844">
      <w:r>
        <w:t>Security: Uses the bank’s existing biometric (fingerprint/face) security, providing high trust levels.</w:t>
      </w:r>
    </w:p>
    <w:p w14:paraId="5BC707E0" w14:textId="7803C8C7" w:rsidR="00597844" w:rsidRPr="00773A53" w:rsidRDefault="00597844" w:rsidP="00597844">
      <w:pPr>
        <w:rPr>
          <w:b/>
          <w:bCs/>
        </w:rPr>
      </w:pPr>
      <w:r w:rsidRPr="00773A53">
        <w:rPr>
          <w:b/>
          <w:bCs/>
        </w:rPr>
        <w:t>Weaknesses:</w:t>
      </w:r>
    </w:p>
    <w:p w14:paraId="7D85F6F6" w14:textId="33F841F9" w:rsidR="00597844" w:rsidRDefault="00597844" w:rsidP="00597844">
      <w:r>
        <w:t xml:space="preserve">Walled Garden: It generally only tracks FNB accounts. If a user has a credit card with Nedbank or a savings account with </w:t>
      </w:r>
      <w:proofErr w:type="spellStart"/>
      <w:r>
        <w:t>Capitec</w:t>
      </w:r>
      <w:proofErr w:type="spellEnd"/>
      <w:r>
        <w:t>, those transactions are invisible to this tool.</w:t>
      </w:r>
    </w:p>
    <w:p w14:paraId="17602C5D" w14:textId="136A7B2F" w:rsidR="00597844" w:rsidRDefault="00597844" w:rsidP="00597844">
      <w:r>
        <w:t>Complexity: The FNB app is "heavy" and can be overwhelming for users with older Android devices.</w:t>
      </w:r>
    </w:p>
    <w:p w14:paraId="5F929BF6" w14:textId="77777777" w:rsidR="00597844" w:rsidRDefault="00597844" w:rsidP="00597844">
      <w:r>
        <w:t>Innovative Features</w:t>
      </w:r>
    </w:p>
    <w:p w14:paraId="167624B4" w14:textId="48F466E8" w:rsidR="00597844" w:rsidRDefault="00597844" w:rsidP="00597844">
      <w:r>
        <w:t>Predictive Alerts: The app uses historical data to predict when a user will run out of money based on their current spending velocity.</w:t>
      </w:r>
    </w:p>
    <w:p w14:paraId="4D6ADC4A" w14:textId="5F5CE36A" w:rsidR="00597844" w:rsidRDefault="00597844" w:rsidP="00597844">
      <w:r>
        <w:t>Interactive "Stop" Button: Directly from the budget screen, users can temporarily "lock" certain spend categories or cards if they see they are nearing their limit.</w:t>
      </w:r>
    </w:p>
    <w:p w14:paraId="1791E6FD" w14:textId="77777777" w:rsidR="00597844" w:rsidRDefault="00597844" w:rsidP="00597844">
      <w:r w:rsidRPr="00A60007">
        <w:rPr>
          <w:rStyle w:val="Heading2Char"/>
        </w:rPr>
        <w:t>C. Nedbank Money App (Africa</w:t>
      </w:r>
      <w:r>
        <w:t>)</w:t>
      </w:r>
    </w:p>
    <w:p w14:paraId="53574529" w14:textId="77777777" w:rsidR="00597844" w:rsidRDefault="00597844" w:rsidP="00301920">
      <w:pPr>
        <w:pStyle w:val="Heading3"/>
      </w:pPr>
      <w:r>
        <w:t>Overview</w:t>
      </w:r>
    </w:p>
    <w:p w14:paraId="56051A26" w14:textId="1D6802F0" w:rsidR="00597844" w:rsidRDefault="00AB0873" w:rsidP="00597844">
      <w:r>
        <w:rPr>
          <w:noProof/>
        </w:rPr>
        <w:drawing>
          <wp:anchor distT="0" distB="0" distL="114300" distR="114300" simplePos="0" relativeHeight="251658240" behindDoc="0" locked="0" layoutInCell="1" allowOverlap="1" wp14:anchorId="475A234E" wp14:editId="210DFCCF">
            <wp:simplePos x="0" y="0"/>
            <wp:positionH relativeFrom="column">
              <wp:posOffset>1000125</wp:posOffset>
            </wp:positionH>
            <wp:positionV relativeFrom="paragraph">
              <wp:posOffset>786765</wp:posOffset>
            </wp:positionV>
            <wp:extent cx="2571750" cy="3324225"/>
            <wp:effectExtent l="0" t="0" r="0" b="9525"/>
            <wp:wrapTopAndBottom/>
            <wp:docPr id="942988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8525" name="Picture 942988525"/>
                    <pic:cNvPicPr/>
                  </pic:nvPicPr>
                  <pic:blipFill>
                    <a:blip r:embed="rId10">
                      <a:extLst>
                        <a:ext uri="{28A0092B-C50C-407E-A947-70E740481C1C}">
                          <a14:useLocalDpi xmlns:a14="http://schemas.microsoft.com/office/drawing/2010/main" val="0"/>
                        </a:ext>
                      </a:extLst>
                    </a:blip>
                    <a:stretch>
                      <a:fillRect/>
                    </a:stretch>
                  </pic:blipFill>
                  <pic:spPr>
                    <a:xfrm>
                      <a:off x="0" y="0"/>
                      <a:ext cx="2571750" cy="3324225"/>
                    </a:xfrm>
                    <a:prstGeom prst="rect">
                      <a:avLst/>
                    </a:prstGeom>
                  </pic:spPr>
                </pic:pic>
              </a:graphicData>
            </a:graphic>
            <wp14:sizeRelV relativeFrom="margin">
              <wp14:pctHeight>0</wp14:pctHeight>
            </wp14:sizeRelV>
          </wp:anchor>
        </w:drawing>
      </w:r>
      <w:r w:rsidR="00597844">
        <w:t>The Nedbank Money App has undergone a massive redesign to focus on "Lifestyle Banking." Its budgeting module is designed for simplicity and visual clarity, targeting users who find traditional spreadsheets intimidating.</w:t>
      </w:r>
    </w:p>
    <w:p w14:paraId="1CC8FEFF" w14:textId="2DE0A007" w:rsidR="00597844" w:rsidRDefault="00597844" w:rsidP="00597844">
      <w:r>
        <w:t>A simple UI element showing "How much you can spend today." It divides the remaining budget by the number of days left in the month.</w:t>
      </w:r>
    </w:p>
    <w:p w14:paraId="65EB3249" w14:textId="3AA402D5" w:rsidR="00597844" w:rsidRDefault="00545899" w:rsidP="00597844">
      <w:r>
        <w:rPr>
          <w:noProof/>
        </w:rPr>
        <w:drawing>
          <wp:inline distT="0" distB="0" distL="0" distR="0" wp14:anchorId="19676180" wp14:editId="3BA70516">
            <wp:extent cx="5731510" cy="4298950"/>
            <wp:effectExtent l="0" t="0" r="2540" b="6350"/>
            <wp:docPr id="119185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786" name="Picture 1191857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AF4F676" w14:textId="77777777" w:rsidR="00597844" w:rsidRDefault="00597844" w:rsidP="00301920">
      <w:pPr>
        <w:pStyle w:val="Heading4"/>
      </w:pPr>
      <w:r>
        <w:t>Strengths and Weaknesses</w:t>
      </w:r>
    </w:p>
    <w:p w14:paraId="729FBB78" w14:textId="0ACE5A00" w:rsidR="00597844" w:rsidRPr="00301920" w:rsidRDefault="00597844" w:rsidP="00597844">
      <w:pPr>
        <w:rPr>
          <w:b/>
          <w:bCs/>
        </w:rPr>
      </w:pPr>
      <w:r w:rsidRPr="00301920">
        <w:rPr>
          <w:b/>
          <w:bCs/>
        </w:rPr>
        <w:t>Strengths:</w:t>
      </w:r>
    </w:p>
    <w:p w14:paraId="74E7EA0B" w14:textId="13589334" w:rsidR="00597844" w:rsidRDefault="00597844" w:rsidP="00597844">
      <w:r>
        <w:t xml:space="preserve"> UX Simplicity: The interface is less cluttered than FNB’s, making it better for "casual" budgeters.</w:t>
      </w:r>
    </w:p>
    <w:p w14:paraId="000AA727" w14:textId="0CC37366" w:rsidR="00597844" w:rsidRDefault="00597844" w:rsidP="00597844">
      <w:r>
        <w:t>Debit Order Control: Excellent visibility into recurring payments, which is a major pain point for South Africans.</w:t>
      </w:r>
    </w:p>
    <w:p w14:paraId="33BB4016" w14:textId="3E5F4FD3" w:rsidR="00597844" w:rsidRPr="00301920" w:rsidRDefault="00597844" w:rsidP="00301920">
      <w:pPr>
        <w:rPr>
          <w:b/>
          <w:bCs/>
        </w:rPr>
      </w:pPr>
      <w:r w:rsidRPr="00301920">
        <w:rPr>
          <w:b/>
          <w:bCs/>
        </w:rPr>
        <w:t xml:space="preserve">  Weaknesses:</w:t>
      </w:r>
    </w:p>
    <w:p w14:paraId="31965952" w14:textId="3BBF8C1C" w:rsidR="00597844" w:rsidRDefault="00597844" w:rsidP="00597844">
      <w:r>
        <w:t xml:space="preserve"> Limited Customization: Users cannot easily create highly specific sub-categories compared to Vault22.</w:t>
      </w:r>
    </w:p>
    <w:p w14:paraId="6FED7148" w14:textId="2DCC999E" w:rsidR="00597844" w:rsidRDefault="00597844" w:rsidP="00597844">
      <w:r>
        <w:t>Android Performance: Some users report higher battery drain when the app’s background "tracking" features are enabled.</w:t>
      </w:r>
    </w:p>
    <w:p w14:paraId="031FD6D7" w14:textId="77777777" w:rsidR="00597844" w:rsidRDefault="00597844" w:rsidP="00597844">
      <w:r>
        <w:t>Innovative Features</w:t>
      </w:r>
    </w:p>
    <w:p w14:paraId="778196FF" w14:textId="08C27297" w:rsidR="00597844" w:rsidRDefault="00597844" w:rsidP="00597844">
      <w:r>
        <w:t>Credit Score Health: Integrated directly into the budget view, showing how spending habits are affecting the user's ability to get future loans.</w:t>
      </w:r>
    </w:p>
    <w:p w14:paraId="418AAAE0" w14:textId="35085459" w:rsidR="00597844" w:rsidRDefault="00597844" w:rsidP="00597844">
      <w:proofErr w:type="spellStart"/>
      <w:r>
        <w:t>MyPocket</w:t>
      </w:r>
      <w:proofErr w:type="spellEnd"/>
      <w:r>
        <w:t xml:space="preserve"> Integration: Allows users to instantly "sweep" leftover budget at the end of the day into a side-savings pocket that earns interest.</w:t>
      </w:r>
    </w:p>
    <w:p w14:paraId="7FCA35E7" w14:textId="77777777" w:rsidR="00597844" w:rsidRDefault="00597844" w:rsidP="00D210AB">
      <w:pPr>
        <w:pStyle w:val="Heading1"/>
      </w:pPr>
      <w:r>
        <w:t>3. Infographic Comparison</w:t>
      </w:r>
    </w:p>
    <w:tbl>
      <w:tblPr>
        <w:tblStyle w:val="TableGrid"/>
        <w:tblW w:w="9104" w:type="dxa"/>
        <w:tblLook w:val="04A0" w:firstRow="1" w:lastRow="0" w:firstColumn="1" w:lastColumn="0" w:noHBand="0" w:noVBand="1"/>
      </w:tblPr>
      <w:tblGrid>
        <w:gridCol w:w="2276"/>
        <w:gridCol w:w="2276"/>
        <w:gridCol w:w="2276"/>
        <w:gridCol w:w="2276"/>
      </w:tblGrid>
      <w:tr w:rsidR="00FD697A" w14:paraId="70225374" w14:textId="77777777" w:rsidTr="003B1B82">
        <w:trPr>
          <w:trHeight w:val="522"/>
        </w:trPr>
        <w:tc>
          <w:tcPr>
            <w:tcW w:w="2276" w:type="dxa"/>
            <w:shd w:val="clear" w:color="auto" w:fill="BFBFBF" w:themeFill="background1" w:themeFillShade="BF"/>
          </w:tcPr>
          <w:p w14:paraId="3570E7E8" w14:textId="70FD70F0" w:rsidR="00FD697A" w:rsidRDefault="00582C81" w:rsidP="003B1B82">
            <w:pPr>
              <w:jc w:val="center"/>
            </w:pPr>
            <w:r>
              <w:t>Feature</w:t>
            </w:r>
          </w:p>
        </w:tc>
        <w:tc>
          <w:tcPr>
            <w:tcW w:w="2276" w:type="dxa"/>
            <w:shd w:val="clear" w:color="auto" w:fill="BFBFBF" w:themeFill="background1" w:themeFillShade="BF"/>
          </w:tcPr>
          <w:p w14:paraId="477D8FDD" w14:textId="58B7F779" w:rsidR="00FD697A" w:rsidRDefault="00582C81" w:rsidP="003B1B82">
            <w:pPr>
              <w:jc w:val="center"/>
            </w:pPr>
            <w:r>
              <w:t>Vault22</w:t>
            </w:r>
          </w:p>
        </w:tc>
        <w:tc>
          <w:tcPr>
            <w:tcW w:w="2276" w:type="dxa"/>
            <w:shd w:val="clear" w:color="auto" w:fill="BFBFBF" w:themeFill="background1" w:themeFillShade="BF"/>
          </w:tcPr>
          <w:p w14:paraId="3704F04C" w14:textId="589AB2D2" w:rsidR="00FD697A" w:rsidRDefault="00582C81" w:rsidP="003B1B82">
            <w:pPr>
              <w:jc w:val="center"/>
            </w:pPr>
            <w:r>
              <w:t>FNB Smart Budget</w:t>
            </w:r>
          </w:p>
        </w:tc>
        <w:tc>
          <w:tcPr>
            <w:tcW w:w="2276" w:type="dxa"/>
            <w:shd w:val="clear" w:color="auto" w:fill="BFBFBF" w:themeFill="background1" w:themeFillShade="BF"/>
          </w:tcPr>
          <w:p w14:paraId="5383535F" w14:textId="645C9616" w:rsidR="00FD697A" w:rsidRDefault="003B1B82" w:rsidP="003B1B82">
            <w:pPr>
              <w:jc w:val="center"/>
            </w:pPr>
            <w:r>
              <w:t>Nedbank Money</w:t>
            </w:r>
          </w:p>
        </w:tc>
      </w:tr>
      <w:tr w:rsidR="00FD697A" w14:paraId="3EB2ACD2" w14:textId="77777777" w:rsidTr="00FD697A">
        <w:trPr>
          <w:trHeight w:val="522"/>
        </w:trPr>
        <w:tc>
          <w:tcPr>
            <w:tcW w:w="2276" w:type="dxa"/>
          </w:tcPr>
          <w:p w14:paraId="6FE87137" w14:textId="074E1FBD" w:rsidR="00FD697A" w:rsidRDefault="00ED06F3" w:rsidP="003B1B82">
            <w:pPr>
              <w:jc w:val="center"/>
            </w:pPr>
            <w:r>
              <w:t>Multi-Bank Sync</w:t>
            </w:r>
          </w:p>
        </w:tc>
        <w:tc>
          <w:tcPr>
            <w:tcW w:w="2276" w:type="dxa"/>
          </w:tcPr>
          <w:p w14:paraId="434C305C" w14:textId="15BB9703" w:rsidR="00FD697A" w:rsidRDefault="00BD357E" w:rsidP="003B1B82">
            <w:pPr>
              <w:jc w:val="center"/>
            </w:pPr>
            <w:r>
              <w:t>Yes (Excellent)</w:t>
            </w:r>
          </w:p>
        </w:tc>
        <w:tc>
          <w:tcPr>
            <w:tcW w:w="2276" w:type="dxa"/>
          </w:tcPr>
          <w:p w14:paraId="5CE80A1E" w14:textId="6FE9CD12" w:rsidR="00FD697A" w:rsidRDefault="00BD357E" w:rsidP="003B1B82">
            <w:pPr>
              <w:jc w:val="center"/>
            </w:pPr>
            <w:r>
              <w:t>No (Internal)</w:t>
            </w:r>
          </w:p>
        </w:tc>
        <w:tc>
          <w:tcPr>
            <w:tcW w:w="2276" w:type="dxa"/>
          </w:tcPr>
          <w:p w14:paraId="4CD912CA" w14:textId="02E8EED5" w:rsidR="00FD697A" w:rsidRDefault="00BD357E" w:rsidP="003B1B82">
            <w:pPr>
              <w:jc w:val="center"/>
            </w:pPr>
            <w:r>
              <w:t>No (In</w:t>
            </w:r>
            <w:r w:rsidR="006919CF">
              <w:t>ternal)</w:t>
            </w:r>
          </w:p>
        </w:tc>
      </w:tr>
      <w:tr w:rsidR="00FD697A" w14:paraId="2DF31D4A" w14:textId="77777777" w:rsidTr="00FD697A">
        <w:trPr>
          <w:trHeight w:val="550"/>
        </w:trPr>
        <w:tc>
          <w:tcPr>
            <w:tcW w:w="2276" w:type="dxa"/>
          </w:tcPr>
          <w:p w14:paraId="679CBB2B" w14:textId="19329F1D" w:rsidR="00FD697A" w:rsidRDefault="00ED06F3" w:rsidP="003B1B82">
            <w:pPr>
              <w:jc w:val="center"/>
            </w:pPr>
            <w:r>
              <w:t>Real-time Updat</w:t>
            </w:r>
            <w:r w:rsidR="003109F9">
              <w:t>es</w:t>
            </w:r>
          </w:p>
        </w:tc>
        <w:tc>
          <w:tcPr>
            <w:tcW w:w="2276" w:type="dxa"/>
          </w:tcPr>
          <w:p w14:paraId="02C55A62" w14:textId="58602899" w:rsidR="00FD697A" w:rsidRDefault="006919CF" w:rsidP="003B1B82">
            <w:pPr>
              <w:jc w:val="center"/>
            </w:pPr>
            <w:r>
              <w:t>No (Dela</w:t>
            </w:r>
            <w:r w:rsidR="004C38F8">
              <w:t>yed)</w:t>
            </w:r>
          </w:p>
        </w:tc>
        <w:tc>
          <w:tcPr>
            <w:tcW w:w="2276" w:type="dxa"/>
          </w:tcPr>
          <w:p w14:paraId="68291B72" w14:textId="5939D83C" w:rsidR="00FD697A" w:rsidRDefault="004C38F8" w:rsidP="003B1B82">
            <w:pPr>
              <w:jc w:val="center"/>
            </w:pPr>
            <w:r>
              <w:t>Yes (Instant)</w:t>
            </w:r>
          </w:p>
        </w:tc>
        <w:tc>
          <w:tcPr>
            <w:tcW w:w="2276" w:type="dxa"/>
          </w:tcPr>
          <w:p w14:paraId="0C0EC6F3" w14:textId="55526E5A" w:rsidR="00FD697A" w:rsidRDefault="004C38F8" w:rsidP="003B1B82">
            <w:pPr>
              <w:jc w:val="center"/>
            </w:pPr>
            <w:r>
              <w:t>Yes (Instant)</w:t>
            </w:r>
          </w:p>
        </w:tc>
      </w:tr>
      <w:tr w:rsidR="00FD697A" w14:paraId="0FA6BACA" w14:textId="77777777" w:rsidTr="00FD697A">
        <w:trPr>
          <w:trHeight w:val="522"/>
        </w:trPr>
        <w:tc>
          <w:tcPr>
            <w:tcW w:w="2276" w:type="dxa"/>
          </w:tcPr>
          <w:p w14:paraId="62B75E85" w14:textId="7F47FF49" w:rsidR="00FD697A" w:rsidRDefault="003109F9" w:rsidP="003B1B82">
            <w:pPr>
              <w:jc w:val="center"/>
            </w:pPr>
            <w:r>
              <w:t>Price</w:t>
            </w:r>
          </w:p>
        </w:tc>
        <w:tc>
          <w:tcPr>
            <w:tcW w:w="2276" w:type="dxa"/>
          </w:tcPr>
          <w:p w14:paraId="2FB20ED3" w14:textId="6DA3E0BA" w:rsidR="00FD697A" w:rsidRDefault="00680D5A" w:rsidP="003B1B82">
            <w:pPr>
              <w:jc w:val="center"/>
            </w:pPr>
            <w:r>
              <w:t xml:space="preserve">Free </w:t>
            </w:r>
          </w:p>
        </w:tc>
        <w:tc>
          <w:tcPr>
            <w:tcW w:w="2276" w:type="dxa"/>
          </w:tcPr>
          <w:p w14:paraId="5CEF8DD1" w14:textId="590F55D1" w:rsidR="00FD697A" w:rsidRDefault="00680D5A" w:rsidP="003B1B82">
            <w:pPr>
              <w:jc w:val="center"/>
            </w:pPr>
            <w:r>
              <w:t>Free (For clients)</w:t>
            </w:r>
          </w:p>
        </w:tc>
        <w:tc>
          <w:tcPr>
            <w:tcW w:w="2276" w:type="dxa"/>
          </w:tcPr>
          <w:p w14:paraId="6D206A9B" w14:textId="4E9CF058" w:rsidR="00FD697A" w:rsidRDefault="00680D5A" w:rsidP="003B1B82">
            <w:pPr>
              <w:jc w:val="center"/>
            </w:pPr>
            <w:r>
              <w:t>Free (for clients)</w:t>
            </w:r>
          </w:p>
        </w:tc>
      </w:tr>
      <w:tr w:rsidR="00FD697A" w14:paraId="3002AB6F" w14:textId="77777777" w:rsidTr="00FD697A">
        <w:trPr>
          <w:trHeight w:val="522"/>
        </w:trPr>
        <w:tc>
          <w:tcPr>
            <w:tcW w:w="2276" w:type="dxa"/>
          </w:tcPr>
          <w:p w14:paraId="0A58A23D" w14:textId="517447E1" w:rsidR="00FD697A" w:rsidRDefault="003109F9" w:rsidP="003B1B82">
            <w:pPr>
              <w:jc w:val="center"/>
            </w:pPr>
            <w:r>
              <w:t>Gamification</w:t>
            </w:r>
          </w:p>
        </w:tc>
        <w:tc>
          <w:tcPr>
            <w:tcW w:w="2276" w:type="dxa"/>
          </w:tcPr>
          <w:p w14:paraId="0554C33F" w14:textId="0DB44198" w:rsidR="00FD697A" w:rsidRDefault="00BD0428" w:rsidP="003B1B82">
            <w:pPr>
              <w:jc w:val="center"/>
            </w:pPr>
            <w:r>
              <w:t xml:space="preserve">Low </w:t>
            </w:r>
          </w:p>
        </w:tc>
        <w:tc>
          <w:tcPr>
            <w:tcW w:w="2276" w:type="dxa"/>
          </w:tcPr>
          <w:p w14:paraId="1FD30D7F" w14:textId="54754C07" w:rsidR="00FD697A" w:rsidRDefault="00BD0428" w:rsidP="003B1B82">
            <w:pPr>
              <w:jc w:val="center"/>
            </w:pPr>
            <w:r>
              <w:t>High (</w:t>
            </w:r>
            <w:proofErr w:type="spellStart"/>
            <w:r>
              <w:t>eBucks</w:t>
            </w:r>
            <w:proofErr w:type="spellEnd"/>
            <w:r>
              <w:t>)</w:t>
            </w:r>
          </w:p>
        </w:tc>
        <w:tc>
          <w:tcPr>
            <w:tcW w:w="2276" w:type="dxa"/>
          </w:tcPr>
          <w:p w14:paraId="7EB99128" w14:textId="4A7BD593" w:rsidR="00FD697A" w:rsidRDefault="00BD0428" w:rsidP="003B1B82">
            <w:pPr>
              <w:jc w:val="center"/>
            </w:pPr>
            <w:r>
              <w:t>Medium</w:t>
            </w:r>
          </w:p>
        </w:tc>
      </w:tr>
      <w:tr w:rsidR="00FD697A" w14:paraId="7D4FA193" w14:textId="77777777" w:rsidTr="00FD697A">
        <w:trPr>
          <w:trHeight w:val="522"/>
        </w:trPr>
        <w:tc>
          <w:tcPr>
            <w:tcW w:w="2276" w:type="dxa"/>
          </w:tcPr>
          <w:p w14:paraId="71779D8F" w14:textId="649C2C33" w:rsidR="00FD697A" w:rsidRDefault="003109F9" w:rsidP="003B1B82">
            <w:pPr>
              <w:jc w:val="center"/>
            </w:pPr>
            <w:r>
              <w:t>Ease of Use</w:t>
            </w:r>
          </w:p>
        </w:tc>
        <w:tc>
          <w:tcPr>
            <w:tcW w:w="2276" w:type="dxa"/>
          </w:tcPr>
          <w:p w14:paraId="14E467CB" w14:textId="3B00D3F4" w:rsidR="00FD697A" w:rsidRDefault="00BD0428" w:rsidP="003B1B82">
            <w:pPr>
              <w:jc w:val="center"/>
            </w:pPr>
            <w:r>
              <w:t>8/10</w:t>
            </w:r>
          </w:p>
        </w:tc>
        <w:tc>
          <w:tcPr>
            <w:tcW w:w="2276" w:type="dxa"/>
          </w:tcPr>
          <w:p w14:paraId="196E9F81" w14:textId="0035ECA6" w:rsidR="00FD697A" w:rsidRDefault="00BD0428" w:rsidP="003B1B82">
            <w:pPr>
              <w:jc w:val="center"/>
            </w:pPr>
            <w:r>
              <w:t>6/10</w:t>
            </w:r>
          </w:p>
        </w:tc>
        <w:tc>
          <w:tcPr>
            <w:tcW w:w="2276" w:type="dxa"/>
          </w:tcPr>
          <w:p w14:paraId="43E9D9A7" w14:textId="72623CF9" w:rsidR="00FD697A" w:rsidRDefault="00BD0428" w:rsidP="003B1B82">
            <w:pPr>
              <w:jc w:val="center"/>
            </w:pPr>
            <w:r>
              <w:t>9/10</w:t>
            </w:r>
          </w:p>
        </w:tc>
      </w:tr>
      <w:tr w:rsidR="003109F9" w14:paraId="246D93B3" w14:textId="77777777" w:rsidTr="00FD697A">
        <w:trPr>
          <w:trHeight w:val="522"/>
        </w:trPr>
        <w:tc>
          <w:tcPr>
            <w:tcW w:w="2276" w:type="dxa"/>
          </w:tcPr>
          <w:p w14:paraId="7C7FF07D" w14:textId="76EADCC1" w:rsidR="003109F9" w:rsidRDefault="003109F9" w:rsidP="003B1B82">
            <w:pPr>
              <w:jc w:val="center"/>
            </w:pPr>
            <w:r>
              <w:t xml:space="preserve">POPIA </w:t>
            </w:r>
            <w:r w:rsidR="006919CF">
              <w:t>Compliant</w:t>
            </w:r>
          </w:p>
        </w:tc>
        <w:tc>
          <w:tcPr>
            <w:tcW w:w="2276" w:type="dxa"/>
          </w:tcPr>
          <w:p w14:paraId="5339EDC9" w14:textId="5A8BD741" w:rsidR="003109F9" w:rsidRDefault="00BD0428" w:rsidP="003B1B82">
            <w:pPr>
              <w:jc w:val="center"/>
            </w:pPr>
            <w:r>
              <w:t xml:space="preserve">Yes </w:t>
            </w:r>
          </w:p>
        </w:tc>
        <w:tc>
          <w:tcPr>
            <w:tcW w:w="2276" w:type="dxa"/>
          </w:tcPr>
          <w:p w14:paraId="706413F4" w14:textId="5AE7F66D" w:rsidR="003109F9" w:rsidRDefault="00BD0428" w:rsidP="003B1B82">
            <w:pPr>
              <w:jc w:val="center"/>
            </w:pPr>
            <w:r>
              <w:t xml:space="preserve">Yes </w:t>
            </w:r>
          </w:p>
        </w:tc>
        <w:tc>
          <w:tcPr>
            <w:tcW w:w="2276" w:type="dxa"/>
          </w:tcPr>
          <w:p w14:paraId="4A5E72F9" w14:textId="45154F4B" w:rsidR="003109F9" w:rsidRDefault="00BD0428" w:rsidP="003B1B82">
            <w:pPr>
              <w:jc w:val="center"/>
            </w:pPr>
            <w:r>
              <w:t xml:space="preserve">Yes </w:t>
            </w:r>
          </w:p>
        </w:tc>
      </w:tr>
    </w:tbl>
    <w:p w14:paraId="4DA65DC0" w14:textId="77777777" w:rsidR="002E112C" w:rsidRPr="002E112C" w:rsidRDefault="002E112C" w:rsidP="002E112C"/>
    <w:p w14:paraId="1FD9D868" w14:textId="77777777" w:rsidR="00597844" w:rsidRDefault="00597844" w:rsidP="00D210AB">
      <w:pPr>
        <w:pStyle w:val="Heading1"/>
      </w:pPr>
      <w:r>
        <w:t>4. Proposed "Best-in-Class" Feature Set</w:t>
      </w:r>
    </w:p>
    <w:p w14:paraId="034FD68A" w14:textId="77777777" w:rsidR="00597844" w:rsidRDefault="00597844" w:rsidP="00597844">
      <w:r>
        <w:t>Based on the research, the following features are recommended for our new application to ensure market dominance:</w:t>
      </w:r>
    </w:p>
    <w:p w14:paraId="28E62DEC" w14:textId="1FC1C3EA" w:rsidR="00597844" w:rsidRDefault="00597844" w:rsidP="00375EE7">
      <w:pPr>
        <w:pStyle w:val="ListParagraph"/>
        <w:numPr>
          <w:ilvl w:val="0"/>
          <w:numId w:val="1"/>
        </w:numPr>
      </w:pPr>
      <w:r>
        <w:t xml:space="preserve">Hybrid Aggregation (The "Vault22" Model): The ability to link multiple bank accounts is the most requested feature. We must use a secure API (like Stitch or </w:t>
      </w:r>
      <w:proofErr w:type="spellStart"/>
      <w:r>
        <w:t>Revio</w:t>
      </w:r>
      <w:proofErr w:type="spellEnd"/>
      <w:r>
        <w:t>) to allow multi-bank syncing.</w:t>
      </w:r>
    </w:p>
    <w:p w14:paraId="217C7CA6" w14:textId="100BC349" w:rsidR="00597844" w:rsidRDefault="00597844" w:rsidP="00375EE7">
      <w:pPr>
        <w:pStyle w:val="ListParagraph"/>
        <w:numPr>
          <w:ilvl w:val="0"/>
          <w:numId w:val="1"/>
        </w:numPr>
      </w:pPr>
      <w:r>
        <w:t>The "Daily Spend" Allowance (The "Nedbank" Model): A prominent display on the home screen telling the user exactly how much they can spend today to stay on track.</w:t>
      </w:r>
    </w:p>
    <w:p w14:paraId="3FC6A27A" w14:textId="3AB8541A" w:rsidR="00597844" w:rsidRDefault="00597844" w:rsidP="00375EE7">
      <w:pPr>
        <w:pStyle w:val="ListParagraph"/>
        <w:numPr>
          <w:ilvl w:val="0"/>
          <w:numId w:val="1"/>
        </w:numPr>
      </w:pPr>
      <w:proofErr w:type="spellStart"/>
      <w:r>
        <w:t>Gamified</w:t>
      </w:r>
      <w:proofErr w:type="spellEnd"/>
      <w:r>
        <w:t xml:space="preserve"> Rewards (The "FNB" Model): Implementing a "points" system for users who stay under budget for three consecutive months.</w:t>
      </w:r>
    </w:p>
    <w:p w14:paraId="425408AC" w14:textId="484DE450" w:rsidR="00597844" w:rsidRDefault="00597844" w:rsidP="00375EE7">
      <w:pPr>
        <w:pStyle w:val="ListParagraph"/>
        <w:numPr>
          <w:ilvl w:val="0"/>
          <w:numId w:val="1"/>
        </w:numPr>
      </w:pPr>
      <w:r>
        <w:t>Debit Order Warning: An automated alert three days before a large debit order is due, comparing it against the current bank balance.</w:t>
      </w:r>
    </w:p>
    <w:p w14:paraId="2CDD8CF8" w14:textId="06C2A298" w:rsidR="00597844" w:rsidRDefault="00597844" w:rsidP="00375EE7">
      <w:pPr>
        <w:pStyle w:val="ListParagraph"/>
        <w:numPr>
          <w:ilvl w:val="0"/>
          <w:numId w:val="1"/>
        </w:numPr>
      </w:pPr>
      <w:r>
        <w:t>Offline Mode: For South African users in low-connectivity areas or during "load shedding" when towers may be down, the app should allow manual entry of cash transactions that sync later.</w:t>
      </w:r>
    </w:p>
    <w:p w14:paraId="4A75E1CE" w14:textId="77777777" w:rsidR="00597844" w:rsidRDefault="00597844" w:rsidP="00D210AB">
      <w:pPr>
        <w:pStyle w:val="Heading1"/>
      </w:pPr>
      <w:r>
        <w:t>5. Conclusion</w:t>
      </w:r>
    </w:p>
    <w:p w14:paraId="27648244" w14:textId="77777777" w:rsidR="00597844" w:rsidRDefault="00597844" w:rsidP="00597844">
      <w:r>
        <w:t>The South African Android market for budgeting apps is split between independent aggregators and "Big Five" banking apps. While Vault22 offers the best overview of total wealth, the banking apps (FNB and Nedbank) offer superior real-time speed and security.</w:t>
      </w:r>
    </w:p>
    <w:p w14:paraId="55E629CB" w14:textId="77777777" w:rsidR="00597844" w:rsidRDefault="00597844" w:rsidP="00597844">
      <w:r>
        <w:t>To succeed, a new app must bridge this gap. It needs the cross-platform visibility of Vault22 combined with the instant notification speed and reward-based incentives seen in the FNB ecosystem. Furthermore, addressing local realities like data costs (by ensuring the app is lightweight) and financial transparency will be the key differentiators.</w:t>
      </w:r>
    </w:p>
    <w:p w14:paraId="79DE2856" w14:textId="77777777" w:rsidR="00597844" w:rsidRDefault="00597844" w:rsidP="00597844">
      <w:r>
        <w:t>6. References</w:t>
      </w:r>
    </w:p>
    <w:p w14:paraId="5ABE520B" w14:textId="47322568" w:rsidR="00597844" w:rsidRDefault="00597844" w:rsidP="00597844">
      <w:r>
        <w:t xml:space="preserve">  Digital Humanity. (2025). Best 4 Budgeting Apps in South Africa [How to Choose or When to Build Your Own App Guide]. [online] Available at: https://digitalhumanity.co.za/insights/budgeting-apps-south-africa/</w:t>
      </w:r>
    </w:p>
    <w:p w14:paraId="525E51ED" w14:textId="31A35C74" w:rsidR="00597844" w:rsidRDefault="00597844" w:rsidP="00597844">
      <w:r>
        <w:t xml:space="preserve">  Google Play Store. (2023). Vault22 - Money Management App Ratings.  First National Bank (FNB). (2023). Smart Budgeting Feature Documentation.</w:t>
      </w:r>
    </w:p>
    <w:p w14:paraId="1CEB9DBD" w14:textId="631EAC2C" w:rsidR="00597844" w:rsidRDefault="00597844">
      <w:r>
        <w:t xml:space="preserve">  Nedbank. (2023). Money App (Africa) User Guide.</w:t>
      </w:r>
    </w:p>
    <w:sectPr w:rsidR="00597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5743B"/>
    <w:multiLevelType w:val="hybridMultilevel"/>
    <w:tmpl w:val="A1363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8680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844"/>
    <w:rsid w:val="000121B5"/>
    <w:rsid w:val="00082915"/>
    <w:rsid w:val="000F1038"/>
    <w:rsid w:val="00191EC1"/>
    <w:rsid w:val="001D32FB"/>
    <w:rsid w:val="00202ED2"/>
    <w:rsid w:val="002A008F"/>
    <w:rsid w:val="002E00AD"/>
    <w:rsid w:val="002E112C"/>
    <w:rsid w:val="00301920"/>
    <w:rsid w:val="003109F9"/>
    <w:rsid w:val="00346321"/>
    <w:rsid w:val="00375EE7"/>
    <w:rsid w:val="00397352"/>
    <w:rsid w:val="003B08C8"/>
    <w:rsid w:val="003B1B82"/>
    <w:rsid w:val="00431BEA"/>
    <w:rsid w:val="00433FA9"/>
    <w:rsid w:val="00451DF5"/>
    <w:rsid w:val="004C38F8"/>
    <w:rsid w:val="00545899"/>
    <w:rsid w:val="00562981"/>
    <w:rsid w:val="00582C81"/>
    <w:rsid w:val="00597844"/>
    <w:rsid w:val="005A1AFB"/>
    <w:rsid w:val="00627E6A"/>
    <w:rsid w:val="00680D5A"/>
    <w:rsid w:val="006919CF"/>
    <w:rsid w:val="006E7040"/>
    <w:rsid w:val="00760BEC"/>
    <w:rsid w:val="00773A53"/>
    <w:rsid w:val="007D4C99"/>
    <w:rsid w:val="007F038F"/>
    <w:rsid w:val="008028B8"/>
    <w:rsid w:val="008235F5"/>
    <w:rsid w:val="00870212"/>
    <w:rsid w:val="008768BB"/>
    <w:rsid w:val="009F576E"/>
    <w:rsid w:val="00A60007"/>
    <w:rsid w:val="00A66736"/>
    <w:rsid w:val="00AB0873"/>
    <w:rsid w:val="00AE4344"/>
    <w:rsid w:val="00B326DD"/>
    <w:rsid w:val="00B4136C"/>
    <w:rsid w:val="00B41E8F"/>
    <w:rsid w:val="00BD0428"/>
    <w:rsid w:val="00BD357E"/>
    <w:rsid w:val="00C55906"/>
    <w:rsid w:val="00D10214"/>
    <w:rsid w:val="00D210AB"/>
    <w:rsid w:val="00D67E65"/>
    <w:rsid w:val="00E23822"/>
    <w:rsid w:val="00E24ED4"/>
    <w:rsid w:val="00EB1BA3"/>
    <w:rsid w:val="00ED06F3"/>
    <w:rsid w:val="00F86DF6"/>
    <w:rsid w:val="00FD25D0"/>
    <w:rsid w:val="00FD327D"/>
    <w:rsid w:val="00FD697A"/>
    <w:rsid w:val="00FE08CE"/>
    <w:rsid w:val="00FE34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7872"/>
  <w15:chartTrackingRefBased/>
  <w15:docId w15:val="{399968F7-60E1-F048-9BB5-0C2A38AC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7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7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844"/>
    <w:rPr>
      <w:rFonts w:eastAsiaTheme="majorEastAsia" w:cstheme="majorBidi"/>
      <w:color w:val="272727" w:themeColor="text1" w:themeTint="D8"/>
    </w:rPr>
  </w:style>
  <w:style w:type="paragraph" w:styleId="Title">
    <w:name w:val="Title"/>
    <w:basedOn w:val="Normal"/>
    <w:next w:val="Normal"/>
    <w:link w:val="TitleChar"/>
    <w:uiPriority w:val="10"/>
    <w:qFormat/>
    <w:rsid w:val="00597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844"/>
    <w:pPr>
      <w:spacing w:before="160"/>
      <w:jc w:val="center"/>
    </w:pPr>
    <w:rPr>
      <w:i/>
      <w:iCs/>
      <w:color w:val="404040" w:themeColor="text1" w:themeTint="BF"/>
    </w:rPr>
  </w:style>
  <w:style w:type="character" w:customStyle="1" w:styleId="QuoteChar">
    <w:name w:val="Quote Char"/>
    <w:basedOn w:val="DefaultParagraphFont"/>
    <w:link w:val="Quote"/>
    <w:uiPriority w:val="29"/>
    <w:rsid w:val="00597844"/>
    <w:rPr>
      <w:i/>
      <w:iCs/>
      <w:color w:val="404040" w:themeColor="text1" w:themeTint="BF"/>
    </w:rPr>
  </w:style>
  <w:style w:type="paragraph" w:styleId="ListParagraph">
    <w:name w:val="List Paragraph"/>
    <w:basedOn w:val="Normal"/>
    <w:uiPriority w:val="34"/>
    <w:qFormat/>
    <w:rsid w:val="00597844"/>
    <w:pPr>
      <w:ind w:left="720"/>
      <w:contextualSpacing/>
    </w:pPr>
  </w:style>
  <w:style w:type="character" w:styleId="IntenseEmphasis">
    <w:name w:val="Intense Emphasis"/>
    <w:basedOn w:val="DefaultParagraphFont"/>
    <w:uiPriority w:val="21"/>
    <w:qFormat/>
    <w:rsid w:val="00597844"/>
    <w:rPr>
      <w:i/>
      <w:iCs/>
      <w:color w:val="0F4761" w:themeColor="accent1" w:themeShade="BF"/>
    </w:rPr>
  </w:style>
  <w:style w:type="paragraph" w:styleId="IntenseQuote">
    <w:name w:val="Intense Quote"/>
    <w:basedOn w:val="Normal"/>
    <w:next w:val="Normal"/>
    <w:link w:val="IntenseQuoteChar"/>
    <w:uiPriority w:val="30"/>
    <w:qFormat/>
    <w:rsid w:val="00597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844"/>
    <w:rPr>
      <w:i/>
      <w:iCs/>
      <w:color w:val="0F4761" w:themeColor="accent1" w:themeShade="BF"/>
    </w:rPr>
  </w:style>
  <w:style w:type="character" w:styleId="IntenseReference">
    <w:name w:val="Intense Reference"/>
    <w:basedOn w:val="DefaultParagraphFont"/>
    <w:uiPriority w:val="32"/>
    <w:qFormat/>
    <w:rsid w:val="00597844"/>
    <w:rPr>
      <w:b/>
      <w:bCs/>
      <w:smallCaps/>
      <w:color w:val="0F4761" w:themeColor="accent1" w:themeShade="BF"/>
      <w:spacing w:val="5"/>
    </w:rPr>
  </w:style>
  <w:style w:type="table" w:styleId="TableGrid">
    <w:name w:val="Table Grid"/>
    <w:basedOn w:val="TableNormal"/>
    <w:uiPriority w:val="39"/>
    <w:rsid w:val="00FD6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69B27-0E49-4435-9016-084D9408AB30}">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Sibusiso Brian Sindane</dc:creator>
  <cp:keywords/>
  <dc:description/>
  <cp:lastModifiedBy>Sibusiso Sindane</cp:lastModifiedBy>
  <cp:revision>2</cp:revision>
  <dcterms:created xsi:type="dcterms:W3CDTF">2026-06-15T15:21:00Z</dcterms:created>
  <dcterms:modified xsi:type="dcterms:W3CDTF">2026-06-15T15:21:00Z</dcterms:modified>
</cp:coreProperties>
</file>