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6A763">
      <w:pPr>
        <w:spacing w:after="120"/>
      </w:pPr>
    </w:p>
    <w:p w14:paraId="44D469EA">
      <w:pPr>
        <w:spacing w:after="120"/>
      </w:pPr>
    </w:p>
    <w:p w14:paraId="06C927C5">
      <w:pPr>
        <w:spacing w:after="120"/>
      </w:pPr>
    </w:p>
    <w:p w14:paraId="7C5A4CBB">
      <w:pPr>
        <w:spacing w:after="120"/>
      </w:pPr>
    </w:p>
    <w:p w14:paraId="17397AF9">
      <w:pPr>
        <w:spacing w:after="400"/>
        <w:jc w:val="center"/>
      </w:pPr>
      <w:r>
        <w:rPr>
          <w:rFonts w:ascii="Arial" w:hAnsi="Arial" w:eastAsia="Arial" w:cs="Arial"/>
          <w:b/>
          <w:bCs/>
          <w:color w:val="1F4E79"/>
          <w:sz w:val="40"/>
          <w:szCs w:val="40"/>
        </w:rPr>
        <w:t>WEBSITE PROJECT PROPOSALS</w:t>
      </w:r>
    </w:p>
    <w:p w14:paraId="32FA9A16">
      <w:pPr>
        <w:spacing w:after="200"/>
        <w:jc w:val="center"/>
      </w:pPr>
      <w:r>
        <w:rPr>
          <w:rFonts w:ascii="Arial" w:hAnsi="Arial" w:eastAsia="Arial" w:cs="Arial"/>
          <w:color w:val="2E75B6"/>
          <w:sz w:val="24"/>
          <w:szCs w:val="24"/>
        </w:rPr>
        <w:t>Part 1 – Building the Foundation: Project Initiation and Planning</w:t>
      </w:r>
    </w:p>
    <w:p w14:paraId="3D9B7B8C">
      <w:pPr>
        <w:spacing w:after="120"/>
      </w:pPr>
    </w:p>
    <w:p w14:paraId="67070E90">
      <w:pPr>
        <w:spacing w:after="120"/>
      </w:pPr>
    </w:p>
    <w:p w14:paraId="098E64CD">
      <w:pPr>
        <w:pBdr>
          <w:bottom w:val="single" w:color="2E75B6" w:sz="12" w:space="1"/>
        </w:pBdr>
        <w:spacing w:after="120"/>
        <w:jc w:val="center"/>
      </w:pPr>
      <w:r>
        <w:rPr>
          <w:rFonts w:ascii="Arial" w:hAnsi="Arial" w:eastAsia="Arial" w:cs="Arial"/>
          <w:sz w:val="22"/>
          <w:szCs w:val="22"/>
        </w:rPr>
        <w:t xml:space="preserve"> </w:t>
      </w:r>
    </w:p>
    <w:p w14:paraId="5F41BC2F">
      <w:pPr>
        <w:spacing w:after="120"/>
      </w:pPr>
    </w:p>
    <w:p w14:paraId="647C0379">
      <w:pPr>
        <w:spacing w:after="120"/>
      </w:pPr>
    </w:p>
    <w:p w14:paraId="0A693D9F">
      <w:pPr>
        <w:spacing w:after="200"/>
        <w:jc w:val="center"/>
      </w:pPr>
      <w:r>
        <w:rPr>
          <w:rFonts w:ascii="Arial" w:hAnsi="Arial" w:eastAsia="Arial" w:cs="Arial"/>
          <w:sz w:val="24"/>
          <w:szCs w:val="24"/>
        </w:rPr>
        <w:t>Subject: Web Development</w:t>
      </w:r>
    </w:p>
    <w:p w14:paraId="3FF21242">
      <w:pPr>
        <w:spacing w:after="200"/>
        <w:jc w:val="center"/>
      </w:pPr>
      <w:r>
        <w:rPr>
          <w:rFonts w:ascii="Arial" w:hAnsi="Arial" w:eastAsia="Arial" w:cs="Arial"/>
          <w:sz w:val="24"/>
          <w:szCs w:val="24"/>
        </w:rPr>
        <w:t>Academic Year: 2026</w:t>
      </w:r>
    </w:p>
    <w:p w14:paraId="3347BCD1">
      <w:pPr>
        <w:spacing w:after="120"/>
      </w:pPr>
    </w:p>
    <w:p w14:paraId="57D99426">
      <w:pPr>
        <w:spacing w:after="120"/>
      </w:pPr>
    </w:p>
    <w:p w14:paraId="5100D896">
      <w:pPr>
        <w:spacing w:after="120"/>
        <w:jc w:val="center"/>
      </w:pPr>
      <w:r>
        <w:rPr>
          <w:rFonts w:ascii="Arial" w:hAnsi="Arial" w:eastAsia="Arial" w:cs="Arial"/>
          <w:sz w:val="22"/>
          <w:szCs w:val="22"/>
        </w:rPr>
        <w:t>Student Full Name: [Your Full Name]</w:t>
      </w:r>
    </w:p>
    <w:p w14:paraId="567F1FBE">
      <w:pPr>
        <w:spacing w:after="120"/>
        <w:jc w:val="center"/>
      </w:pPr>
      <w:r>
        <w:rPr>
          <w:rFonts w:ascii="Arial" w:hAnsi="Arial" w:eastAsia="Arial" w:cs="Arial"/>
          <w:sz w:val="22"/>
          <w:szCs w:val="22"/>
        </w:rPr>
        <w:t>Student Number: 10482129</w:t>
      </w:r>
    </w:p>
    <w:p w14:paraId="06C6570D">
      <w:pPr>
        <w:spacing w:after="120"/>
        <w:jc w:val="center"/>
      </w:pPr>
      <w:r>
        <w:rPr>
          <w:rFonts w:ascii="Arial" w:hAnsi="Arial" w:eastAsia="Arial" w:cs="Arial"/>
          <w:sz w:val="22"/>
          <w:szCs w:val="22"/>
        </w:rPr>
        <w:t>Group: 15</w:t>
      </w:r>
    </w:p>
    <w:p w14:paraId="7A5AEF33">
      <w:pPr>
        <w:spacing w:after="120"/>
      </w:pPr>
    </w:p>
    <w:p w14:paraId="72FAEA51">
      <w:pPr>
        <w:spacing w:after="120"/>
      </w:pPr>
    </w:p>
    <w:p w14:paraId="07032B36">
      <w:pPr>
        <w:spacing w:after="120"/>
      </w:pPr>
    </w:p>
    <w:p w14:paraId="6380ED02">
      <w:pPr>
        <w:jc w:val="center"/>
      </w:pPr>
    </w:p>
    <w:p w14:paraId="66D422C0">
      <w:r>
        <w:br w:type="page"/>
      </w:r>
    </w:p>
    <w:p w14:paraId="3FF2B268">
      <w:pPr>
        <w:pStyle w:val="2"/>
      </w:pPr>
      <w:r>
        <w:rPr>
          <w:rFonts w:ascii="Arial" w:hAnsi="Arial" w:eastAsia="Arial" w:cs="Arial"/>
          <w:b/>
          <w:bCs/>
          <w:sz w:val="28"/>
          <w:szCs w:val="28"/>
        </w:rPr>
        <w:t>Table of Contents</w:t>
      </w:r>
    </w:p>
    <w:sdt>
      <w:sdtPr>
        <w:alias w:val="Table of Contents"/>
        <w:id w:val="147455491"/>
      </w:sdtPr>
      <w:sdtContent>
        <w:p w14:paraId="5FFD32E1">
          <w:r>
            <w:fldChar w:fldCharType="begin"/>
          </w:r>
          <w:r>
            <w:instrText xml:space="preserve">TOC \h \o "1-2"</w:instrText>
          </w:r>
          <w:r>
            <w:fldChar w:fldCharType="separate"/>
          </w:r>
        </w:p>
        <w:p w14:paraId="79A1BE47">
          <w:r>
            <w:fldChar w:fldCharType="end"/>
          </w:r>
        </w:p>
      </w:sdtContent>
    </w:sdt>
    <w:p w14:paraId="09CD62BC">
      <w:pPr>
        <w:spacing w:after="120"/>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2"/>
        <w:gridCol w:w="3420"/>
        <w:gridCol w:w="2492"/>
      </w:tblGrid>
      <w:tr w14:paraId="59F87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730EAA">
            <w:pPr>
              <w:keepNext w:val="0"/>
              <w:keepLines w:val="0"/>
              <w:widowControl/>
              <w:suppressLineNumbers w:val="0"/>
              <w:jc w:val="center"/>
              <w:rPr>
                <w:b/>
                <w:bCs/>
              </w:rPr>
            </w:pPr>
            <w:r>
              <w:rPr>
                <w:rFonts w:ascii="SimSun" w:hAnsi="SimSun" w:eastAsia="SimSun" w:cs="SimSun"/>
                <w:b/>
                <w:bCs/>
                <w:kern w:val="0"/>
                <w:sz w:val="24"/>
                <w:szCs w:val="24"/>
                <w:lang w:val="en-US" w:eastAsia="zh-CN" w:bidi="ar"/>
              </w:rPr>
              <w:t>Section</w:t>
            </w:r>
          </w:p>
        </w:tc>
        <w:tc>
          <w:tcPr>
            <w:tcW w:w="0" w:type="auto"/>
            <w:shd w:val="clear"/>
            <w:vAlign w:val="center"/>
          </w:tcPr>
          <w:p w14:paraId="1C90A006">
            <w:pPr>
              <w:keepNext w:val="0"/>
              <w:keepLines w:val="0"/>
              <w:widowControl/>
              <w:suppressLineNumbers w:val="0"/>
              <w:jc w:val="center"/>
              <w:rPr>
                <w:b/>
                <w:bCs/>
              </w:rPr>
            </w:pPr>
            <w:r>
              <w:rPr>
                <w:rFonts w:ascii="SimSun" w:hAnsi="SimSun" w:eastAsia="SimSun" w:cs="SimSun"/>
                <w:b/>
                <w:bCs/>
                <w:kern w:val="0"/>
                <w:sz w:val="24"/>
                <w:szCs w:val="24"/>
                <w:lang w:val="en-US" w:eastAsia="zh-CN" w:bidi="ar"/>
              </w:rPr>
              <w:t>Title</w:t>
            </w:r>
          </w:p>
        </w:tc>
        <w:tc>
          <w:tcPr>
            <w:tcW w:w="2447" w:type="dxa"/>
            <w:shd w:val="clear"/>
            <w:vAlign w:val="center"/>
          </w:tcPr>
          <w:p w14:paraId="6230C1B8">
            <w:pPr>
              <w:keepNext w:val="0"/>
              <w:keepLines w:val="0"/>
              <w:widowControl/>
              <w:suppressLineNumbers w:val="0"/>
              <w:jc w:val="center"/>
              <w:rPr>
                <w:b/>
                <w:bCs/>
              </w:rPr>
            </w:pPr>
            <w:r>
              <w:rPr>
                <w:rFonts w:ascii="SimSun" w:hAnsi="SimSun" w:eastAsia="SimSun" w:cs="SimSun"/>
                <w:b/>
                <w:bCs/>
                <w:kern w:val="0"/>
                <w:sz w:val="24"/>
                <w:szCs w:val="24"/>
                <w:lang w:val="en-US" w:eastAsia="zh-CN" w:bidi="ar"/>
              </w:rPr>
              <w:t>Page</w:t>
            </w:r>
          </w:p>
        </w:tc>
      </w:tr>
      <w:tr w14:paraId="2159D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BA12E2">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17E2ECFA">
            <w:pPr>
              <w:keepNext w:val="0"/>
              <w:keepLines w:val="0"/>
              <w:widowControl/>
              <w:suppressLineNumbers w:val="0"/>
              <w:jc w:val="left"/>
            </w:pPr>
            <w:r>
              <w:rPr>
                <w:rFonts w:ascii="SimSun" w:hAnsi="SimSun" w:eastAsia="SimSun" w:cs="SimSun"/>
                <w:kern w:val="0"/>
                <w:sz w:val="24"/>
                <w:szCs w:val="24"/>
                <w:lang w:val="en-US" w:eastAsia="zh-CN" w:bidi="ar"/>
              </w:rPr>
              <w:t>Organisation Overview</w:t>
            </w:r>
          </w:p>
        </w:tc>
        <w:tc>
          <w:tcPr>
            <w:tcW w:w="2447" w:type="dxa"/>
            <w:shd w:val="clear"/>
            <w:vAlign w:val="center"/>
          </w:tcPr>
          <w:p w14:paraId="4D34A193">
            <w:pPr>
              <w:keepNext w:val="0"/>
              <w:keepLines w:val="0"/>
              <w:widowControl/>
              <w:suppressLineNumbers w:val="0"/>
              <w:jc w:val="right"/>
            </w:pPr>
            <w:r>
              <w:rPr>
                <w:rFonts w:ascii="SimSun" w:hAnsi="SimSun" w:eastAsia="SimSun" w:cs="SimSun"/>
                <w:kern w:val="0"/>
                <w:sz w:val="24"/>
                <w:szCs w:val="24"/>
                <w:lang w:val="en-US" w:eastAsia="zh-CN" w:bidi="ar"/>
              </w:rPr>
              <w:t>1</w:t>
            </w:r>
          </w:p>
        </w:tc>
      </w:tr>
      <w:tr w14:paraId="7F4DF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859084">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1BD8932B">
            <w:pPr>
              <w:keepNext w:val="0"/>
              <w:keepLines w:val="0"/>
              <w:widowControl/>
              <w:suppressLineNumbers w:val="0"/>
              <w:jc w:val="left"/>
            </w:pPr>
            <w:r>
              <w:rPr>
                <w:rFonts w:ascii="SimSun" w:hAnsi="SimSun" w:eastAsia="SimSun" w:cs="SimSun"/>
                <w:kern w:val="0"/>
                <w:sz w:val="24"/>
                <w:szCs w:val="24"/>
                <w:lang w:val="en-US" w:eastAsia="zh-CN" w:bidi="ar"/>
              </w:rPr>
              <w:t>Website Goals and Objectives</w:t>
            </w:r>
          </w:p>
        </w:tc>
        <w:tc>
          <w:tcPr>
            <w:tcW w:w="2447" w:type="dxa"/>
            <w:shd w:val="clear"/>
            <w:vAlign w:val="center"/>
          </w:tcPr>
          <w:p w14:paraId="6918D9CC">
            <w:pPr>
              <w:keepNext w:val="0"/>
              <w:keepLines w:val="0"/>
              <w:widowControl/>
              <w:suppressLineNumbers w:val="0"/>
              <w:jc w:val="right"/>
              <w:rPr>
                <w:rFonts w:hint="default"/>
                <w:lang w:val="en-US"/>
              </w:rPr>
            </w:pPr>
            <w:r>
              <w:rPr>
                <w:rFonts w:hint="default"/>
                <w:lang w:val="en-US"/>
              </w:rPr>
              <w:t>3</w:t>
            </w:r>
          </w:p>
        </w:tc>
      </w:tr>
      <w:tr w14:paraId="5B2BF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BD1D66">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1554E664">
            <w:pPr>
              <w:keepNext w:val="0"/>
              <w:keepLines w:val="0"/>
              <w:widowControl/>
              <w:suppressLineNumbers w:val="0"/>
              <w:jc w:val="left"/>
            </w:pPr>
            <w:r>
              <w:rPr>
                <w:rFonts w:ascii="SimSun" w:hAnsi="SimSun" w:eastAsia="SimSun" w:cs="SimSun"/>
                <w:kern w:val="0"/>
                <w:sz w:val="24"/>
                <w:szCs w:val="24"/>
                <w:lang w:val="en-US" w:eastAsia="zh-CN" w:bidi="ar"/>
              </w:rPr>
              <w:t>Current Website Analysis</w:t>
            </w:r>
          </w:p>
        </w:tc>
        <w:tc>
          <w:tcPr>
            <w:tcW w:w="2447" w:type="dxa"/>
            <w:shd w:val="clear"/>
            <w:vAlign w:val="center"/>
          </w:tcPr>
          <w:p w14:paraId="0C37ACEA">
            <w:pPr>
              <w:keepNext w:val="0"/>
              <w:keepLines w:val="0"/>
              <w:widowControl/>
              <w:suppressLineNumbers w:val="0"/>
              <w:jc w:val="right"/>
              <w:rPr>
                <w:rFonts w:hint="default"/>
                <w:lang w:val="en-US"/>
              </w:rPr>
            </w:pPr>
            <w:r>
              <w:rPr>
                <w:rFonts w:hint="default"/>
                <w:lang w:val="en-US"/>
              </w:rPr>
              <w:t>3</w:t>
            </w:r>
          </w:p>
        </w:tc>
      </w:tr>
      <w:tr w14:paraId="544C8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AB6451">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621CCC67">
            <w:pPr>
              <w:keepNext w:val="0"/>
              <w:keepLines w:val="0"/>
              <w:widowControl/>
              <w:suppressLineNumbers w:val="0"/>
              <w:jc w:val="left"/>
            </w:pPr>
            <w:r>
              <w:rPr>
                <w:rFonts w:ascii="SimSun" w:hAnsi="SimSun" w:eastAsia="SimSun" w:cs="SimSun"/>
                <w:kern w:val="0"/>
                <w:sz w:val="24"/>
                <w:szCs w:val="24"/>
                <w:lang w:val="en-US" w:eastAsia="zh-CN" w:bidi="ar"/>
              </w:rPr>
              <w:t>Proposed Website Features</w:t>
            </w:r>
          </w:p>
        </w:tc>
        <w:tc>
          <w:tcPr>
            <w:tcW w:w="2447" w:type="dxa"/>
            <w:shd w:val="clear"/>
            <w:vAlign w:val="center"/>
          </w:tcPr>
          <w:p w14:paraId="3F131EDA">
            <w:pPr>
              <w:keepNext w:val="0"/>
              <w:keepLines w:val="0"/>
              <w:widowControl/>
              <w:suppressLineNumbers w:val="0"/>
              <w:jc w:val="right"/>
              <w:rPr>
                <w:rFonts w:hint="default"/>
                <w:lang w:val="en-US"/>
              </w:rPr>
            </w:pPr>
            <w:r>
              <w:rPr>
                <w:rFonts w:hint="default"/>
                <w:lang w:val="en-US"/>
              </w:rPr>
              <w:t>4</w:t>
            </w:r>
          </w:p>
        </w:tc>
      </w:tr>
      <w:tr w14:paraId="783EC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E6CA47">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386B8D8D">
            <w:pPr>
              <w:keepNext w:val="0"/>
              <w:keepLines w:val="0"/>
              <w:widowControl/>
              <w:suppressLineNumbers w:val="0"/>
              <w:jc w:val="left"/>
            </w:pPr>
            <w:r>
              <w:rPr>
                <w:rFonts w:ascii="SimSun" w:hAnsi="SimSun" w:eastAsia="SimSun" w:cs="SimSun"/>
                <w:kern w:val="0"/>
                <w:sz w:val="24"/>
                <w:szCs w:val="24"/>
                <w:lang w:val="en-US" w:eastAsia="zh-CN" w:bidi="ar"/>
              </w:rPr>
              <w:t>Design and User Experience</w:t>
            </w:r>
          </w:p>
        </w:tc>
        <w:tc>
          <w:tcPr>
            <w:tcW w:w="2447" w:type="dxa"/>
            <w:shd w:val="clear"/>
            <w:vAlign w:val="center"/>
          </w:tcPr>
          <w:p w14:paraId="5F9F729D">
            <w:pPr>
              <w:keepNext w:val="0"/>
              <w:keepLines w:val="0"/>
              <w:widowControl/>
              <w:suppressLineNumbers w:val="0"/>
              <w:jc w:val="right"/>
              <w:rPr>
                <w:rFonts w:hint="default"/>
                <w:lang w:val="en-US"/>
              </w:rPr>
            </w:pPr>
            <w:r>
              <w:rPr>
                <w:rFonts w:hint="default"/>
                <w:lang w:val="en-US"/>
              </w:rPr>
              <w:t>4</w:t>
            </w:r>
          </w:p>
        </w:tc>
      </w:tr>
      <w:tr w14:paraId="2B661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2E62E0">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5A56316C">
            <w:pPr>
              <w:keepNext w:val="0"/>
              <w:keepLines w:val="0"/>
              <w:widowControl/>
              <w:suppressLineNumbers w:val="0"/>
              <w:jc w:val="left"/>
            </w:pPr>
            <w:r>
              <w:rPr>
                <w:rFonts w:ascii="SimSun" w:hAnsi="SimSun" w:eastAsia="SimSun" w:cs="SimSun"/>
                <w:kern w:val="0"/>
                <w:sz w:val="24"/>
                <w:szCs w:val="24"/>
                <w:lang w:val="en-US" w:eastAsia="zh-CN" w:bidi="ar"/>
              </w:rPr>
              <w:t>Technical Requirements</w:t>
            </w:r>
          </w:p>
        </w:tc>
        <w:tc>
          <w:tcPr>
            <w:tcW w:w="2447" w:type="dxa"/>
            <w:shd w:val="clear"/>
            <w:vAlign w:val="center"/>
          </w:tcPr>
          <w:p w14:paraId="5B762C2E">
            <w:pPr>
              <w:keepNext w:val="0"/>
              <w:keepLines w:val="0"/>
              <w:widowControl/>
              <w:suppressLineNumbers w:val="0"/>
              <w:jc w:val="right"/>
              <w:rPr>
                <w:rFonts w:hint="default"/>
                <w:lang w:val="en-US"/>
              </w:rPr>
            </w:pPr>
            <w:r>
              <w:rPr>
                <w:rFonts w:hint="default"/>
                <w:lang w:val="en-US"/>
              </w:rPr>
              <w:t>4</w:t>
            </w:r>
          </w:p>
        </w:tc>
      </w:tr>
      <w:tr w14:paraId="004F1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E113A5">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631D49D1">
            <w:pPr>
              <w:keepNext w:val="0"/>
              <w:keepLines w:val="0"/>
              <w:widowControl/>
              <w:suppressLineNumbers w:val="0"/>
              <w:jc w:val="left"/>
            </w:pPr>
            <w:r>
              <w:rPr>
                <w:rFonts w:ascii="SimSun" w:hAnsi="SimSun" w:eastAsia="SimSun" w:cs="SimSun"/>
                <w:kern w:val="0"/>
                <w:sz w:val="24"/>
                <w:szCs w:val="24"/>
                <w:lang w:val="en-US" w:eastAsia="zh-CN" w:bidi="ar"/>
              </w:rPr>
              <w:t>Timeline and Milestones</w:t>
            </w:r>
          </w:p>
        </w:tc>
        <w:tc>
          <w:tcPr>
            <w:tcW w:w="2447" w:type="dxa"/>
            <w:shd w:val="clear"/>
            <w:vAlign w:val="center"/>
          </w:tcPr>
          <w:p w14:paraId="4721386F">
            <w:pPr>
              <w:keepNext w:val="0"/>
              <w:keepLines w:val="0"/>
              <w:widowControl/>
              <w:suppressLineNumbers w:val="0"/>
              <w:jc w:val="right"/>
              <w:rPr>
                <w:rFonts w:hint="default"/>
                <w:lang w:val="en-US"/>
              </w:rPr>
            </w:pPr>
            <w:r>
              <w:rPr>
                <w:rFonts w:hint="default"/>
                <w:lang w:val="en-US"/>
              </w:rPr>
              <w:t>4</w:t>
            </w:r>
          </w:p>
        </w:tc>
      </w:tr>
      <w:tr w14:paraId="6BDEF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399FF1">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vAlign w:val="center"/>
          </w:tcPr>
          <w:p w14:paraId="03A8E4B8">
            <w:pPr>
              <w:keepNext w:val="0"/>
              <w:keepLines w:val="0"/>
              <w:widowControl/>
              <w:suppressLineNumbers w:val="0"/>
              <w:jc w:val="left"/>
            </w:pPr>
            <w:r>
              <w:rPr>
                <w:rFonts w:ascii="SimSun" w:hAnsi="SimSun" w:eastAsia="SimSun" w:cs="SimSun"/>
                <w:kern w:val="0"/>
                <w:sz w:val="24"/>
                <w:szCs w:val="24"/>
                <w:lang w:val="en-US" w:eastAsia="zh-CN" w:bidi="ar"/>
              </w:rPr>
              <w:t>Budget</w:t>
            </w:r>
          </w:p>
        </w:tc>
        <w:tc>
          <w:tcPr>
            <w:tcW w:w="2447" w:type="dxa"/>
            <w:shd w:val="clear"/>
            <w:vAlign w:val="center"/>
          </w:tcPr>
          <w:p w14:paraId="30B1C523">
            <w:pPr>
              <w:keepNext w:val="0"/>
              <w:keepLines w:val="0"/>
              <w:widowControl/>
              <w:suppressLineNumbers w:val="0"/>
              <w:jc w:val="right"/>
              <w:rPr>
                <w:rFonts w:hint="default"/>
                <w:lang w:val="en-US"/>
              </w:rPr>
            </w:pPr>
            <w:r>
              <w:rPr>
                <w:rFonts w:hint="default"/>
                <w:lang w:val="en-US"/>
              </w:rPr>
              <w:t>5</w:t>
            </w:r>
          </w:p>
        </w:tc>
      </w:tr>
      <w:tr w14:paraId="4E6F9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F2D452">
            <w:pPr>
              <w:keepNext w:val="0"/>
              <w:keepLines w:val="0"/>
              <w:widowControl/>
              <w:suppressLineNumbers w:val="0"/>
              <w:jc w:val="left"/>
            </w:pPr>
            <w:r>
              <w:rPr>
                <w:rFonts w:ascii="SimSun" w:hAnsi="SimSun" w:eastAsia="SimSun" w:cs="SimSun"/>
                <w:kern w:val="0"/>
                <w:sz w:val="24"/>
                <w:szCs w:val="24"/>
                <w:lang w:val="en-US" w:eastAsia="zh-CN" w:bidi="ar"/>
              </w:rPr>
              <w:t>9</w:t>
            </w:r>
          </w:p>
        </w:tc>
        <w:tc>
          <w:tcPr>
            <w:tcW w:w="0" w:type="auto"/>
            <w:shd w:val="clear"/>
            <w:vAlign w:val="center"/>
          </w:tcPr>
          <w:p w14:paraId="41E6BEEA">
            <w:pPr>
              <w:keepNext w:val="0"/>
              <w:keepLines w:val="0"/>
              <w:widowControl/>
              <w:suppressLineNumbers w:val="0"/>
              <w:jc w:val="left"/>
            </w:pPr>
            <w:r>
              <w:rPr>
                <w:rFonts w:ascii="SimSun" w:hAnsi="SimSun" w:eastAsia="SimSun" w:cs="SimSun"/>
                <w:kern w:val="0"/>
                <w:sz w:val="24"/>
                <w:szCs w:val="24"/>
                <w:lang w:val="en-US" w:eastAsia="zh-CN" w:bidi="ar"/>
              </w:rPr>
              <w:t>References</w:t>
            </w:r>
          </w:p>
        </w:tc>
        <w:tc>
          <w:tcPr>
            <w:tcW w:w="2447" w:type="dxa"/>
            <w:shd w:val="clear"/>
            <w:vAlign w:val="center"/>
          </w:tcPr>
          <w:p w14:paraId="7C711C54">
            <w:pPr>
              <w:keepNext w:val="0"/>
              <w:keepLines w:val="0"/>
              <w:widowControl/>
              <w:suppressLineNumbers w:val="0"/>
              <w:jc w:val="right"/>
              <w:rPr>
                <w:rFonts w:hint="default"/>
                <w:lang w:val="en-US"/>
              </w:rPr>
            </w:pPr>
            <w:r>
              <w:rPr>
                <w:rFonts w:hint="default"/>
                <w:lang w:val="en-US"/>
              </w:rPr>
              <w:t>5</w:t>
            </w:r>
          </w:p>
        </w:tc>
      </w:tr>
    </w:tbl>
    <w:p w14:paraId="384D899A"/>
    <w:p w14:paraId="2C89C520"/>
    <w:p w14:paraId="737342AF"/>
    <w:p w14:paraId="170041E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5"/>
        </w:rPr>
        <w:t>Organisation Overview</w:t>
      </w:r>
      <w:r>
        <w:t xml:space="preserve"> .......................................................... 1 </w:t>
      </w:r>
    </w:p>
    <w:p w14:paraId="2B451F57">
      <w:pPr>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rPr>
          <w:rStyle w:val="15"/>
        </w:rPr>
        <w:t>Website Goals and Objectives</w:t>
      </w:r>
      <w:r>
        <w:t xml:space="preserve"> ................................................ </w:t>
      </w:r>
      <w:r>
        <w:rPr>
          <w:rFonts w:hint="default"/>
          <w:lang w:val="en-US"/>
        </w:rPr>
        <w:t>3</w:t>
      </w:r>
    </w:p>
    <w:p w14:paraId="363DF9E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5"/>
        </w:rPr>
        <w:t>Current Website Analysis</w:t>
      </w:r>
      <w:r>
        <w:t xml:space="preserve"> ....................................................... 3 </w:t>
      </w:r>
    </w:p>
    <w:p w14:paraId="4D310CE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5"/>
        </w:rPr>
        <w:t>Proposed Website Features</w:t>
      </w:r>
      <w:r>
        <w:t xml:space="preserve"> .................................................... 4 </w:t>
      </w:r>
    </w:p>
    <w:p w14:paraId="0E963379">
      <w:pPr>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rPr>
          <w:rStyle w:val="15"/>
        </w:rPr>
        <w:t>Design and User Experience</w:t>
      </w:r>
      <w:r>
        <w:t xml:space="preserve"> ................................................... </w:t>
      </w:r>
      <w:r>
        <w:rPr>
          <w:rFonts w:hint="default"/>
          <w:lang w:val="en-US"/>
        </w:rPr>
        <w:t>4</w:t>
      </w:r>
    </w:p>
    <w:p w14:paraId="51A18E4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5"/>
        </w:rPr>
        <w:t>Technical Requirements</w:t>
      </w:r>
      <w:r>
        <w:t xml:space="preserve"> .......................................................... </w:t>
      </w:r>
      <w:r>
        <w:rPr>
          <w:rFonts w:hint="default"/>
          <w:lang w:val="en-US"/>
        </w:rPr>
        <w:t>4</w:t>
      </w:r>
      <w:r>
        <w:t xml:space="preserve"> </w:t>
      </w:r>
    </w:p>
    <w:p w14:paraId="65D3A55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5"/>
        </w:rPr>
        <w:t>Timeline and Milestones</w:t>
      </w:r>
      <w:r>
        <w:t xml:space="preserve"> .......................................................... </w:t>
      </w:r>
      <w:r>
        <w:rPr>
          <w:rFonts w:hint="default"/>
          <w:lang w:val="en-US"/>
        </w:rPr>
        <w:t>4</w:t>
      </w:r>
      <w:r>
        <w:t xml:space="preserve"> </w:t>
      </w:r>
    </w:p>
    <w:p w14:paraId="468494D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5"/>
        </w:rPr>
        <w:t>Budget</w:t>
      </w:r>
      <w:r>
        <w:t xml:space="preserve"> ......................................................................................... </w:t>
      </w:r>
      <w:r>
        <w:rPr>
          <w:rFonts w:hint="default"/>
          <w:lang w:val="en-US"/>
        </w:rPr>
        <w:t>5</w:t>
      </w:r>
      <w:r>
        <w:t xml:space="preserve"> </w:t>
      </w:r>
    </w:p>
    <w:p w14:paraId="31C108C3">
      <w:pPr>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rPr>
          <w:rStyle w:val="15"/>
        </w:rPr>
        <w:t>References</w:t>
      </w:r>
      <w:r>
        <w:t xml:space="preserve"> .................................................................................. </w:t>
      </w:r>
      <w:r>
        <w:rPr>
          <w:rFonts w:hint="default"/>
          <w:lang w:val="en-US"/>
        </w:rPr>
        <w:t>5</w:t>
      </w:r>
      <w:bookmarkStart w:id="0" w:name="_GoBack"/>
      <w:bookmarkEnd w:id="0"/>
    </w:p>
    <w:p w14:paraId="126C6DF7">
      <w:r>
        <w:br w:type="page"/>
      </w:r>
    </w:p>
    <w:p w14:paraId="5E8C5FB7">
      <w:pPr>
        <w:pStyle w:val="2"/>
        <w:spacing w:before="360" w:after="240"/>
      </w:pPr>
      <w:r>
        <w:rPr>
          <w:rFonts w:ascii="Arial" w:hAnsi="Arial" w:eastAsia="Arial" w:cs="Arial"/>
          <w:b/>
          <w:bCs/>
          <w:sz w:val="28"/>
          <w:szCs w:val="28"/>
        </w:rPr>
        <w:t>Proposal 1 – Khula Community Bakery</w:t>
      </w:r>
    </w:p>
    <w:p w14:paraId="5DF869AC">
      <w:pPr>
        <w:pStyle w:val="3"/>
        <w:spacing w:before="280" w:after="160"/>
      </w:pPr>
      <w:r>
        <w:rPr>
          <w:rFonts w:ascii="Arial" w:hAnsi="Arial" w:eastAsia="Arial" w:cs="Arial"/>
          <w:b/>
          <w:bCs/>
          <w:sz w:val="24"/>
          <w:szCs w:val="24"/>
        </w:rPr>
        <w:t>1. Organisation Overview</w:t>
      </w:r>
    </w:p>
    <w:p w14:paraId="7CBCBE35">
      <w:pPr>
        <w:spacing w:after="200" w:line="360" w:lineRule="auto"/>
      </w:pPr>
      <w:r>
        <w:rPr>
          <w:rFonts w:ascii="Arial" w:hAnsi="Arial" w:eastAsia="Arial" w:cs="Arial"/>
          <w:sz w:val="22"/>
          <w:szCs w:val="22"/>
        </w:rPr>
        <w:t>Khula Community Bakery is a fictional small bakery based in Benoni, Gauteng. The bakery was established in 2023 by a local entrepreneur who wanted to provide affordable, fresh baked goods while creating part-time employment opportunities for young people in the community. The bakery sells bread, muffins, cupcakes, celebration cakes, savoury pastries and small catering packages for meetings and community events.</w:t>
      </w:r>
    </w:p>
    <w:p w14:paraId="44FEC2A6">
      <w:pPr>
        <w:spacing w:after="200" w:line="360" w:lineRule="auto"/>
      </w:pPr>
      <w:r>
        <w:rPr>
          <w:rFonts w:ascii="Arial" w:hAnsi="Arial" w:eastAsia="Arial" w:cs="Arial"/>
          <w:b/>
          <w:bCs/>
          <w:sz w:val="22"/>
          <w:szCs w:val="22"/>
        </w:rPr>
        <w:t>Mission: To provide fresh, affordable and high-quality baked products while supporting local employment and community growth.</w:t>
      </w:r>
    </w:p>
    <w:p w14:paraId="4C5E5071">
      <w:pPr>
        <w:spacing w:after="200" w:line="360" w:lineRule="auto"/>
      </w:pPr>
      <w:r>
        <w:rPr>
          <w:rFonts w:ascii="Arial" w:hAnsi="Arial" w:eastAsia="Arial" w:cs="Arial"/>
          <w:b/>
          <w:bCs/>
          <w:sz w:val="22"/>
          <w:szCs w:val="22"/>
        </w:rPr>
        <w:t>Vision: To become a trusted local bakery known for quality products, friendly service and reliable community-based delivery.</w:t>
      </w:r>
    </w:p>
    <w:p w14:paraId="6EF22106">
      <w:pPr>
        <w:spacing w:after="200" w:line="360" w:lineRule="auto"/>
      </w:pPr>
      <w:r>
        <w:rPr>
          <w:rFonts w:ascii="Arial" w:hAnsi="Arial" w:eastAsia="Arial" w:cs="Arial"/>
          <w:sz w:val="22"/>
          <w:szCs w:val="22"/>
        </w:rPr>
        <w:t>The target audience includes local families, students, office workers, schools, churches, community organisations and customers planning birthdays or small events.</w:t>
      </w:r>
    </w:p>
    <w:p w14:paraId="7791C128">
      <w:pPr>
        <w:pStyle w:val="3"/>
        <w:spacing w:before="280" w:after="160"/>
      </w:pPr>
      <w:r>
        <w:rPr>
          <w:rFonts w:ascii="Arial" w:hAnsi="Arial" w:eastAsia="Arial" w:cs="Arial"/>
          <w:b/>
          <w:bCs/>
          <w:sz w:val="24"/>
          <w:szCs w:val="24"/>
        </w:rPr>
        <w:t>2. Website Goals and Objectives</w:t>
      </w:r>
    </w:p>
    <w:p w14:paraId="3FE74A3E">
      <w:pPr>
        <w:spacing w:after="200" w:line="360" w:lineRule="auto"/>
      </w:pPr>
      <w:r>
        <w:rPr>
          <w:rFonts w:ascii="Arial" w:hAnsi="Arial" w:eastAsia="Arial" w:cs="Arial"/>
          <w:sz w:val="22"/>
          <w:szCs w:val="22"/>
        </w:rPr>
        <w:t>The website will provide customers with an easy way to discover products, view prices, submit enquiries and find the bakery’s locations. It will also improve the organisation’s professional image and reduce the amount of repetitive information staff need to provide through messaging applications.</w:t>
      </w:r>
    </w:p>
    <w:p w14:paraId="69FA05CA">
      <w:pPr>
        <w:spacing w:after="200" w:line="360" w:lineRule="auto"/>
      </w:pPr>
      <w:r>
        <w:rPr>
          <w:rFonts w:ascii="Arial" w:hAnsi="Arial" w:eastAsia="Arial" w:cs="Arial"/>
          <w:sz w:val="22"/>
          <w:szCs w:val="22"/>
        </w:rPr>
        <w:t>Key performance indicators (KPIs):</w:t>
      </w:r>
    </w:p>
    <w:p w14:paraId="7640BC96">
      <w:pPr>
        <w:pStyle w:val="17"/>
        <w:numPr>
          <w:ilvl w:val="0"/>
          <w:numId w:val="1"/>
        </w:numPr>
        <w:spacing w:after="120" w:line="360" w:lineRule="auto"/>
      </w:pPr>
      <w:r>
        <w:rPr>
          <w:rFonts w:ascii="Arial" w:hAnsi="Arial" w:eastAsia="Arial" w:cs="Arial"/>
          <w:sz w:val="22"/>
          <w:szCs w:val="22"/>
        </w:rPr>
        <w:t>100+ website visits per month after launch.</w:t>
      </w:r>
    </w:p>
    <w:p w14:paraId="37BC1D44">
      <w:pPr>
        <w:pStyle w:val="17"/>
        <w:numPr>
          <w:ilvl w:val="0"/>
          <w:numId w:val="1"/>
        </w:numPr>
        <w:spacing w:after="120" w:line="360" w:lineRule="auto"/>
      </w:pPr>
      <w:r>
        <w:rPr>
          <w:rFonts w:ascii="Arial" w:hAnsi="Arial" w:eastAsia="Arial" w:cs="Arial"/>
          <w:sz w:val="22"/>
          <w:szCs w:val="22"/>
        </w:rPr>
        <w:t>At least 20 product or service enquiries per month.</w:t>
      </w:r>
    </w:p>
    <w:p w14:paraId="21DB21D2">
      <w:pPr>
        <w:pStyle w:val="17"/>
        <w:numPr>
          <w:ilvl w:val="0"/>
          <w:numId w:val="1"/>
        </w:numPr>
        <w:spacing w:after="120" w:line="360" w:lineRule="auto"/>
      </w:pPr>
      <w:r>
        <w:rPr>
          <w:rFonts w:ascii="Arial" w:hAnsi="Arial" w:eastAsia="Arial" w:cs="Arial"/>
          <w:sz w:val="22"/>
          <w:szCs w:val="22"/>
        </w:rPr>
        <w:t>At least 10% conversion of visitors into enquiries.</w:t>
      </w:r>
    </w:p>
    <w:p w14:paraId="11AB704E">
      <w:pPr>
        <w:pStyle w:val="17"/>
        <w:numPr>
          <w:ilvl w:val="0"/>
          <w:numId w:val="1"/>
        </w:numPr>
        <w:spacing w:after="120" w:line="360" w:lineRule="auto"/>
      </w:pPr>
      <w:r>
        <w:rPr>
          <w:rFonts w:ascii="Arial" w:hAnsi="Arial" w:eastAsia="Arial" w:cs="Arial"/>
          <w:sz w:val="22"/>
          <w:szCs w:val="22"/>
        </w:rPr>
        <w:t>Average page load target below 3 seconds under normal conditions.</w:t>
      </w:r>
    </w:p>
    <w:p w14:paraId="0ACF7458">
      <w:pPr>
        <w:pStyle w:val="17"/>
        <w:numPr>
          <w:ilvl w:val="0"/>
          <w:numId w:val="1"/>
        </w:numPr>
        <w:spacing w:after="120" w:line="360" w:lineRule="auto"/>
      </w:pPr>
      <w:r>
        <w:rPr>
          <w:rFonts w:ascii="Arial" w:hAnsi="Arial" w:eastAsia="Arial" w:cs="Arial"/>
          <w:sz w:val="22"/>
          <w:szCs w:val="22"/>
        </w:rPr>
        <w:t>90%+ successful navigation during usability testing.</w:t>
      </w:r>
    </w:p>
    <w:p w14:paraId="0F4A93E0">
      <w:pPr>
        <w:pStyle w:val="3"/>
        <w:spacing w:before="280" w:after="160"/>
      </w:pPr>
      <w:r>
        <w:rPr>
          <w:rFonts w:ascii="Arial" w:hAnsi="Arial" w:eastAsia="Arial" w:cs="Arial"/>
          <w:b/>
          <w:bCs/>
          <w:sz w:val="24"/>
          <w:szCs w:val="24"/>
        </w:rPr>
        <w:t>3. Current Website Analysis</w:t>
      </w:r>
    </w:p>
    <w:p w14:paraId="0493816C">
      <w:pPr>
        <w:spacing w:after="200" w:line="360" w:lineRule="auto"/>
      </w:pPr>
      <w:r>
        <w:rPr>
          <w:rFonts w:ascii="Arial" w:hAnsi="Arial" w:eastAsia="Arial" w:cs="Arial"/>
          <w:sz w:val="22"/>
          <w:szCs w:val="22"/>
        </w:rPr>
        <w:t>Khula Community Bakery does not currently have a dedicated website. Information is mainly shared through informal channels such as WhatsApp and word-of-mouth. This limits discoverability, makes it difficult for customers to view the full product range in one place, and creates repeated administrative work for staff. The proposed website will address these weaknesses by providing a central, mobile-friendly, professional source of information that is available 24/7.</w:t>
      </w:r>
    </w:p>
    <w:p w14:paraId="1E299312">
      <w:pPr>
        <w:pStyle w:val="3"/>
        <w:spacing w:before="280" w:after="160"/>
      </w:pPr>
      <w:r>
        <w:rPr>
          <w:rFonts w:ascii="Arial" w:hAnsi="Arial" w:eastAsia="Arial" w:cs="Arial"/>
          <w:b/>
          <w:bCs/>
          <w:sz w:val="24"/>
          <w:szCs w:val="24"/>
        </w:rPr>
        <w:t>4. Proposed Website Features</w:t>
      </w:r>
    </w:p>
    <w:p w14:paraId="4ED24281">
      <w:pPr>
        <w:spacing w:after="200" w:line="360" w:lineRule="auto"/>
      </w:pPr>
      <w:r>
        <w:rPr>
          <w:rFonts w:ascii="Arial" w:hAnsi="Arial" w:eastAsia="Arial" w:cs="Arial"/>
          <w:sz w:val="22"/>
          <w:szCs w:val="22"/>
        </w:rPr>
        <w:t>The minimum website will contain the following pages:</w:t>
      </w:r>
    </w:p>
    <w:p w14:paraId="6B1B4058">
      <w:pPr>
        <w:pStyle w:val="17"/>
        <w:numPr>
          <w:ilvl w:val="0"/>
          <w:numId w:val="2"/>
        </w:numPr>
        <w:spacing w:after="120" w:line="360" w:lineRule="auto"/>
      </w:pPr>
      <w:r>
        <w:rPr>
          <w:rFonts w:ascii="Arial" w:hAnsi="Arial" w:eastAsia="Arial" w:cs="Arial"/>
          <w:sz w:val="22"/>
          <w:szCs w:val="22"/>
        </w:rPr>
        <w:t>Home page with a hero section, short introduction and clear calls to action.</w:t>
      </w:r>
    </w:p>
    <w:p w14:paraId="1AF9190A">
      <w:pPr>
        <w:pStyle w:val="17"/>
        <w:numPr>
          <w:ilvl w:val="0"/>
          <w:numId w:val="2"/>
        </w:numPr>
        <w:spacing w:after="120" w:line="360" w:lineRule="auto"/>
      </w:pPr>
      <w:r>
        <w:rPr>
          <w:rFonts w:ascii="Arial" w:hAnsi="Arial" w:eastAsia="Arial" w:cs="Arial"/>
          <w:sz w:val="22"/>
          <w:szCs w:val="22"/>
        </w:rPr>
        <w:t>About page containing the history, mission, vision and team information.</w:t>
      </w:r>
    </w:p>
    <w:p w14:paraId="44AD96AB">
      <w:pPr>
        <w:pStyle w:val="17"/>
        <w:numPr>
          <w:ilvl w:val="0"/>
          <w:numId w:val="2"/>
        </w:numPr>
        <w:spacing w:after="120" w:line="360" w:lineRule="auto"/>
      </w:pPr>
      <w:r>
        <w:rPr>
          <w:rFonts w:ascii="Arial" w:hAnsi="Arial" w:eastAsia="Arial" w:cs="Arial"/>
          <w:sz w:val="22"/>
          <w:szCs w:val="22"/>
        </w:rPr>
        <w:t>Products page showing bakery products organised by category with short descriptions.</w:t>
      </w:r>
    </w:p>
    <w:p w14:paraId="05DEB56D">
      <w:pPr>
        <w:pStyle w:val="17"/>
        <w:numPr>
          <w:ilvl w:val="0"/>
          <w:numId w:val="2"/>
        </w:numPr>
        <w:spacing w:after="120" w:line="360" w:lineRule="auto"/>
      </w:pPr>
      <w:r>
        <w:rPr>
          <w:rFonts w:ascii="Arial" w:hAnsi="Arial" w:eastAsia="Arial" w:cs="Arial"/>
          <w:sz w:val="22"/>
          <w:szCs w:val="22"/>
        </w:rPr>
        <w:t>Enquiry page with a form for product and catering enquiries.</w:t>
      </w:r>
    </w:p>
    <w:p w14:paraId="798469C2">
      <w:pPr>
        <w:pStyle w:val="17"/>
        <w:numPr>
          <w:ilvl w:val="0"/>
          <w:numId w:val="2"/>
        </w:numPr>
        <w:spacing w:after="120" w:line="360" w:lineRule="auto"/>
      </w:pPr>
      <w:r>
        <w:rPr>
          <w:rFonts w:ascii="Arial" w:hAnsi="Arial" w:eastAsia="Arial" w:cs="Arial"/>
          <w:sz w:val="22"/>
          <w:szCs w:val="22"/>
        </w:rPr>
        <w:t>Contact page with contact details, operating hours, two service locations and a contact form.</w:t>
      </w:r>
    </w:p>
    <w:p w14:paraId="30C46790">
      <w:pPr>
        <w:spacing w:after="200" w:line="360" w:lineRule="auto"/>
      </w:pPr>
      <w:r>
        <w:rPr>
          <w:rFonts w:ascii="Arial" w:hAnsi="Arial" w:eastAsia="Arial" w:cs="Arial"/>
          <w:sz w:val="22"/>
          <w:szCs w:val="22"/>
        </w:rPr>
        <w:t>Navigation will be consistent across all pages. The site will be fully responsive and prioritise mobile users.</w:t>
      </w:r>
    </w:p>
    <w:p w14:paraId="5E97E55C">
      <w:pPr>
        <w:pStyle w:val="3"/>
        <w:spacing w:before="280" w:after="160"/>
      </w:pPr>
      <w:r>
        <w:rPr>
          <w:rFonts w:ascii="Arial" w:hAnsi="Arial" w:eastAsia="Arial" w:cs="Arial"/>
          <w:b/>
          <w:bCs/>
          <w:sz w:val="24"/>
          <w:szCs w:val="24"/>
        </w:rPr>
        <w:t>5. Design and User Experience</w:t>
      </w:r>
    </w:p>
    <w:p w14:paraId="675435D9">
      <w:pPr>
        <w:spacing w:after="200" w:line="360" w:lineRule="auto"/>
      </w:pPr>
      <w:r>
        <w:rPr>
          <w:rFonts w:ascii="Arial" w:hAnsi="Arial" w:eastAsia="Arial" w:cs="Arial"/>
          <w:sz w:val="22"/>
          <w:szCs w:val="22"/>
        </w:rPr>
        <w:t>Colour Scheme: Warm cream, brown, soft orange and white to create a welcoming bakery identity that feels approachable and appetising.</w:t>
      </w:r>
    </w:p>
    <w:p w14:paraId="33FEAAE8">
      <w:pPr>
        <w:spacing w:after="200" w:line="360" w:lineRule="auto"/>
      </w:pPr>
      <w:r>
        <w:rPr>
          <w:rFonts w:ascii="Arial" w:hAnsi="Arial" w:eastAsia="Arial" w:cs="Arial"/>
          <w:sz w:val="22"/>
          <w:szCs w:val="22"/>
        </w:rPr>
        <w:t>Typography: Aptos (or Arial as a widely available alternative) sans-serif for excellent readability, with a clear heading hierarchy (H1–H3) and sufficient contrast.</w:t>
      </w:r>
    </w:p>
    <w:p w14:paraId="0C52FAD8">
      <w:pPr>
        <w:spacing w:after="200" w:line="360" w:lineRule="auto"/>
      </w:pPr>
      <w:r>
        <w:rPr>
          <w:rFonts w:ascii="Arial" w:hAnsi="Arial" w:eastAsia="Arial" w:cs="Arial"/>
          <w:sz w:val="22"/>
          <w:szCs w:val="22"/>
        </w:rPr>
        <w:t>Layout: Responsive card-based layout featuring large product imagery, short descriptions and prominent calls to action. Sections will be spaced generously for mobile readability.</w:t>
      </w:r>
    </w:p>
    <w:p w14:paraId="01FF7BE1">
      <w:pPr>
        <w:spacing w:after="200" w:line="360" w:lineRule="auto"/>
      </w:pPr>
      <w:r>
        <w:rPr>
          <w:rFonts w:ascii="Arial" w:hAnsi="Arial" w:eastAsia="Arial" w:cs="Arial"/>
          <w:sz w:val="22"/>
          <w:szCs w:val="22"/>
        </w:rPr>
        <w:t>UX considerations include simple and consistent navigation, readable colour contrast, mobile-friendly form fields, descriptive image alternative text, and clearly labelled form controls. A low-fidelity wireframe will be created before development to map the hierarchy of the navigation bar, hero section, product cards, enquiry call-to-action and footer.</w:t>
      </w:r>
    </w:p>
    <w:p w14:paraId="7DD2D595">
      <w:pPr>
        <w:pStyle w:val="3"/>
        <w:spacing w:before="280" w:after="160"/>
      </w:pPr>
      <w:r>
        <w:rPr>
          <w:rFonts w:ascii="Arial" w:hAnsi="Arial" w:eastAsia="Arial" w:cs="Arial"/>
          <w:b/>
          <w:bCs/>
          <w:sz w:val="24"/>
          <w:szCs w:val="24"/>
        </w:rPr>
        <w:t>6. Technical Requirements</w:t>
      </w:r>
    </w:p>
    <w:p w14:paraId="2C018BB6">
      <w:pPr>
        <w:spacing w:after="200" w:line="360" w:lineRule="auto"/>
      </w:pPr>
      <w:r>
        <w:rPr>
          <w:rFonts w:ascii="Arial" w:hAnsi="Arial" w:eastAsia="Arial" w:cs="Arial"/>
          <w:sz w:val="22"/>
          <w:szCs w:val="22"/>
        </w:rPr>
        <w:t>The website will be built using HTML5 for structure, CSS3 for presentation and JavaScript for basic interaction where required. Visual Studio Code will be used as the primary code editor. GitHub will be used for version control and collaboration. A .co.za domain and basic shared hosting service will be required for deployment. All images and graphics will be original student-created SVG assets or legally sourced Creative Commons material.</w:t>
      </w:r>
    </w:p>
    <w:p w14:paraId="306C0A0B">
      <w:pPr>
        <w:pStyle w:val="3"/>
        <w:spacing w:before="280" w:after="160"/>
      </w:pPr>
      <w:r>
        <w:rPr>
          <w:rFonts w:ascii="Arial" w:hAnsi="Arial" w:eastAsia="Arial" w:cs="Arial"/>
          <w:b/>
          <w:bCs/>
          <w:sz w:val="24"/>
          <w:szCs w:val="24"/>
        </w:rPr>
        <w:t>7. Timeline and Milestones</w:t>
      </w:r>
    </w:p>
    <w:p w14:paraId="373FF486">
      <w:pPr>
        <w:pStyle w:val="17"/>
        <w:numPr>
          <w:ilvl w:val="0"/>
          <w:numId w:val="3"/>
        </w:numPr>
        <w:spacing w:after="120" w:line="360" w:lineRule="auto"/>
      </w:pPr>
      <w:r>
        <w:rPr>
          <w:rFonts w:ascii="Arial" w:hAnsi="Arial" w:eastAsia="Arial" w:cs="Arial"/>
          <w:sz w:val="22"/>
          <w:szCs w:val="22"/>
        </w:rPr>
        <w:t>Day 1: Research, organisation approval and proposal finalisation.</w:t>
      </w:r>
    </w:p>
    <w:p w14:paraId="30BC6B03">
      <w:pPr>
        <w:pStyle w:val="17"/>
        <w:numPr>
          <w:ilvl w:val="0"/>
          <w:numId w:val="3"/>
        </w:numPr>
        <w:spacing w:after="120" w:line="360" w:lineRule="auto"/>
      </w:pPr>
      <w:r>
        <w:rPr>
          <w:rFonts w:ascii="Arial" w:hAnsi="Arial" w:eastAsia="Arial" w:cs="Arial"/>
          <w:sz w:val="22"/>
          <w:szCs w:val="22"/>
        </w:rPr>
        <w:t>Day 2: Content sourcing, image planning and project folder setup.</w:t>
      </w:r>
    </w:p>
    <w:p w14:paraId="3C4A5D5E">
      <w:pPr>
        <w:pStyle w:val="17"/>
        <w:numPr>
          <w:ilvl w:val="0"/>
          <w:numId w:val="3"/>
        </w:numPr>
        <w:spacing w:after="120" w:line="360" w:lineRule="auto"/>
      </w:pPr>
      <w:r>
        <w:rPr>
          <w:rFonts w:ascii="Arial" w:hAnsi="Arial" w:eastAsia="Arial" w:cs="Arial"/>
          <w:sz w:val="22"/>
          <w:szCs w:val="22"/>
        </w:rPr>
        <w:t>Day 3: Sitemap, low-fidelity wireframes and HTML structure.</w:t>
      </w:r>
    </w:p>
    <w:p w14:paraId="2E6B6F8B">
      <w:pPr>
        <w:pStyle w:val="17"/>
        <w:numPr>
          <w:ilvl w:val="0"/>
          <w:numId w:val="3"/>
        </w:numPr>
        <w:spacing w:after="120" w:line="360" w:lineRule="auto"/>
      </w:pPr>
      <w:r>
        <w:rPr>
          <w:rFonts w:ascii="Arial" w:hAnsi="Arial" w:eastAsia="Arial" w:cs="Arial"/>
          <w:sz w:val="22"/>
          <w:szCs w:val="22"/>
        </w:rPr>
        <w:t>Day 4: Build Home, About and Products pages.</w:t>
      </w:r>
    </w:p>
    <w:p w14:paraId="56FEF79A">
      <w:pPr>
        <w:pStyle w:val="17"/>
        <w:numPr>
          <w:ilvl w:val="0"/>
          <w:numId w:val="3"/>
        </w:numPr>
        <w:spacing w:after="120" w:line="360" w:lineRule="auto"/>
      </w:pPr>
      <w:r>
        <w:rPr>
          <w:rFonts w:ascii="Arial" w:hAnsi="Arial" w:eastAsia="Arial" w:cs="Arial"/>
          <w:sz w:val="22"/>
          <w:szCs w:val="22"/>
        </w:rPr>
        <w:t>Day 5: Build Enquiry and Contact pages and complete site-wide navigation.</w:t>
      </w:r>
    </w:p>
    <w:p w14:paraId="3B02A1D7">
      <w:pPr>
        <w:pStyle w:val="17"/>
        <w:numPr>
          <w:ilvl w:val="0"/>
          <w:numId w:val="3"/>
        </w:numPr>
        <w:spacing w:after="120" w:line="360" w:lineRule="auto"/>
      </w:pPr>
      <w:r>
        <w:rPr>
          <w:rFonts w:ascii="Arial" w:hAnsi="Arial" w:eastAsia="Arial" w:cs="Arial"/>
          <w:sz w:val="22"/>
          <w:szCs w:val="22"/>
        </w:rPr>
        <w:t>Day 6: Testing, debugging, accessibility checks and documentation.</w:t>
      </w:r>
    </w:p>
    <w:p w14:paraId="79957460">
      <w:pPr>
        <w:pStyle w:val="17"/>
        <w:numPr>
          <w:ilvl w:val="0"/>
          <w:numId w:val="3"/>
        </w:numPr>
        <w:spacing w:after="120" w:line="360" w:lineRule="auto"/>
      </w:pPr>
      <w:r>
        <w:rPr>
          <w:rFonts w:ascii="Arial" w:hAnsi="Arial" w:eastAsia="Arial" w:cs="Arial"/>
          <w:sz w:val="22"/>
          <w:szCs w:val="22"/>
        </w:rPr>
        <w:t>Day 7: Final README, GitHub commits, ZIP packaging and submission checks.</w:t>
      </w:r>
    </w:p>
    <w:p w14:paraId="075AAE5C">
      <w:pPr>
        <w:pStyle w:val="3"/>
        <w:spacing w:before="280" w:after="160"/>
      </w:pPr>
      <w:r>
        <w:rPr>
          <w:rFonts w:ascii="Arial" w:hAnsi="Arial" w:eastAsia="Arial" w:cs="Arial"/>
          <w:b/>
          <w:bCs/>
          <w:sz w:val="24"/>
          <w:szCs w:val="24"/>
        </w:rPr>
        <w:t>8. Budget</w:t>
      </w:r>
    </w:p>
    <w:p w14:paraId="7456D1D0">
      <w:pPr>
        <w:spacing w:after="200" w:line="360" w:lineRule="auto"/>
      </w:pPr>
      <w:r>
        <w:rPr>
          <w:rFonts w:ascii="Arial" w:hAnsi="Arial" w:eastAsia="Arial" w:cs="Arial"/>
          <w:sz w:val="22"/>
          <w:szCs w:val="22"/>
        </w:rPr>
        <w:t>Estimated first-year technical costs based on current South African market rates (2026):</w:t>
      </w:r>
    </w:p>
    <w:p w14:paraId="75967975">
      <w:pPr>
        <w:pStyle w:val="17"/>
        <w:numPr>
          <w:ilvl w:val="0"/>
          <w:numId w:val="4"/>
        </w:numPr>
        <w:spacing w:after="120" w:line="360" w:lineRule="auto"/>
      </w:pPr>
      <w:r>
        <w:rPr>
          <w:rFonts w:ascii="Arial" w:hAnsi="Arial" w:eastAsia="Arial" w:cs="Arial"/>
          <w:sz w:val="22"/>
          <w:szCs w:val="22"/>
        </w:rPr>
        <w:t>Domain (.co.za): R120 per year.</w:t>
      </w:r>
    </w:p>
    <w:p w14:paraId="256F80DE">
      <w:pPr>
        <w:pStyle w:val="17"/>
        <w:numPr>
          <w:ilvl w:val="0"/>
          <w:numId w:val="4"/>
        </w:numPr>
        <w:spacing w:after="120" w:line="360" w:lineRule="auto"/>
      </w:pPr>
      <w:r>
        <w:rPr>
          <w:rFonts w:ascii="Arial" w:hAnsi="Arial" w:eastAsia="Arial" w:cs="Arial"/>
          <w:sz w:val="22"/>
          <w:szCs w:val="22"/>
        </w:rPr>
        <w:t>Shared hosting: R90 per month (R1 080 per year).</w:t>
      </w:r>
    </w:p>
    <w:p w14:paraId="26DD003F">
      <w:pPr>
        <w:pStyle w:val="17"/>
        <w:numPr>
          <w:ilvl w:val="0"/>
          <w:numId w:val="4"/>
        </w:numPr>
        <w:spacing w:after="120" w:line="360" w:lineRule="auto"/>
      </w:pPr>
      <w:r>
        <w:rPr>
          <w:rFonts w:ascii="Arial" w:hAnsi="Arial" w:eastAsia="Arial" w:cs="Arial"/>
          <w:sz w:val="22"/>
          <w:szCs w:val="22"/>
        </w:rPr>
        <w:t>Basic maintenance / updates (student-managed): R100 per month (R1 200 per year).</w:t>
      </w:r>
    </w:p>
    <w:p w14:paraId="6D63607B">
      <w:pPr>
        <w:pStyle w:val="17"/>
        <w:numPr>
          <w:ilvl w:val="0"/>
          <w:numId w:val="4"/>
        </w:numPr>
        <w:spacing w:after="120" w:line="360" w:lineRule="auto"/>
      </w:pPr>
      <w:r>
        <w:rPr>
          <w:rFonts w:ascii="Arial" w:hAnsi="Arial" w:eastAsia="Arial" w:cs="Arial"/>
          <w:sz w:val="22"/>
          <w:szCs w:val="22"/>
        </w:rPr>
        <w:t>Logo and graphics: R0 (original student-created SVG assets).</w:t>
      </w:r>
    </w:p>
    <w:p w14:paraId="18D2C3FC">
      <w:pPr>
        <w:spacing w:after="200" w:line="360" w:lineRule="auto"/>
      </w:pPr>
      <w:r>
        <w:rPr>
          <w:rFonts w:ascii="Arial" w:hAnsi="Arial" w:eastAsia="Arial" w:cs="Arial"/>
          <w:sz w:val="22"/>
          <w:szCs w:val="22"/>
        </w:rPr>
        <w:t>Estimated first-year technical cost: approximately R2 400, excluding optional paid services and development labour.</w:t>
      </w:r>
    </w:p>
    <w:p w14:paraId="0CD3C8F8">
      <w:pPr>
        <w:pStyle w:val="3"/>
        <w:spacing w:before="280" w:after="160"/>
      </w:pPr>
      <w:r>
        <w:rPr>
          <w:rFonts w:ascii="Arial" w:hAnsi="Arial" w:eastAsia="Arial" w:cs="Arial"/>
          <w:b/>
          <w:bCs/>
          <w:sz w:val="24"/>
          <w:szCs w:val="24"/>
        </w:rPr>
        <w:t>9. References</w:t>
      </w:r>
    </w:p>
    <w:p w14:paraId="289C578F">
      <w:pPr>
        <w:spacing w:after="200" w:line="360" w:lineRule="auto"/>
      </w:pPr>
      <w:r>
        <w:rPr>
          <w:rFonts w:ascii="Arial" w:hAnsi="Arial" w:eastAsia="Arial" w:cs="Arial"/>
          <w:sz w:val="22"/>
          <w:szCs w:val="22"/>
        </w:rPr>
        <w:t>Department of Small Business Development. (2026). About us. Pretoria: Department of Small Business Development. Available at: https://www.dsbd.gov.za/about-us (Accessed: 15 August 2026).</w:t>
      </w:r>
    </w:p>
    <w:p w14:paraId="1C39558A">
      <w:pPr>
        <w:spacing w:after="200" w:line="360" w:lineRule="auto"/>
      </w:pPr>
      <w:r>
        <w:rPr>
          <w:rFonts w:ascii="Arial" w:hAnsi="Arial" w:eastAsia="Arial" w:cs="Arial"/>
          <w:sz w:val="22"/>
          <w:szCs w:val="22"/>
        </w:rPr>
        <w:t>Companies and Intellectual Property Commission (CIPC). (2026). CIPC – Your business, our focus. Pretoria: CIPC. Available at: https://www.cipc.co.za/ (Accessed: 15 August 2026).</w:t>
      </w:r>
    </w:p>
    <w:p w14:paraId="6BAC8D28">
      <w:pPr>
        <w:spacing w:after="200" w:line="360" w:lineRule="auto"/>
      </w:pPr>
      <w:r>
        <w:rPr>
          <w:rFonts w:ascii="Arial" w:hAnsi="Arial" w:eastAsia="Arial" w:cs="Arial"/>
          <w:sz w:val="22"/>
          <w:szCs w:val="22"/>
        </w:rPr>
        <w:t>Statistics South Africa. (2026). Quarterly Labour Force Survey, Quarter 2: 2026 (Statistical Release P0211). Pretoria: Statistics South Africa. Available at: https://www.statssa.gov.za/publications/P0211/P02112ndQuarter2026.pdf (Accessed: 15 August 2026).</w:t>
      </w:r>
    </w:p>
    <w:p w14:paraId="375C86EF">
      <w:pPr>
        <w:spacing w:after="200" w:line="360" w:lineRule="auto"/>
      </w:pPr>
      <w:r>
        <w:rPr>
          <w:rFonts w:ascii="Arial" w:hAnsi="Arial" w:eastAsia="Arial" w:cs="Arial"/>
          <w:sz w:val="22"/>
          <w:szCs w:val="22"/>
        </w:rPr>
        <w:t>City of Ekurhuleni Metropolitan Municipality. (2026). City of Ekurhuleni official website. Germiston: City of Ekurhuleni. Available at: https://www.ekurhuleni.gov.za/ (Accessed: 15 August 2026).</w:t>
      </w:r>
    </w:p>
    <w:p w14:paraId="559B4C2B">
      <w:pPr>
        <w:spacing w:after="200" w:line="360" w:lineRule="auto"/>
      </w:pPr>
      <w:r>
        <w:rPr>
          <w:rFonts w:ascii="Arial" w:hAnsi="Arial" w:eastAsia="Arial" w:cs="Arial"/>
          <w:sz w:val="22"/>
          <w:szCs w:val="22"/>
        </w:rPr>
        <w:t>South African Revenue Service (SARS). (2026). Small businesses and taxpayers. Pretoria: SARS. Available at: https://www.sars.gov.za/businesses-and-employers/small-businesses-taxpayers/ (Accessed: 15 August 2026).</w:t>
      </w:r>
    </w:p>
    <w:p w14:paraId="74AE0FE8">
      <w:pPr>
        <w:spacing w:after="200" w:line="360" w:lineRule="auto"/>
      </w:pPr>
      <w:r>
        <w:rPr>
          <w:rFonts w:ascii="Arial" w:hAnsi="Arial" w:eastAsia="Arial" w:cs="Arial"/>
          <w:sz w:val="22"/>
          <w:szCs w:val="22"/>
        </w:rPr>
        <w:t>South African Revenue Service (SARS). (2026). Turnover Tax. Pretoria: SARS. Available at: https://www.sars.gov.za/types-of-tax/turnover-tax/ (Accessed: 15 August 2026).</w:t>
      </w:r>
    </w:p>
    <w:p w14:paraId="48D87E9B">
      <w:pPr>
        <w:spacing w:after="200" w:line="360" w:lineRule="auto"/>
      </w:pPr>
      <w:r>
        <w:rPr>
          <w:rFonts w:ascii="Arial" w:hAnsi="Arial" w:eastAsia="Arial" w:cs="Arial"/>
          <w:sz w:val="22"/>
          <w:szCs w:val="22"/>
        </w:rPr>
        <w:t>Truehost. (2026). Cheapest .co.za domain registration South Africa 2026. Available at: https://truehost.co.za/cheapest-co-za-domain-registration-south-africa/ (Accessed: 15 August 2026).</w:t>
      </w:r>
    </w:p>
    <w:p w14:paraId="3712C542">
      <w:pPr>
        <w:spacing w:after="200" w:line="360" w:lineRule="auto"/>
      </w:pPr>
      <w:r>
        <w:rPr>
          <w:rFonts w:ascii="Arial" w:hAnsi="Arial" w:eastAsia="Arial" w:cs="Arial"/>
          <w:sz w:val="22"/>
          <w:szCs w:val="22"/>
        </w:rPr>
        <w:t>Afrihost. (2026). Shared Hosting. Available at: https://www.afrihost.com/shared-hosting (Accessed: 15 August 2026).</w:t>
      </w:r>
    </w:p>
    <w:p w14:paraId="5E081E85">
      <w:r>
        <w:br w:type="page"/>
      </w:r>
    </w:p>
    <w:p w14:paraId="05302A29">
      <w:pPr>
        <w:spacing w:after="200" w:line="360" w:lineRule="auto"/>
      </w:pP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801EF">
    <w:pPr>
      <w:jc w:val="center"/>
    </w:pPr>
    <w:r>
      <w:rPr>
        <w:rFonts w:ascii="Arial" w:hAnsi="Arial" w:eastAsia="Arial" w:cs="Arial"/>
        <w:sz w:val="18"/>
        <w:szCs w:val="18"/>
      </w:rPr>
      <w:t xml:space="preserve">Page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r>
      <w:rPr>
        <w:rFonts w:ascii="Arial" w:hAnsi="Arial" w:eastAsia="Arial" w:cs="Arial"/>
        <w:sz w:val="18"/>
        <w:szCs w:val="18"/>
      </w:rPr>
      <w:t xml:space="preserve"> of </w:t>
    </w:r>
    <w:r>
      <w:rPr>
        <w:rFonts w:ascii="Arial" w:hAnsi="Arial" w:eastAsia="Arial" w:cs="Arial"/>
        <w:sz w:val="18"/>
        <w:szCs w:val="18"/>
      </w:rPr>
      <w:fldChar w:fldCharType="begin"/>
    </w:r>
    <w:r>
      <w:rPr>
        <w:rFonts w:ascii="Arial" w:hAnsi="Arial" w:eastAsia="Arial" w:cs="Arial"/>
        <w:sz w:val="18"/>
        <w:szCs w:val="18"/>
      </w:rPr>
      <w:instrText xml:space="preserve">NUMPAGES</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AC99D">
    <w:pPr>
      <w:jc w:val="right"/>
    </w:pPr>
    <w:r>
      <w:rPr>
        <w:rFonts w:ascii="Arial" w:hAnsi="Arial" w:eastAsia="Arial" w:cs="Arial"/>
        <w:i/>
        <w:iCs/>
        <w:color w:val="666666"/>
        <w:sz w:val="16"/>
        <w:szCs w:val="16"/>
      </w:rPr>
      <w:t>Web Development – Website Project Proposals | Student 10482129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DA704"/>
    <w:multiLevelType w:val="singleLevel"/>
    <w:tmpl w:val="90DDA704"/>
    <w:lvl w:ilvl="0" w:tentative="0">
      <w:start w:val="1"/>
      <w:numFmt w:val="bullet"/>
      <w:lvlText w:val="•"/>
      <w:lvlJc w:val="left"/>
      <w:pPr>
        <w:ind w:left="720" w:hanging="360"/>
      </w:pPr>
    </w:lvl>
  </w:abstractNum>
  <w:abstractNum w:abstractNumId="1">
    <w:nsid w:val="4A491968"/>
    <w:multiLevelType w:val="singleLevel"/>
    <w:tmpl w:val="4A491968"/>
    <w:lvl w:ilvl="0" w:tentative="0">
      <w:start w:val="1"/>
      <w:numFmt w:val="bullet"/>
      <w:lvlText w:val="•"/>
      <w:lvlJc w:val="left"/>
      <w:pPr>
        <w:ind w:left="720" w:hanging="360"/>
      </w:pPr>
    </w:lvl>
  </w:abstractNum>
  <w:abstractNum w:abstractNumId="2">
    <w:nsid w:val="739C928B"/>
    <w:multiLevelType w:val="singleLevel"/>
    <w:tmpl w:val="739C928B"/>
    <w:lvl w:ilvl="0" w:tentative="0">
      <w:start w:val="1"/>
      <w:numFmt w:val="bullet"/>
      <w:lvlText w:val="•"/>
      <w:lvlJc w:val="left"/>
      <w:pPr>
        <w:ind w:left="720" w:hanging="360"/>
      </w:pPr>
    </w:lvl>
  </w:abstractNum>
  <w:abstractNum w:abstractNumId="3">
    <w:nsid w:val="7D87719E"/>
    <w:multiLevelType w:val="singleLevel"/>
    <w:tmpl w:val="7D87719E"/>
    <w:lvl w:ilvl="0" w:tentative="0">
      <w:start w:val="1"/>
      <w:numFmt w:val="bullet"/>
      <w:lvlText w:val="•"/>
      <w:lvlJc w:val="left"/>
      <w:pPr>
        <w:ind w:left="72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2C239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40"/>
      <w:outlineLvl w:val="0"/>
    </w:pPr>
    <w:rPr>
      <w:rFonts w:ascii="Arial" w:hAnsi="Arial" w:eastAsia="Arial" w:cs="Arial"/>
      <w:b/>
      <w:bCs/>
      <w:color w:val="1F4E79"/>
      <w:sz w:val="28"/>
      <w:szCs w:val="28"/>
    </w:rPr>
  </w:style>
  <w:style w:type="paragraph" w:styleId="3">
    <w:name w:val="heading 2"/>
    <w:next w:val="1"/>
    <w:qFormat/>
    <w:uiPriority w:val="0"/>
    <w:pPr>
      <w:spacing w:before="280" w:after="160"/>
      <w:outlineLvl w:val="1"/>
    </w:pPr>
    <w:rPr>
      <w:rFonts w:ascii="Arial" w:hAnsi="Arial" w:eastAsia="Arial" w:cs="Arial"/>
      <w:b/>
      <w:bCs/>
      <w:color w:val="2E75B6"/>
      <w:sz w:val="24"/>
      <w:szCs w:val="24"/>
    </w:rPr>
  </w:style>
  <w:style w:type="paragraph" w:styleId="4">
    <w:name w:val="heading 3"/>
    <w:next w:val="1"/>
    <w:qFormat/>
    <w:uiPriority w:val="0"/>
    <w:pPr>
      <w:spacing w:before="200" w:after="120"/>
      <w:outlineLvl w:val="2"/>
    </w:pPr>
    <w:rPr>
      <w:rFonts w:ascii="Arial" w:hAnsi="Arial" w:eastAsia="Arial" w:cs="Arial"/>
      <w:b/>
      <w:bCs/>
      <w:color w:val="5B9BD5"/>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character" w:styleId="15">
    <w:name w:val="Strong"/>
    <w:basedOn w:val="8"/>
    <w:qFormat/>
    <w:uiPriority w:val="0"/>
    <w:rPr>
      <w:b/>
      <w:bCs/>
    </w:rPr>
  </w:style>
  <w:style w:type="paragraph" w:styleId="16">
    <w:name w:val="Title"/>
    <w:qFormat/>
    <w:uiPriority w:val="0"/>
    <w:pPr>
      <w:spacing w:before="0" w:after="200"/>
      <w:jc w:val="center"/>
    </w:pPr>
    <w:rPr>
      <w:rFonts w:ascii="Arial" w:hAnsi="Arial" w:eastAsia="Arial" w:cs="Arial"/>
      <w:b/>
      <w:bCs/>
      <w:color w:val="1F4E79"/>
      <w:sz w:val="36"/>
      <w:szCs w:val="3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1704</Words>
  <Characters>11220</Characters>
  <TotalTime>11</TotalTime>
  <ScaleCrop>false</ScaleCrop>
  <LinksUpToDate>false</LinksUpToDate>
  <CharactersWithSpaces>12804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2026-08-15T06:56:00Z</dcterms:created>
  <dc:creator>Un-named</dc:creator>
  <cp:lastModifiedBy>Mpumelelo</cp:lastModifiedBy>
  <dcterms:modified xsi:type="dcterms:W3CDTF">2026-08-15T07:09:17Z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eyJoZGlkIjoiMGRjMjI1MmQyMTY3YTAxZTRhNjg2MTllNzIxNDNmNGUifQ==</vt:lpwstr>
  </property>
  <property fmtid="{D5CDD505-2E9C-101B-9397-08002B2CF9AE}" pid="3" name="KSOProductBuildVer">
    <vt:lpwstr>1033-12.1.0.28032</vt:lpwstr>
  </property>
  <property fmtid="{D5CDD505-2E9C-101B-9397-08002B2CF9AE}" pid="4" name="ICV">
    <vt:lpwstr>27B8F74585A14EBABDEAA2F576A03A2E_13</vt:lpwstr>
  </property>
</Properties>
</file>