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4D90BC22" wp14:textId="0425CD8D">
      <w:r w:rsidR="73096B07">
        <w:rPr/>
        <w:t>GreenFuture SA – Environmental Sustainability Research</w:t>
      </w:r>
    </w:p>
    <w:p xmlns:wp14="http://schemas.microsoft.com/office/word/2010/wordml" w:rsidP="3E0208D9" wp14:paraId="550A96D5" wp14:textId="638D3F3D">
      <w:pPr>
        <w:pStyle w:val="Normal"/>
      </w:pPr>
      <w:r w:rsidR="73096B07">
        <w:rPr/>
        <w:t xml:space="preserve"> </w:t>
      </w:r>
    </w:p>
    <w:p xmlns:wp14="http://schemas.microsoft.com/office/word/2010/wordml" w:rsidP="3E0208D9" wp14:paraId="1350FFD9" wp14:textId="4B6BAD1E">
      <w:pPr>
        <w:pStyle w:val="Normal"/>
      </w:pPr>
      <w:r w:rsidR="73096B07">
        <w:rPr/>
        <w:t>1. Introduction</w:t>
      </w:r>
    </w:p>
    <w:p xmlns:wp14="http://schemas.microsoft.com/office/word/2010/wordml" w:rsidP="3E0208D9" wp14:paraId="65F5B857" wp14:textId="3AEA0F33">
      <w:pPr>
        <w:pStyle w:val="Normal"/>
      </w:pPr>
      <w:r w:rsidR="73096B07">
        <w:rPr/>
        <w:t xml:space="preserve"> </w:t>
      </w:r>
      <w:r w:rsidR="53FA2523">
        <w:rPr/>
        <w:t>Environmental sustainability means the sustainable and responsible use and management of natural resources and human activities, in ways that benefit both the environment and people's needs. For GreenFuture SA, it is a key dimension of the organisation since it strives to promote a more responsible and sustainable way of life in South African communities.</w:t>
      </w:r>
    </w:p>
    <w:p xmlns:wp14="http://schemas.microsoft.com/office/word/2010/wordml" w:rsidP="3E0208D9" wp14:paraId="0E4D194D" wp14:textId="4FFBB31C">
      <w:pPr>
        <w:pStyle w:val="Normal"/>
      </w:pPr>
    </w:p>
    <w:p xmlns:wp14="http://schemas.microsoft.com/office/word/2010/wordml" w:rsidP="3E0208D9" wp14:paraId="133AE55E" wp14:textId="02B53350">
      <w:pPr>
        <w:pStyle w:val="Normal"/>
      </w:pPr>
      <w:r w:rsidR="73096B07">
        <w:rPr/>
        <w:t xml:space="preserve">2. Waste </w:t>
      </w:r>
      <w:r w:rsidR="73096B07">
        <w:rPr/>
        <w:t>Minimisation</w:t>
      </w:r>
    </w:p>
    <w:p xmlns:wp14="http://schemas.microsoft.com/office/word/2010/wordml" w:rsidP="3E0208D9" wp14:paraId="68601759" wp14:textId="1094B7B6">
      <w:pPr>
        <w:pStyle w:val="Normal"/>
      </w:pPr>
      <w:r w:rsidR="73943953">
        <w:rPr/>
        <w:t>Waste minimisation is an important aspect of environmental management. The environmental policies of the South African government state that the prevention and minimisation of waste are methods that can be used to limit pollution and is because of this an area that is also of importance. avoidabl e waste is properly dealt with. These principles are applicable to GreenFuture SA, given its focus on minimisation of waste awareness and Education to other communities.</w:t>
      </w:r>
    </w:p>
    <w:p xmlns:wp14="http://schemas.microsoft.com/office/word/2010/wordml" w:rsidP="3E0208D9" wp14:paraId="2EF2C576" wp14:textId="5E5CA2BC">
      <w:pPr>
        <w:pStyle w:val="Normal"/>
      </w:pPr>
    </w:p>
    <w:p xmlns:wp14="http://schemas.microsoft.com/office/word/2010/wordml" w:rsidP="3E0208D9" wp14:paraId="58485928" wp14:textId="3A971C39">
      <w:pPr>
        <w:pStyle w:val="Normal"/>
      </w:pPr>
      <w:r w:rsidR="73096B07">
        <w:rPr/>
        <w:t>3. Environmental Education</w:t>
      </w:r>
    </w:p>
    <w:p xmlns:wp14="http://schemas.microsoft.com/office/word/2010/wordml" w:rsidP="3E0208D9" wp14:paraId="3163A9EF" wp14:textId="734B3B39">
      <w:pPr>
        <w:pStyle w:val="Normal"/>
      </w:pPr>
      <w:r w:rsidR="73096B07">
        <w:rPr/>
        <w:t xml:space="preserve"> </w:t>
      </w:r>
      <w:r w:rsidR="1DB5AAF6">
        <w:rPr/>
        <w:t>Environmental education can equip individuals with the necessary understanding, skills and attitude to make sound environmental decisions. The government of South Africa places emphasis on education training awareness and capacity-building in their environmental policy. (Government of South Africa) GreenFuture SA can utilize its website as an educational tool by providing information on recycling, reduction of waste, conservation and sustainable way of living.</w:t>
      </w:r>
    </w:p>
    <w:p xmlns:wp14="http://schemas.microsoft.com/office/word/2010/wordml" w:rsidP="3E0208D9" wp14:paraId="70327BA5" wp14:textId="72CE88C7">
      <w:pPr>
        <w:pStyle w:val="Normal"/>
      </w:pPr>
    </w:p>
    <w:p xmlns:wp14="http://schemas.microsoft.com/office/word/2010/wordml" w:rsidP="3E0208D9" wp14:paraId="72FE5142" wp14:textId="59228205">
      <w:pPr>
        <w:pStyle w:val="Normal"/>
      </w:pPr>
      <w:r w:rsidR="73096B07">
        <w:rPr/>
        <w:t>4. Community Participation</w:t>
      </w:r>
    </w:p>
    <w:p xmlns:wp14="http://schemas.microsoft.com/office/word/2010/wordml" w:rsidP="3E0208D9" wp14:paraId="4FE0BB55" wp14:textId="1C25BA24">
      <w:pPr>
        <w:pStyle w:val="Normal"/>
      </w:pPr>
      <w:r w:rsidR="0ED16A1C">
        <w:rPr/>
        <w:t>Environmental issues can't be solved by one organisation. Involvement of the community and cooperation among the community organisation government and other stakeholders is necessary to develop effective environmental programs. [Government of South Africa] GreenFuture SA could stimulate action like through holding volunteer schemes; developing community-based programmes; designing awareness raising campaigns and setting up environmental events.</w:t>
      </w:r>
    </w:p>
    <w:p xmlns:wp14="http://schemas.microsoft.com/office/word/2010/wordml" w:rsidP="3E0208D9" wp14:paraId="444D7A37" wp14:textId="5C1EFA52">
      <w:pPr>
        <w:pStyle w:val="Normal"/>
      </w:pPr>
      <w:r w:rsidR="73096B07">
        <w:rPr/>
        <w:t>5. Environmental Awareness in Schools</w:t>
      </w:r>
    </w:p>
    <w:p xmlns:wp14="http://schemas.microsoft.com/office/word/2010/wordml" w:rsidP="3E0208D9" wp14:paraId="74758817" wp14:textId="66F6824A">
      <w:pPr>
        <w:pStyle w:val="Normal"/>
      </w:pPr>
      <w:r w:rsidR="73096B07">
        <w:rPr/>
        <w:t xml:space="preserve"> </w:t>
      </w:r>
      <w:r w:rsidR="4C356095">
        <w:rPr/>
        <w:t>As a new conduit for development, schools can be important agents in creating environmental consciousness among young people. South African environmental programmes over the last few years have involved learners, teachers and schools in a host of programmes focusing on environmental awareness, waste management, recycling and community action. (Government of South Africa) Based on the precedent, GreenFuture SA is also able to offer education materials and sustainability activities targeted for schools or higher institute sites.</w:t>
      </w:r>
    </w:p>
    <w:p xmlns:wp14="http://schemas.microsoft.com/office/word/2010/wordml" w:rsidP="3E0208D9" wp14:paraId="32ABE495" wp14:textId="7C93B39C">
      <w:pPr>
        <w:pStyle w:val="Normal"/>
      </w:pPr>
      <w:r w:rsidR="73096B07">
        <w:rPr/>
        <w:t>6. Website Content Based on the Research</w:t>
      </w:r>
    </w:p>
    <w:p xmlns:wp14="http://schemas.microsoft.com/office/word/2010/wordml" w:rsidP="3E0208D9" wp14:paraId="7C20FED0" wp14:textId="03242F5C">
      <w:pPr>
        <w:pStyle w:val="Normal"/>
      </w:pPr>
      <w:r w:rsidR="73096B07">
        <w:rPr/>
        <w:t xml:space="preserve"> </w:t>
      </w:r>
      <w:r w:rsidR="73096B07">
        <w:rPr/>
        <w:t xml:space="preserve"> </w:t>
      </w:r>
      <w:r w:rsidR="2CCEA929">
        <w:rPr/>
        <w:t>The research will be used to develop original website content for this areas:</w:t>
      </w:r>
    </w:p>
    <w:p xmlns:wp14="http://schemas.microsoft.com/office/word/2010/wordml" w:rsidP="3E0208D9" wp14:paraId="4C63539E" wp14:textId="2C14F4FA">
      <w:pPr>
        <w:pStyle w:val="Normal"/>
      </w:pPr>
      <w:r w:rsidR="2CCEA929">
        <w:rPr/>
        <w:t xml:space="preserve"> Home Page </w:t>
      </w:r>
    </w:p>
    <w:p xmlns:wp14="http://schemas.microsoft.com/office/word/2010/wordml" w:rsidP="3E0208D9" wp14:paraId="0A055A2A" wp14:textId="61A18BBA">
      <w:pPr>
        <w:pStyle w:val="Normal"/>
      </w:pPr>
      <w:r w:rsidR="2CCEA929">
        <w:rPr/>
        <w:t xml:space="preserve">Introduction to </w:t>
      </w:r>
      <w:r w:rsidR="2CCEA929">
        <w:rPr/>
        <w:t>GreenFuture</w:t>
      </w:r>
      <w:r w:rsidR="2CCEA929">
        <w:rPr/>
        <w:t xml:space="preserve"> SA Communication that informs individuals about the environment.</w:t>
      </w:r>
      <w:r w:rsidR="2CCEA929">
        <w:rPr/>
        <w:t xml:space="preserve"> </w:t>
      </w:r>
      <w:r w:rsidR="2CCEA929">
        <w:rPr/>
        <w:t>Featuredcampaign</w:t>
      </w:r>
      <w:r w:rsidR="2CCEA929">
        <w:rPr/>
        <w:t xml:space="preserve"> may be used on the front end and inside of your featured campaign sidebar module</w:t>
      </w:r>
      <w:r w:rsidR="2CCEA929">
        <w:rPr/>
        <w:t>.</w:t>
      </w:r>
      <w:r w:rsidR="14C2FBC2">
        <w:rPr/>
        <w:t xml:space="preserve"> </w:t>
      </w:r>
      <w:r w:rsidR="2CCEA929">
        <w:rPr/>
        <w:t>Think about a perceived call to action for volunteers.</w:t>
      </w:r>
      <w:r w:rsidR="17335218">
        <w:rPr/>
        <w:t xml:space="preserve"> </w:t>
      </w:r>
      <w:r w:rsidR="2CCEA929">
        <w:rPr/>
        <w:t xml:space="preserve">Calls to action (donation/support). Recommending people to get involved, donate or support the cause; more than just the call for direct action (interested in using these in writing). </w:t>
      </w:r>
      <w:r w:rsidR="2CCEA929">
        <w:rPr/>
        <w:t>Organisation</w:t>
      </w:r>
      <w:r w:rsidR="2CCEA929">
        <w:rPr/>
        <w:t xml:space="preserve"> </w:t>
      </w:r>
      <w:r w:rsidR="2CCEA929">
        <w:rPr/>
        <w:t>background  Mission</w:t>
      </w:r>
      <w:r w:rsidR="496B9432">
        <w:rPr/>
        <w:t>,</w:t>
      </w:r>
      <w:r w:rsidR="2CCEA929">
        <w:rPr/>
        <w:t xml:space="preserve"> </w:t>
      </w:r>
      <w:r w:rsidR="2CCEA929">
        <w:rPr/>
        <w:t>Any</w:t>
      </w:r>
      <w:r w:rsidR="2CCEA929">
        <w:rPr/>
        <w:t xml:space="preserve"> vision</w:t>
      </w:r>
      <w:r w:rsidR="45B18129">
        <w:rPr/>
        <w:t>,</w:t>
      </w:r>
      <w:r w:rsidR="2CCEA929">
        <w:rPr/>
        <w:t xml:space="preserve"> Environmental </w:t>
      </w:r>
      <w:r w:rsidR="2CCEA929">
        <w:rPr/>
        <w:t>objectives</w:t>
      </w:r>
      <w:r w:rsidR="2CCEA929">
        <w:rPr/>
        <w:t xml:space="preserve"> Community </w:t>
      </w:r>
      <w:r w:rsidR="2CCEA929">
        <w:rPr/>
        <w:t>focus it</w:t>
      </w:r>
      <w:r w:rsidR="2CCEA929">
        <w:rPr/>
        <w:t xml:space="preserve"> will encourage responsible tourism practices among the local people and the visitors; the farmers use traditional methods of farming that inflict minimal harm to the environment. Projects Page One of the loss-resources-stream categories to have been considered, which was not classified under any of </w:t>
      </w:r>
      <w:r w:rsidR="2CCEA929">
        <w:rPr/>
        <w:t>this groups</w:t>
      </w:r>
      <w:r w:rsidR="2CCEA929">
        <w:rPr/>
        <w:t>, is any waste-</w:t>
      </w:r>
      <w:r w:rsidR="2CCEA929">
        <w:rPr/>
        <w:t>minimisation</w:t>
      </w:r>
      <w:r w:rsidR="2CCEA929">
        <w:rPr/>
        <w:t xml:space="preserve"> efforts. -community clean-up projects activities on environmental education. See conservation efforts. (Disadvantages (</w:t>
      </w:r>
      <w:r w:rsidR="2CCEA929">
        <w:rPr/>
        <w:t>e.g.</w:t>
      </w:r>
      <w:r w:rsidR="2CCEA929">
        <w:rPr/>
        <w:t xml:space="preserve"> more difficult to track, more likely to be lost in school </w:t>
      </w:r>
      <w:r w:rsidR="2CCEA929">
        <w:rPr/>
        <w:t>pack</w:t>
      </w:r>
      <w:r w:rsidR="2CCEA929">
        <w:rPr/>
        <w:t xml:space="preserve">). Freedom of offers and volunteer </w:t>
      </w:r>
      <w:r w:rsidR="2CCEA929">
        <w:rPr/>
        <w:t>enquiry</w:t>
      </w:r>
      <w:r w:rsidR="2CCEA929">
        <w:rPr/>
        <w:t xml:space="preserve">. Sponsor </w:t>
      </w:r>
      <w:r w:rsidR="2CCEA929">
        <w:rPr/>
        <w:t>enquirythis</w:t>
      </w:r>
      <w:r w:rsidR="2CCEA929">
        <w:rPr/>
        <w:t xml:space="preserve"> is a sample of a sponsor enquiry. It is shown </w:t>
      </w:r>
      <w:r w:rsidR="2CCEA929">
        <w:rPr/>
        <w:t>on</w:t>
      </w:r>
      <w:r w:rsidR="2CCEA929">
        <w:rPr/>
        <w:t xml:space="preserve"> the sponsor details section, which is the second page of this report. The result of a </w:t>
      </w:r>
      <w:r w:rsidR="2CCEA929">
        <w:rPr/>
        <w:t>sponsor</w:t>
      </w:r>
      <w:r w:rsidR="2CCEA929">
        <w:rPr/>
        <w:t xml:space="preserve"> enquiry is one of the best indications of the value of the </w:t>
      </w:r>
      <w:r w:rsidR="2CCEA929">
        <w:rPr/>
        <w:t>GoFind</w:t>
      </w:r>
      <w:r w:rsidR="2CCEA929">
        <w:rPr/>
        <w:t xml:space="preserve"> Funds system. Contact Page Functions contact details of the organization several places there </w:t>
      </w:r>
      <w:r w:rsidR="2CCEA929">
        <w:rPr/>
        <w:t>are arrived</w:t>
      </w:r>
      <w:r w:rsidR="2CCEA929">
        <w:rPr/>
        <w:t xml:space="preserve"> in some places these plural pathways. </w:t>
      </w:r>
      <w:r w:rsidR="2CCEA929">
        <w:rPr/>
        <w:t>So</w:t>
      </w:r>
      <w:r w:rsidR="2CCEA929">
        <w:rPr/>
        <w:t xml:space="preserve"> </w:t>
      </w:r>
      <w:r w:rsidR="2CCEA929">
        <w:rPr/>
        <w:t>it's</w:t>
      </w:r>
      <w:r w:rsidR="2CCEA929">
        <w:rPr/>
        <w:t xml:space="preserve"> plural! At these places there are </w:t>
      </w:r>
      <w:r w:rsidR="2CCEA929">
        <w:rPr/>
        <w:t>maybe a</w:t>
      </w:r>
      <w:r w:rsidR="2CCEA929">
        <w:rPr/>
        <w:t xml:space="preserve"> dozen or a hundred of these plural pathways. - Contact form Map Data: just above the Map Data section at the far lower left of the aid page is the line "Named Feature:(1)". Click on this line. It will take you to the Named Feature page.</w:t>
      </w:r>
    </w:p>
    <w:p xmlns:wp14="http://schemas.microsoft.com/office/word/2010/wordml" w:rsidP="3E0208D9" wp14:paraId="1B694FF2" wp14:textId="45644B57">
      <w:pPr>
        <w:pStyle w:val="Normal"/>
      </w:pPr>
      <w:r w:rsidR="73096B07">
        <w:rPr/>
        <w:t>7. Original Content</w:t>
      </w:r>
      <w:r w:rsidR="73096B07">
        <w:rPr/>
        <w:t xml:space="preserve"> </w:t>
      </w:r>
    </w:p>
    <w:p xmlns:wp14="http://schemas.microsoft.com/office/word/2010/wordml" w:rsidP="3E0208D9" wp14:paraId="45BFC0F7" wp14:textId="3335C6F5">
      <w:pPr>
        <w:pStyle w:val="Normal"/>
      </w:pPr>
      <w:r w:rsidR="0EB9BD88">
        <w:rPr/>
        <w:t>GreenFuture SA is a fictional company that was set up for this academic project. So, all content related to the website, like campaign names, product descriptions of projects, team members' details, contact info and prompts for action will be developed as original content for the site. I will only use other materials to confirm the general environmental information and the use will be properly cited with the Harvard referencing format.</w:t>
      </w:r>
    </w:p>
    <w:p xmlns:wp14="http://schemas.microsoft.com/office/word/2010/wordml" w:rsidP="3E0208D9" wp14:paraId="397B1C30" wp14:textId="2E521CB2">
      <w:pPr>
        <w:pStyle w:val="Normal"/>
      </w:pPr>
    </w:p>
    <w:p xmlns:wp14="http://schemas.microsoft.com/office/word/2010/wordml" w:rsidP="3E0208D9" wp14:paraId="14282231" wp14:textId="03D0BA42">
      <w:pPr>
        <w:pStyle w:val="Normal"/>
      </w:pPr>
      <w:r w:rsidR="73096B07">
        <w:rPr/>
        <w:t>8. Research Sources</w:t>
      </w:r>
      <w:r w:rsidR="73096B07">
        <w:rPr/>
        <w:t xml:space="preserve"> </w:t>
      </w:r>
    </w:p>
    <w:p xmlns:wp14="http://schemas.microsoft.com/office/word/2010/wordml" w:rsidP="3E0208D9" wp14:paraId="02C8647F" wp14:textId="20CC7B61">
      <w:pPr>
        <w:pStyle w:val="Normal"/>
      </w:pPr>
      <w:r w:rsidR="4D9BA9C2">
        <w:rPr/>
        <w:t xml:space="preserve">1. South African Government, Integrated Pollution and Waste Management White Paper. This source outlines waste minimisation, environmental education, public participation and sustainable development. (Government of South Africa) </w:t>
      </w:r>
    </w:p>
    <w:p xmlns:wp14="http://schemas.microsoft.com/office/word/2010/wordml" w:rsidP="3E0208D9" wp14:paraId="12942220" wp14:textId="4C4264EE">
      <w:pPr>
        <w:pStyle w:val="Normal"/>
      </w:pPr>
      <w:r w:rsidR="4D9BA9C2">
        <w:rPr/>
        <w:t>2. South African Government, National Waste Management Strategy. This source describes how South Africa manages its waste. (Government of South Africa)</w:t>
      </w:r>
    </w:p>
    <w:p xmlns:wp14="http://schemas.microsoft.com/office/word/2010/wordml" w:rsidP="3E0208D9" wp14:paraId="2C078E63" wp14:textId="22489FB1">
      <w:pPr>
        <w:pStyle w:val="Normal"/>
      </w:pPr>
      <w:r w:rsidR="4D9BA9C2">
        <w:rPr/>
        <w:t xml:space="preserve">3. South African Government, Earth Day 2026 activities. This is an inspirational source </w:t>
      </w:r>
      <w:r w:rsidR="4D9BA9C2">
        <w:rPr/>
        <w:t>on</w:t>
      </w:r>
      <w:r w:rsidR="4D9BA9C2">
        <w:rPr/>
        <w:t xml:space="preserve"> environmental raising awareness, managing waste, </w:t>
      </w:r>
      <w:r w:rsidR="4D9BA9C2">
        <w:rPr/>
        <w:t>recycling</w:t>
      </w:r>
      <w:r w:rsidR="4D9BA9C2">
        <w:rPr/>
        <w:t xml:space="preserve"> and community participation, </w:t>
      </w:r>
      <w:r w:rsidR="4D9BA9C2">
        <w:rPr/>
        <w:t>mostly of</w:t>
      </w:r>
      <w:r w:rsidR="4D9BA9C2">
        <w:rPr/>
        <w:t xml:space="preserve"> schools. (Government of South Africa)</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3BCB94D"/>
    <w:rsid w:val="03D09D27"/>
    <w:rsid w:val="0B394F3A"/>
    <w:rsid w:val="0EB9BD88"/>
    <w:rsid w:val="0ED16A1C"/>
    <w:rsid w:val="10CB9B16"/>
    <w:rsid w:val="1227B528"/>
    <w:rsid w:val="14BEFE6D"/>
    <w:rsid w:val="14C2FBC2"/>
    <w:rsid w:val="17335218"/>
    <w:rsid w:val="17974DAE"/>
    <w:rsid w:val="1DB5AAF6"/>
    <w:rsid w:val="1F1E2329"/>
    <w:rsid w:val="1F83B12B"/>
    <w:rsid w:val="2446459E"/>
    <w:rsid w:val="2489908D"/>
    <w:rsid w:val="2866143F"/>
    <w:rsid w:val="29F3A1C1"/>
    <w:rsid w:val="2B80ABB5"/>
    <w:rsid w:val="2CCEA929"/>
    <w:rsid w:val="2E3FC315"/>
    <w:rsid w:val="2F27B287"/>
    <w:rsid w:val="30A523BA"/>
    <w:rsid w:val="33BCB94D"/>
    <w:rsid w:val="3E0208D9"/>
    <w:rsid w:val="3F9B2650"/>
    <w:rsid w:val="407B1368"/>
    <w:rsid w:val="40C05093"/>
    <w:rsid w:val="45B18129"/>
    <w:rsid w:val="496B9432"/>
    <w:rsid w:val="4C356095"/>
    <w:rsid w:val="4C666BD2"/>
    <w:rsid w:val="4D9BA9C2"/>
    <w:rsid w:val="52E2AE6E"/>
    <w:rsid w:val="536436B6"/>
    <w:rsid w:val="53FA2523"/>
    <w:rsid w:val="600EBEF4"/>
    <w:rsid w:val="60547A05"/>
    <w:rsid w:val="628E77BC"/>
    <w:rsid w:val="66C49990"/>
    <w:rsid w:val="6CC47BB3"/>
    <w:rsid w:val="716E11E3"/>
    <w:rsid w:val="73096B07"/>
    <w:rsid w:val="73943953"/>
    <w:rsid w:val="7A35D865"/>
    <w:rsid w:val="7B7333DA"/>
    <w:rsid w:val="7DF2A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99BC3"/>
  <w15:chartTrackingRefBased/>
  <w15:docId w15:val="{547B2478-E836-48D6-B7DC-37714C8F437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2026-08-18T15:57:48.4915862Z</dcterms:created>
  <dcterms:modified xsi:type="dcterms:W3CDTF">2026-08-18T16:30:47.4063955Z</dcterms:modified>
  <dc:creator>Vainqueur  Devenca</dc:creator>
  <lastModifiedBy>Vainqueur  Devenca</lastModifiedBy>
</coreProperties>
</file>