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62" w:rsidRPr="004B000E" w:rsidRDefault="001641BF" w:rsidP="003D1C85">
      <w:pPr>
        <w:jc w:val="both"/>
        <w:rPr>
          <w:rFonts w:ascii="Arial" w:hAnsi="Arial" w:cs="Arial"/>
          <w:sz w:val="24"/>
          <w:szCs w:val="24"/>
        </w:rPr>
      </w:pPr>
      <w:r w:rsidRPr="004B000E">
        <w:rPr>
          <w:rFonts w:ascii="Arial" w:hAnsi="Arial" w:cs="Arial"/>
          <w:sz w:val="24"/>
          <w:szCs w:val="24"/>
        </w:rPr>
        <w:t>ST443: Criterion for the projects (30%)</w:t>
      </w:r>
    </w:p>
    <w:p w:rsidR="001641BF" w:rsidRPr="004B000E" w:rsidRDefault="001641BF" w:rsidP="003D1C85">
      <w:pPr>
        <w:jc w:val="both"/>
        <w:rPr>
          <w:rFonts w:ascii="Arial" w:hAnsi="Arial" w:cs="Arial"/>
          <w:sz w:val="24"/>
          <w:szCs w:val="24"/>
        </w:rPr>
      </w:pPr>
      <w:r w:rsidRPr="004B000E">
        <w:rPr>
          <w:rFonts w:ascii="Arial" w:hAnsi="Arial" w:cs="Arial"/>
          <w:sz w:val="24"/>
          <w:szCs w:val="24"/>
        </w:rPr>
        <w:t xml:space="preserve">The projects have two parts (i) apply machine learning approaches on real </w:t>
      </w:r>
      <w:r w:rsidR="004B000E" w:rsidRPr="004B000E">
        <w:rPr>
          <w:rFonts w:ascii="Arial" w:hAnsi="Arial" w:cs="Arial"/>
          <w:sz w:val="24"/>
          <w:szCs w:val="24"/>
        </w:rPr>
        <w:t>data</w:t>
      </w:r>
      <w:r w:rsidRPr="004B000E">
        <w:rPr>
          <w:rFonts w:ascii="Arial" w:hAnsi="Arial" w:cs="Arial"/>
          <w:sz w:val="24"/>
          <w:szCs w:val="24"/>
        </w:rPr>
        <w:t xml:space="preserve"> (15%) and (ii) </w:t>
      </w:r>
      <w:r w:rsidR="002D21B1">
        <w:rPr>
          <w:rFonts w:ascii="Arial" w:hAnsi="Arial" w:cs="Arial"/>
          <w:sz w:val="24"/>
          <w:szCs w:val="24"/>
        </w:rPr>
        <w:t>code in R</w:t>
      </w:r>
      <w:r w:rsidR="00052E93">
        <w:rPr>
          <w:rFonts w:ascii="Arial" w:hAnsi="Arial" w:cs="Arial"/>
          <w:sz w:val="24"/>
          <w:szCs w:val="24"/>
        </w:rPr>
        <w:t xml:space="preserve"> to implement machine learning </w:t>
      </w:r>
      <w:r w:rsidR="002D21B1">
        <w:rPr>
          <w:rFonts w:ascii="Arial" w:hAnsi="Arial" w:cs="Arial"/>
          <w:sz w:val="24"/>
          <w:szCs w:val="24"/>
        </w:rPr>
        <w:t>algorithms</w:t>
      </w:r>
      <w:r w:rsidR="00052E93">
        <w:rPr>
          <w:rFonts w:ascii="Arial" w:hAnsi="Arial" w:cs="Arial"/>
          <w:sz w:val="24"/>
          <w:szCs w:val="24"/>
        </w:rPr>
        <w:t xml:space="preserve"> and investigate</w:t>
      </w:r>
      <w:r w:rsidR="002D21B1">
        <w:rPr>
          <w:rFonts w:ascii="Arial" w:hAnsi="Arial" w:cs="Arial"/>
          <w:sz w:val="24"/>
          <w:szCs w:val="24"/>
        </w:rPr>
        <w:t xml:space="preserve"> their</w:t>
      </w:r>
      <w:bookmarkStart w:id="0" w:name="_GoBack"/>
      <w:bookmarkEnd w:id="0"/>
      <w:r w:rsidR="00052E93">
        <w:rPr>
          <w:rFonts w:ascii="Arial" w:hAnsi="Arial" w:cs="Arial"/>
          <w:sz w:val="24"/>
          <w:szCs w:val="24"/>
        </w:rPr>
        <w:t xml:space="preserve"> sample performance via simulations </w:t>
      </w:r>
      <w:r w:rsidR="004B000E" w:rsidRPr="004B000E">
        <w:rPr>
          <w:rFonts w:ascii="Arial" w:hAnsi="Arial" w:cs="Arial"/>
          <w:sz w:val="24"/>
          <w:szCs w:val="24"/>
        </w:rPr>
        <w:t>(15%).</w:t>
      </w:r>
    </w:p>
    <w:p w:rsidR="004B000E" w:rsidRPr="004B000E" w:rsidRDefault="004B000E" w:rsidP="004B000E">
      <w:pPr>
        <w:rPr>
          <w:rFonts w:ascii="Liberation Sans serif" w:hAnsi="Liberation Sans serif"/>
          <w:b/>
          <w:bCs/>
          <w:color w:val="000000"/>
          <w:sz w:val="24"/>
          <w:szCs w:val="24"/>
        </w:rPr>
      </w:pPr>
      <w:r w:rsidRPr="004B000E">
        <w:rPr>
          <w:rFonts w:ascii="Liberation Sans serif" w:hAnsi="Liberation Sans serif"/>
          <w:b/>
          <w:bCs/>
          <w:color w:val="000000"/>
          <w:sz w:val="24"/>
          <w:szCs w:val="24"/>
        </w:rPr>
        <w:t xml:space="preserve">70 and above - equivalent to a distinction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An outstanding piece of work in every regard which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proofErr w:type="gramStart"/>
      <w:r w:rsidRPr="004B000E">
        <w:rPr>
          <w:rFonts w:ascii="Liberation Sans serif" w:hAnsi="Liberation Sans serif"/>
          <w:color w:val="000000"/>
          <w:sz w:val="24"/>
          <w:szCs w:val="24"/>
        </w:rPr>
        <w:t>demonstrates</w:t>
      </w:r>
      <w:proofErr w:type="gramEnd"/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: 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thorough understanding of the methodology and its application to the data</w:t>
      </w:r>
    </w:p>
    <w:p w:rsidR="00052E93" w:rsidRPr="00052E93" w:rsidRDefault="004B000E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thorough understanding of the limitations of the methodology in the context of these data</w:t>
      </w:r>
    </w:p>
    <w:p w:rsidR="00052E93" w:rsidRDefault="004B000E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thorough and insightful interpretation of the su</w:t>
      </w:r>
      <w:r w:rsidR="00052E93">
        <w:rPr>
          <w:rFonts w:ascii="Liberation Sans serif" w:hAnsi="Liberation Sans serif"/>
          <w:color w:val="000000"/>
          <w:sz w:val="24"/>
          <w:szCs w:val="24"/>
        </w:rPr>
        <w:t>bstantive aspect of the analysis</w:t>
      </w:r>
    </w:p>
    <w:p w:rsidR="00052E93" w:rsidRDefault="00052E93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A thorough 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and rigorous 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understanding of the </w:t>
      </w:r>
      <w:r>
        <w:rPr>
          <w:rFonts w:ascii="Liberation Sans serif" w:hAnsi="Liberation Sans serif"/>
          <w:color w:val="000000"/>
          <w:sz w:val="24"/>
          <w:szCs w:val="24"/>
        </w:rPr>
        <w:t>developed algorithm in possible scenarios</w:t>
      </w:r>
    </w:p>
    <w:p w:rsidR="00052E93" w:rsidRPr="00052E93" w:rsidRDefault="00052E93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052E93">
        <w:rPr>
          <w:rFonts w:ascii="Liberation Sans serif" w:hAnsi="Liberation Sans serif"/>
          <w:color w:val="000000"/>
          <w:sz w:val="24"/>
          <w:szCs w:val="24"/>
        </w:rPr>
        <w:t>A complete simulation study to compare performance of different methods in all possible scenarios.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An ability to express an original, reasoned argument in a lucid manner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An </w:t>
      </w:r>
      <w:r w:rsidRPr="004B000E">
        <w:rPr>
          <w:rFonts w:ascii="Liberation Sans serif" w:hAnsi="Liberation Sans serif"/>
          <w:color w:val="000000"/>
          <w:sz w:val="24"/>
          <w:szCs w:val="24"/>
        </w:rPr>
        <w:t>ability</w:t>
      </w: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 to code efficiently and elegantly in R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</w:p>
    <w:p w:rsidR="004B000E" w:rsidRPr="004B000E" w:rsidRDefault="004B000E" w:rsidP="004B000E">
      <w:pPr>
        <w:rPr>
          <w:rFonts w:ascii="Liberation Sans serif" w:hAnsi="Liberation Sans serif"/>
          <w:b/>
          <w:color w:val="000000"/>
          <w:sz w:val="24"/>
          <w:szCs w:val="24"/>
        </w:rPr>
      </w:pPr>
      <w:r w:rsidRPr="004B000E">
        <w:rPr>
          <w:rFonts w:ascii="Liberation Sans serif" w:hAnsi="Liberation Sans serif"/>
          <w:b/>
          <w:bCs/>
          <w:color w:val="000000"/>
          <w:sz w:val="24"/>
          <w:szCs w:val="24"/>
        </w:rPr>
        <w:t xml:space="preserve">60-69 – equivalent to an upper second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 good piece of work which demonstrates: </w:t>
      </w:r>
    </w:p>
    <w:p w:rsidR="004B000E" w:rsidRPr="004B000E" w:rsidRDefault="004B000E" w:rsidP="004B000E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sound understanding of the methodology and its application to the data</w:t>
      </w:r>
    </w:p>
    <w:p w:rsidR="004B000E" w:rsidRPr="004B000E" w:rsidRDefault="004B000E" w:rsidP="004B000E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good understanding of the limitations of the methodology in the context of these data</w:t>
      </w:r>
    </w:p>
    <w:p w:rsidR="004B000E" w:rsidRDefault="004B000E" w:rsidP="004B000E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thorough and clear interpretation of the substantive aspect of the analysis</w:t>
      </w:r>
    </w:p>
    <w:p w:rsidR="00A27EED" w:rsidRPr="00A27EED" w:rsidRDefault="00A27EED" w:rsidP="00A27EED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A </w:t>
      </w:r>
      <w:r>
        <w:rPr>
          <w:rFonts w:ascii="Liberation Sans serif" w:hAnsi="Liberation Sans serif"/>
          <w:color w:val="000000"/>
          <w:sz w:val="24"/>
          <w:szCs w:val="24"/>
        </w:rPr>
        <w:t>good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 and rigorous understanding of the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developed algorithm in </w:t>
      </w:r>
      <w:r>
        <w:rPr>
          <w:rFonts w:ascii="Liberation Sans serif" w:hAnsi="Liberation Sans serif"/>
          <w:color w:val="000000"/>
          <w:sz w:val="24"/>
          <w:szCs w:val="24"/>
        </w:rPr>
        <w:t>at least one scenario</w:t>
      </w:r>
    </w:p>
    <w:p w:rsidR="00052E93" w:rsidRPr="00052E93" w:rsidRDefault="00052E93" w:rsidP="00052E93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>
        <w:rPr>
          <w:rFonts w:ascii="Liberation Sans serif" w:hAnsi="Liberation Sans serif"/>
          <w:color w:val="000000"/>
          <w:sz w:val="24"/>
          <w:szCs w:val="24"/>
        </w:rPr>
        <w:t xml:space="preserve">A complete simulation study to compare performance of different methods in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some </w:t>
      </w:r>
      <w:r>
        <w:rPr>
          <w:rFonts w:ascii="Liberation Sans serif" w:hAnsi="Liberation Sans serif"/>
          <w:color w:val="000000"/>
          <w:sz w:val="24"/>
          <w:szCs w:val="24"/>
        </w:rPr>
        <w:t>scenarios.</w:t>
      </w:r>
    </w:p>
    <w:p w:rsidR="004B000E" w:rsidRPr="004B000E" w:rsidRDefault="004B000E" w:rsidP="004B000E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An ability to express a clear, convincing argument</w:t>
      </w:r>
    </w:p>
    <w:p w:rsidR="004B000E" w:rsidRPr="004B000E" w:rsidRDefault="004B000E" w:rsidP="004B000E">
      <w:pPr>
        <w:numPr>
          <w:ilvl w:val="0"/>
          <w:numId w:val="2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An ability to code clearly and efficiently in R</w:t>
      </w:r>
    </w:p>
    <w:p w:rsidR="004B000E" w:rsidRPr="004B000E" w:rsidRDefault="004B000E" w:rsidP="004B000E">
      <w:pPr>
        <w:ind w:left="720"/>
        <w:rPr>
          <w:sz w:val="24"/>
          <w:szCs w:val="24"/>
        </w:rPr>
      </w:pP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b/>
          <w:bCs/>
          <w:color w:val="000000"/>
          <w:sz w:val="24"/>
          <w:szCs w:val="24"/>
        </w:rPr>
        <w:t>50-59 – equivalent to a lower second</w:t>
      </w: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 fair piece of work which demonstrates: 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reasonable understanding of the methodology and its application to the data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familiarity with the limitations of the methodology in the context of these data</w:t>
      </w:r>
    </w:p>
    <w:p w:rsid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general idea of how to interpret the substantive aspects of the analysis</w:t>
      </w:r>
    </w:p>
    <w:p w:rsidR="00A27EED" w:rsidRPr="00A27EED" w:rsidRDefault="00A27EED" w:rsidP="00A27EED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052E93">
        <w:rPr>
          <w:rFonts w:ascii="Liberation Sans serif" w:hAnsi="Liberation Sans serif"/>
          <w:color w:val="000000"/>
          <w:sz w:val="24"/>
          <w:szCs w:val="24"/>
        </w:rPr>
        <w:lastRenderedPageBreak/>
        <w:t xml:space="preserve">A </w:t>
      </w:r>
      <w:r>
        <w:rPr>
          <w:rFonts w:ascii="Liberation Sans serif" w:hAnsi="Liberation Sans serif"/>
          <w:color w:val="000000"/>
          <w:sz w:val="24"/>
          <w:szCs w:val="24"/>
        </w:rPr>
        <w:t>reasonable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 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understanding of the </w:t>
      </w:r>
      <w:r>
        <w:rPr>
          <w:rFonts w:ascii="Liberation Sans serif" w:hAnsi="Liberation Sans serif"/>
          <w:color w:val="000000"/>
          <w:sz w:val="24"/>
          <w:szCs w:val="24"/>
        </w:rPr>
        <w:t>developed algorithm in at least one scenario</w:t>
      </w:r>
    </w:p>
    <w:p w:rsidR="00052E93" w:rsidRPr="00052E93" w:rsidRDefault="00052E93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>
        <w:rPr>
          <w:rFonts w:ascii="Liberation Sans serif" w:hAnsi="Liberation Sans serif"/>
          <w:color w:val="000000"/>
          <w:sz w:val="24"/>
          <w:szCs w:val="24"/>
        </w:rPr>
        <w:t xml:space="preserve">A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simulation study to compare performance of different methods in </w:t>
      </w:r>
      <w:r>
        <w:rPr>
          <w:rFonts w:ascii="Liberation Sans serif" w:hAnsi="Liberation Sans serif"/>
          <w:color w:val="000000"/>
          <w:sz w:val="24"/>
          <w:szCs w:val="24"/>
        </w:rPr>
        <w:t>several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 scenarios.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Some ability to express a clear argument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Some ability to code clearly and efficiently in R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b/>
          <w:bCs/>
          <w:color w:val="000000"/>
          <w:sz w:val="24"/>
          <w:szCs w:val="24"/>
        </w:rPr>
        <w:t>40-49 – equivalent to a third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Work at this level will demonstrate: 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general but incomplete understanding of the methodology and its application to the data</w:t>
      </w:r>
    </w:p>
    <w:p w:rsid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 general but incomplete understanding of the limitations of the methodology in the context of these data </w:t>
      </w:r>
    </w:p>
    <w:p w:rsidR="00A27EED" w:rsidRPr="00A27EED" w:rsidRDefault="00A27EED" w:rsidP="00A27EED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A </w:t>
      </w:r>
      <w:r>
        <w:rPr>
          <w:rFonts w:ascii="Liberation Sans serif" w:hAnsi="Liberation Sans serif"/>
          <w:color w:val="000000"/>
          <w:sz w:val="24"/>
          <w:szCs w:val="24"/>
        </w:rPr>
        <w:t>general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but incomplete </w:t>
      </w:r>
      <w:r w:rsidRPr="00052E93">
        <w:rPr>
          <w:rFonts w:ascii="Liberation Sans serif" w:hAnsi="Liberation Sans serif"/>
          <w:color w:val="000000"/>
          <w:sz w:val="24"/>
          <w:szCs w:val="24"/>
        </w:rPr>
        <w:t xml:space="preserve">understanding of the </w:t>
      </w:r>
      <w:r>
        <w:rPr>
          <w:rFonts w:ascii="Liberation Sans serif" w:hAnsi="Liberation Sans serif"/>
          <w:color w:val="000000"/>
          <w:sz w:val="24"/>
          <w:szCs w:val="24"/>
        </w:rPr>
        <w:t>developed algorithm in at least one scenario</w:t>
      </w:r>
    </w:p>
    <w:p w:rsidR="00052E93" w:rsidRPr="00052E93" w:rsidRDefault="00052E93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>
        <w:rPr>
          <w:rFonts w:ascii="Liberation Sans serif" w:hAnsi="Liberation Sans serif"/>
          <w:color w:val="000000"/>
          <w:sz w:val="24"/>
          <w:szCs w:val="24"/>
        </w:rPr>
        <w:t>A</w:t>
      </w:r>
      <w:r>
        <w:rPr>
          <w:rFonts w:ascii="Liberation Sans serif" w:hAnsi="Liberation Sans serif"/>
          <w:color w:val="000000"/>
          <w:sz w:val="24"/>
          <w:szCs w:val="24"/>
        </w:rPr>
        <w:t>n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incomplete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simulation study to compare performance of different methods in 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limited </w:t>
      </w:r>
      <w:r>
        <w:rPr>
          <w:rFonts w:ascii="Liberation Sans serif" w:hAnsi="Liberation Sans serif"/>
          <w:color w:val="000000"/>
          <w:sz w:val="24"/>
          <w:szCs w:val="24"/>
        </w:rPr>
        <w:t>scenarios.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Some ability to interpret the substantive aspects of the analysis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Some ability to express a clear argument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Be able to produce an R code that runs with no errors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b/>
          <w:bCs/>
          <w:color w:val="000000"/>
          <w:sz w:val="24"/>
          <w:szCs w:val="24"/>
        </w:rPr>
        <w:t>39 and under – equivalent to a fail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Work at this level will demonstrate: 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limited understanding of the methodology and its application to the data</w:t>
      </w:r>
    </w:p>
    <w:p w:rsid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 limited understanding of the limitations of the methodology in the context of these data </w:t>
      </w:r>
    </w:p>
    <w:p w:rsidR="00A27EED" w:rsidRPr="00A27EED" w:rsidRDefault="00A27EED" w:rsidP="00A27EED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A limited understanding of </w:t>
      </w:r>
      <w:r>
        <w:rPr>
          <w:rFonts w:ascii="Liberation Sans serif" w:hAnsi="Liberation Sans serif"/>
          <w:color w:val="000000"/>
          <w:sz w:val="24"/>
          <w:szCs w:val="24"/>
        </w:rPr>
        <w:t>developed algorithm</w:t>
      </w:r>
    </w:p>
    <w:p w:rsidR="00052E93" w:rsidRPr="00052E93" w:rsidRDefault="00052E93" w:rsidP="00052E93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>
        <w:rPr>
          <w:rFonts w:ascii="Liberation Sans serif" w:hAnsi="Liberation Sans serif"/>
          <w:color w:val="000000"/>
          <w:sz w:val="24"/>
          <w:szCs w:val="24"/>
        </w:rPr>
        <w:t>An incomplete simulation study</w:t>
      </w:r>
      <w:r>
        <w:rPr>
          <w:rFonts w:ascii="Liberation Sans serif" w:hAnsi="Liberation Sans serif"/>
          <w:color w:val="000000"/>
          <w:sz w:val="24"/>
          <w:szCs w:val="24"/>
        </w:rPr>
        <w:t>, failing to</w:t>
      </w:r>
      <w:r>
        <w:rPr>
          <w:rFonts w:ascii="Liberation Sans serif" w:hAnsi="Liberation Sans serif"/>
          <w:color w:val="000000"/>
          <w:sz w:val="24"/>
          <w:szCs w:val="24"/>
        </w:rPr>
        <w:t xml:space="preserve"> compare performance of different methods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A lack of ability to interpret the substantive aspects of the analysis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>Lack of ability to express a clear argument</w:t>
      </w:r>
    </w:p>
    <w:p w:rsidR="004B000E" w:rsidRPr="004B000E" w:rsidRDefault="004B000E" w:rsidP="004B000E">
      <w:pPr>
        <w:numPr>
          <w:ilvl w:val="0"/>
          <w:numId w:val="1"/>
        </w:numPr>
        <w:spacing w:after="0" w:line="240" w:lineRule="auto"/>
        <w:rPr>
          <w:rFonts w:ascii="Liberation Sans serif" w:hAnsi="Liberation Sans serif"/>
          <w:color w:val="000000"/>
          <w:sz w:val="24"/>
          <w:szCs w:val="24"/>
        </w:rPr>
      </w:pPr>
      <w:r w:rsidRPr="004B000E">
        <w:rPr>
          <w:rFonts w:ascii="Liberation Sans serif" w:hAnsi="Liberation Sans serif"/>
          <w:color w:val="000000"/>
          <w:sz w:val="24"/>
          <w:szCs w:val="24"/>
        </w:rPr>
        <w:t xml:space="preserve">Unable to produce an R code that runs with no errors </w:t>
      </w:r>
    </w:p>
    <w:p w:rsidR="004B000E" w:rsidRPr="004B000E" w:rsidRDefault="004B000E" w:rsidP="004B000E">
      <w:pPr>
        <w:rPr>
          <w:rFonts w:ascii="Liberation Sans serif" w:hAnsi="Liberation Sans serif"/>
          <w:color w:val="000000"/>
          <w:sz w:val="24"/>
          <w:szCs w:val="24"/>
        </w:rPr>
      </w:pPr>
    </w:p>
    <w:p w:rsidR="004B000E" w:rsidRPr="004B000E" w:rsidRDefault="004B000E" w:rsidP="003D1C85">
      <w:pPr>
        <w:jc w:val="both"/>
        <w:rPr>
          <w:rFonts w:ascii="Arial" w:hAnsi="Arial" w:cs="Arial"/>
          <w:sz w:val="24"/>
          <w:szCs w:val="24"/>
        </w:rPr>
      </w:pPr>
    </w:p>
    <w:sectPr w:rsidR="004B000E" w:rsidRPr="004B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 serif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C4F8E"/>
    <w:multiLevelType w:val="multilevel"/>
    <w:tmpl w:val="5E9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A7E5D8E"/>
    <w:multiLevelType w:val="multilevel"/>
    <w:tmpl w:val="D66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85"/>
    <w:rsid w:val="00052E93"/>
    <w:rsid w:val="001641BF"/>
    <w:rsid w:val="002D21B1"/>
    <w:rsid w:val="00300C62"/>
    <w:rsid w:val="003D1C85"/>
    <w:rsid w:val="004B000E"/>
    <w:rsid w:val="00A2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DEC95B65.dotm</Template>
  <TotalTime>1758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 and Political Science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2018-11-26T13:31:00Z</dcterms:created>
  <dcterms:modified xsi:type="dcterms:W3CDTF">2018-12-06T13:27:00Z</dcterms:modified>
</cp:coreProperties>
</file>