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0CA7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ED49DBD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B0CC0D8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5B8B5F8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bookmarkStart w:id="0" w:name="_GoBack"/>
      <w:bookmarkEnd w:id="0"/>
    </w:p>
    <w:p w14:paraId="45CE34C4" w14:textId="77777777" w:rsidR="005C06FA" w:rsidRDefault="005C06FA" w:rsidP="005C06FA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95D29F9" w14:textId="20285193" w:rsidR="004105EA" w:rsidRPr="006419AE" w:rsidRDefault="00772CDA" w:rsidP="00EB435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419AE">
        <w:rPr>
          <w:rFonts w:ascii="Times New Roman" w:hAnsi="Times New Roman" w:cs="Times New Roman"/>
          <w:b/>
          <w:bCs/>
          <w:sz w:val="72"/>
          <w:szCs w:val="72"/>
        </w:rPr>
        <w:t>Etichetarea p</w:t>
      </w:r>
      <w:r w:rsidR="00EB435A" w:rsidRPr="006419AE">
        <w:rPr>
          <w:rFonts w:ascii="Times New Roman" w:hAnsi="Times New Roman" w:cs="Times New Roman"/>
          <w:b/>
          <w:bCs/>
          <w:sz w:val="72"/>
          <w:szCs w:val="72"/>
        </w:rPr>
        <w:t>ă</w:t>
      </w:r>
      <w:r w:rsidRPr="006419AE">
        <w:rPr>
          <w:rFonts w:ascii="Times New Roman" w:hAnsi="Times New Roman" w:cs="Times New Roman"/>
          <w:b/>
          <w:bCs/>
          <w:sz w:val="72"/>
          <w:szCs w:val="72"/>
        </w:rPr>
        <w:t>r</w:t>
      </w:r>
      <w:r w:rsidR="00EB435A" w:rsidRPr="006419AE">
        <w:rPr>
          <w:rFonts w:ascii="Times New Roman" w:hAnsi="Times New Roman" w:cs="Times New Roman"/>
          <w:b/>
          <w:bCs/>
          <w:sz w:val="72"/>
          <w:szCs w:val="72"/>
        </w:rPr>
        <w:t>ţ</w:t>
      </w:r>
      <w:r w:rsidRPr="006419AE">
        <w:rPr>
          <w:rFonts w:ascii="Times New Roman" w:hAnsi="Times New Roman" w:cs="Times New Roman"/>
          <w:b/>
          <w:bCs/>
          <w:sz w:val="72"/>
          <w:szCs w:val="72"/>
        </w:rPr>
        <w:t>ii de vorbire</w:t>
      </w:r>
    </w:p>
    <w:p w14:paraId="133C3F2F" w14:textId="3738AF3A" w:rsidR="00A552E7" w:rsidRPr="005C06FA" w:rsidRDefault="00A552E7" w:rsidP="00A552E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5C06FA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="00EB435A" w:rsidRPr="005C06FA">
        <w:rPr>
          <w:rFonts w:ascii="Times New Roman" w:hAnsi="Times New Roman" w:cs="Times New Roman"/>
          <w:b/>
          <w:bCs/>
          <w:sz w:val="40"/>
          <w:szCs w:val="40"/>
        </w:rPr>
        <w:t>ă</w:t>
      </w:r>
      <w:r w:rsidRPr="005C06FA">
        <w:rPr>
          <w:rFonts w:ascii="Times New Roman" w:hAnsi="Times New Roman" w:cs="Times New Roman"/>
          <w:b/>
          <w:bCs/>
          <w:sz w:val="40"/>
          <w:szCs w:val="40"/>
        </w:rPr>
        <w:t>rbulescu Adrian, ISM 244/1</w:t>
      </w:r>
    </w:p>
    <w:p w14:paraId="71DE9234" w14:textId="77777777" w:rsidR="00A552E7" w:rsidRDefault="00A552E7" w:rsidP="00772C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C3586D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DEF6411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5339EEF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E2DB704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09FB1A30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04085BC5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80FB15F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64172FB7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8BA8850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3D8C793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2B70EED4" w14:textId="7B75DE29" w:rsidR="00A552E7" w:rsidRPr="005C06FA" w:rsidRDefault="00A552E7" w:rsidP="00772CDA">
      <w:pPr>
        <w:rPr>
          <w:rFonts w:ascii="Times New Roman" w:hAnsi="Times New Roman" w:cs="Times New Roman"/>
          <w:sz w:val="36"/>
          <w:szCs w:val="36"/>
        </w:rPr>
      </w:pPr>
      <w:r w:rsidRPr="005C06FA">
        <w:rPr>
          <w:rFonts w:ascii="Times New Roman" w:hAnsi="Times New Roman" w:cs="Times New Roman"/>
          <w:sz w:val="36"/>
          <w:szCs w:val="36"/>
        </w:rPr>
        <w:lastRenderedPageBreak/>
        <w:t>Se adauga mai tarziu aici ..</w:t>
      </w:r>
    </w:p>
    <w:p w14:paraId="25F32CD9" w14:textId="6E17E4A6" w:rsidR="00A552E7" w:rsidRDefault="00A552E7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5ABA227" w14:textId="388348F7" w:rsidR="0063401A" w:rsidRPr="0063401A" w:rsidRDefault="0063401A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 w:rsidRPr="0063401A">
        <w:rPr>
          <w:rFonts w:ascii="Times New Roman" w:hAnsi="Times New Roman" w:cs="Times New Roman"/>
          <w:sz w:val="40"/>
          <w:szCs w:val="40"/>
          <w:lang w:val="ro-RO"/>
        </w:rPr>
        <w:t>Font – Times New Roman</w:t>
      </w:r>
    </w:p>
    <w:p w14:paraId="12147E6A" w14:textId="5A800D0B" w:rsidR="005C06FA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Heading – </w:t>
      </w:r>
      <w:r w:rsidR="002F085A">
        <w:rPr>
          <w:rFonts w:ascii="Times New Roman" w:hAnsi="Times New Roman" w:cs="Times New Roman"/>
          <w:sz w:val="40"/>
          <w:szCs w:val="40"/>
          <w:lang w:val="ro-RO"/>
        </w:rPr>
        <w:t>28</w:t>
      </w:r>
    </w:p>
    <w:p w14:paraId="14CC6BE7" w14:textId="021486A8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Subheading – 20</w:t>
      </w:r>
    </w:p>
    <w:p w14:paraId="50B5EC81" w14:textId="22F2578F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Main Body Text – 18</w:t>
      </w:r>
    </w:p>
    <w:p w14:paraId="7C19178D" w14:textId="284CE289" w:rsidR="0013085F" w:rsidRPr="005C06FA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Captions – </w:t>
      </w:r>
      <w:r w:rsidR="00200A62">
        <w:rPr>
          <w:rFonts w:ascii="Times New Roman" w:hAnsi="Times New Roman" w:cs="Times New Roman"/>
          <w:sz w:val="40"/>
          <w:szCs w:val="40"/>
          <w:lang w:val="ro-RO"/>
        </w:rPr>
        <w:t>12</w:t>
      </w:r>
    </w:p>
    <w:p w14:paraId="5669F7A7" w14:textId="3A4EA64C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64E8946" w14:textId="3DF53033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246F26B" w14:textId="76CE96D5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E7D70C6" w14:textId="5D5C5563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A44A1BD" w14:textId="75FDA347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E6DCFE9" w14:textId="75CDCD85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3526A23" w14:textId="3BBEC69D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0D63F4B" w14:textId="5646D3F2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63DD17D" w14:textId="3C9A9BCD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257D6D3" w14:textId="4ED91DD7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A5A9BFE" w14:textId="011F45C8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671955B" w14:textId="77777777" w:rsidR="00463C4A" w:rsidRDefault="00463C4A" w:rsidP="00772CDA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96DB981" w14:textId="213EAA7A" w:rsidR="00463C4A" w:rsidRPr="002F085A" w:rsidRDefault="00772CDA" w:rsidP="00772CDA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F085A">
        <w:rPr>
          <w:rFonts w:ascii="Times New Roman" w:hAnsi="Times New Roman" w:cs="Times New Roman"/>
          <w:b/>
          <w:bCs/>
          <w:sz w:val="56"/>
          <w:szCs w:val="56"/>
        </w:rPr>
        <w:lastRenderedPageBreak/>
        <w:t>III</w:t>
      </w:r>
      <w:r w:rsidR="00A552E7" w:rsidRPr="002F085A">
        <w:rPr>
          <w:rFonts w:ascii="Times New Roman" w:hAnsi="Times New Roman" w:cs="Times New Roman"/>
          <w:b/>
          <w:bCs/>
          <w:sz w:val="56"/>
          <w:szCs w:val="56"/>
        </w:rPr>
        <w:t>. Consideratii practice</w:t>
      </w:r>
    </w:p>
    <w:p w14:paraId="6CF3E7DC" w14:textId="73F6D81D" w:rsidR="0063401A" w:rsidRPr="00463C4A" w:rsidRDefault="00A552E7" w:rsidP="0063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3401A">
        <w:rPr>
          <w:rFonts w:ascii="Times New Roman" w:hAnsi="Times New Roman" w:cs="Times New Roman"/>
          <w:b/>
          <w:bCs/>
          <w:sz w:val="40"/>
          <w:szCs w:val="40"/>
        </w:rPr>
        <w:t>Descriere general</w:t>
      </w:r>
      <w:r w:rsidR="0054299B" w:rsidRPr="0063401A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63401A">
        <w:rPr>
          <w:rFonts w:ascii="Times New Roman" w:hAnsi="Times New Roman" w:cs="Times New Roman"/>
          <w:b/>
          <w:bCs/>
          <w:sz w:val="40"/>
          <w:szCs w:val="40"/>
        </w:rPr>
        <w:t xml:space="preserve"> proiect</w:t>
      </w:r>
    </w:p>
    <w:p w14:paraId="5FCDCC2A" w14:textId="751E5C5E" w:rsidR="00463C4A" w:rsidRDefault="00463C4A" w:rsidP="00463C4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E414CBF" w14:textId="77777777" w:rsidR="00463C4A" w:rsidRDefault="00463C4A" w:rsidP="00225809">
      <w:pPr>
        <w:keepNext/>
      </w:pPr>
    </w:p>
    <w:p w14:paraId="3E7573E3" w14:textId="3D09063E" w:rsidR="00225809" w:rsidRDefault="00EB435A" w:rsidP="00225809">
      <w:pPr>
        <w:keepNext/>
      </w:pPr>
      <w:r>
        <w:rPr>
          <w:noProof/>
        </w:rPr>
        <w:drawing>
          <wp:inline distT="0" distB="0" distL="0" distR="0" wp14:anchorId="66A08B6B" wp14:editId="5F317584">
            <wp:extent cx="6265024" cy="58314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30" cy="58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EB66" w14:textId="00A2B6CA" w:rsidR="006A039F" w:rsidRDefault="00225809" w:rsidP="006A039F">
      <w:pPr>
        <w:pStyle w:val="Caption"/>
        <w:jc w:val="center"/>
        <w:rPr>
          <w:sz w:val="24"/>
          <w:szCs w:val="24"/>
        </w:rPr>
      </w:pPr>
      <w:r w:rsidRPr="00200A62">
        <w:rPr>
          <w:sz w:val="24"/>
          <w:szCs w:val="24"/>
        </w:rPr>
        <w:t xml:space="preserve">Figura </w:t>
      </w:r>
      <w:r w:rsidRPr="00200A62">
        <w:rPr>
          <w:sz w:val="24"/>
          <w:szCs w:val="24"/>
        </w:rPr>
        <w:fldChar w:fldCharType="begin"/>
      </w:r>
      <w:r w:rsidRPr="00200A62">
        <w:rPr>
          <w:sz w:val="24"/>
          <w:szCs w:val="24"/>
        </w:rPr>
        <w:instrText xml:space="preserve"> SEQ Figura \* ARABIC </w:instrText>
      </w:r>
      <w:r w:rsidRPr="00200A62">
        <w:rPr>
          <w:sz w:val="24"/>
          <w:szCs w:val="24"/>
        </w:rPr>
        <w:fldChar w:fldCharType="separate"/>
      </w:r>
      <w:r w:rsidRPr="00200A62">
        <w:rPr>
          <w:noProof/>
          <w:sz w:val="24"/>
          <w:szCs w:val="24"/>
        </w:rPr>
        <w:t>1</w:t>
      </w:r>
      <w:r w:rsidRPr="00200A62">
        <w:rPr>
          <w:sz w:val="24"/>
          <w:szCs w:val="24"/>
        </w:rPr>
        <w:fldChar w:fldCharType="end"/>
      </w:r>
      <w:r w:rsidRPr="00200A62">
        <w:rPr>
          <w:sz w:val="24"/>
          <w:szCs w:val="24"/>
        </w:rPr>
        <w:t xml:space="preserve"> - Diagrama bloc </w:t>
      </w:r>
      <w:r w:rsidR="006A039F">
        <w:rPr>
          <w:sz w:val="24"/>
          <w:szCs w:val="24"/>
        </w:rPr>
        <w:t>func</w:t>
      </w:r>
      <w:r w:rsidR="006A039F">
        <w:rPr>
          <w:sz w:val="24"/>
          <w:szCs w:val="24"/>
          <w:lang w:val="ro-RO"/>
        </w:rPr>
        <w:t>ţ</w:t>
      </w:r>
      <w:r w:rsidR="006A039F">
        <w:rPr>
          <w:sz w:val="24"/>
          <w:szCs w:val="24"/>
        </w:rPr>
        <w:t>ional</w:t>
      </w:r>
    </w:p>
    <w:p w14:paraId="632EF88F" w14:textId="77777777" w:rsidR="006A039F" w:rsidRPr="006A039F" w:rsidRDefault="006A039F" w:rsidP="006A039F"/>
    <w:p w14:paraId="0E87D452" w14:textId="54B93144" w:rsidR="00A552E7" w:rsidRPr="00463C4A" w:rsidRDefault="00CF7614" w:rsidP="00463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463C4A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Descriere separata bloc</w:t>
      </w:r>
    </w:p>
    <w:p w14:paraId="184048B0" w14:textId="34337B01" w:rsidR="006A039F" w:rsidRPr="006A039F" w:rsidRDefault="00A63F85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Set </w:t>
      </w:r>
      <w:r w:rsidR="006A039F">
        <w:rPr>
          <w:rFonts w:ascii="Times New Roman" w:hAnsi="Times New Roman" w:cs="Times New Roman"/>
          <w:sz w:val="36"/>
          <w:szCs w:val="36"/>
        </w:rPr>
        <w:t xml:space="preserve">- </w:t>
      </w:r>
    </w:p>
    <w:p w14:paraId="1C82B8CB" w14:textId="76D5ECEF" w:rsidR="006A039F" w:rsidRDefault="006A039F" w:rsidP="00A63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Train Set -</w:t>
      </w:r>
    </w:p>
    <w:p w14:paraId="0B4CFA4F" w14:textId="3B875A3F" w:rsidR="006A039F" w:rsidRDefault="006A039F" w:rsidP="00A63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 Set -</w:t>
      </w:r>
    </w:p>
    <w:p w14:paraId="343D3E07" w14:textId="60ED8762" w:rsidR="006A039F" w:rsidRDefault="006A039F" w:rsidP="00A63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Pre-processing -</w:t>
      </w:r>
    </w:p>
    <w:p w14:paraId="3639C65B" w14:textId="40B8A872" w:rsidR="006A039F" w:rsidRDefault="006A039F" w:rsidP="00A63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Hidden Markov Model -</w:t>
      </w:r>
    </w:p>
    <w:p w14:paraId="06D8AC9E" w14:textId="2E46F7D5" w:rsidR="006A039F" w:rsidRDefault="006A039F" w:rsidP="00A63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Prefix &amp; Suffix Emission Probability -</w:t>
      </w:r>
    </w:p>
    <w:p w14:paraId="6DD6C07F" w14:textId="6ED6F1AD" w:rsidR="006A039F" w:rsidRP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Unigram Probability -</w:t>
      </w:r>
    </w:p>
    <w:p w14:paraId="0246FCDE" w14:textId="18CF053F" w:rsidR="006A039F" w:rsidRP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Bigram Probability -</w:t>
      </w:r>
    </w:p>
    <w:p w14:paraId="7C250CBF" w14:textId="10065CF7" w:rsid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Trigram Probability -</w:t>
      </w:r>
    </w:p>
    <w:p w14:paraId="091BF157" w14:textId="2A31A884" w:rsid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Emission Probability -</w:t>
      </w:r>
    </w:p>
    <w:p w14:paraId="6ED45D6E" w14:textId="51E1A021" w:rsid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Decoder -</w:t>
      </w:r>
    </w:p>
    <w:p w14:paraId="52D4A2CA" w14:textId="5783E490" w:rsid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Viterbi Algorithm -</w:t>
      </w:r>
    </w:p>
    <w:p w14:paraId="043D1194" w14:textId="559C8B04" w:rsid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Unknown Words Tag Recognizer -</w:t>
      </w:r>
    </w:p>
    <w:p w14:paraId="2FE9598F" w14:textId="1CF68D75" w:rsid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Forward Method -</w:t>
      </w:r>
    </w:p>
    <w:p w14:paraId="2AF2C2F2" w14:textId="0AE430A7" w:rsid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Backward Method -</w:t>
      </w:r>
    </w:p>
    <w:p w14:paraId="11E36B3C" w14:textId="2674507F" w:rsidR="006A039F" w:rsidRDefault="006A039F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Bidirectional Method </w:t>
      </w:r>
      <w:r w:rsidR="002075B8">
        <w:rPr>
          <w:rFonts w:ascii="Times New Roman" w:hAnsi="Times New Roman" w:cs="Times New Roman"/>
          <w:sz w:val="36"/>
          <w:szCs w:val="36"/>
        </w:rPr>
        <w:t>-</w:t>
      </w:r>
    </w:p>
    <w:p w14:paraId="53761C0F" w14:textId="41298DA6" w:rsidR="006D5067" w:rsidRDefault="006D5067" w:rsidP="006A03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Evaluation -</w:t>
      </w:r>
    </w:p>
    <w:p w14:paraId="15A65C84" w14:textId="3B61DD94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</w:p>
    <w:p w14:paraId="2C813941" w14:textId="747E4209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</w:p>
    <w:p w14:paraId="2AB841CA" w14:textId="1B6C0A96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End.</w:t>
      </w:r>
      <w:r w:rsidR="00D07682">
        <w:rPr>
          <w:rFonts w:ascii="Times New Roman" w:hAnsi="Times New Roman" w:cs="Times New Roman"/>
          <w:sz w:val="36"/>
          <w:szCs w:val="36"/>
        </w:rPr>
        <w:t xml:space="preserve"> Se adauga mai tarziu aici</w:t>
      </w:r>
    </w:p>
    <w:p w14:paraId="1511A86C" w14:textId="77777777" w:rsidR="006A039F" w:rsidRP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</w:p>
    <w:sectPr w:rsidR="006A039F" w:rsidRPr="006A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931"/>
    <w:multiLevelType w:val="hybridMultilevel"/>
    <w:tmpl w:val="1F6CB504"/>
    <w:lvl w:ilvl="0" w:tplc="7A54745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88B5D77"/>
    <w:multiLevelType w:val="hybridMultilevel"/>
    <w:tmpl w:val="43D2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38D"/>
    <w:multiLevelType w:val="hybridMultilevel"/>
    <w:tmpl w:val="5C022F52"/>
    <w:lvl w:ilvl="0" w:tplc="E904FCA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052A1"/>
    <w:multiLevelType w:val="hybridMultilevel"/>
    <w:tmpl w:val="1C207044"/>
    <w:lvl w:ilvl="0" w:tplc="56A21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C0D79"/>
    <w:multiLevelType w:val="hybridMultilevel"/>
    <w:tmpl w:val="A16E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B74E5"/>
    <w:multiLevelType w:val="hybridMultilevel"/>
    <w:tmpl w:val="B0982DB6"/>
    <w:lvl w:ilvl="0" w:tplc="DAF21B8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948748F"/>
    <w:multiLevelType w:val="hybridMultilevel"/>
    <w:tmpl w:val="65363358"/>
    <w:lvl w:ilvl="0" w:tplc="F202DA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7762F1"/>
    <w:multiLevelType w:val="hybridMultilevel"/>
    <w:tmpl w:val="0C0EF464"/>
    <w:lvl w:ilvl="0" w:tplc="0418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CCA5D5A"/>
    <w:multiLevelType w:val="hybridMultilevel"/>
    <w:tmpl w:val="1014527C"/>
    <w:lvl w:ilvl="0" w:tplc="9768E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12B6D"/>
    <w:multiLevelType w:val="hybridMultilevel"/>
    <w:tmpl w:val="371EDD34"/>
    <w:lvl w:ilvl="0" w:tplc="DD78FCF0">
      <w:start w:val="1"/>
      <w:numFmt w:val="decimal"/>
      <w:lvlText w:val="%1."/>
      <w:lvlJc w:val="left"/>
      <w:pPr>
        <w:ind w:left="9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DA"/>
    <w:rsid w:val="000E3C75"/>
    <w:rsid w:val="0013085F"/>
    <w:rsid w:val="00200A62"/>
    <w:rsid w:val="002075B8"/>
    <w:rsid w:val="00225809"/>
    <w:rsid w:val="002F085A"/>
    <w:rsid w:val="004105EA"/>
    <w:rsid w:val="00463C4A"/>
    <w:rsid w:val="004A0933"/>
    <w:rsid w:val="0054299B"/>
    <w:rsid w:val="005C06FA"/>
    <w:rsid w:val="0063401A"/>
    <w:rsid w:val="006419AE"/>
    <w:rsid w:val="006A039F"/>
    <w:rsid w:val="006B5A72"/>
    <w:rsid w:val="006B6BC2"/>
    <w:rsid w:val="006D0D9C"/>
    <w:rsid w:val="006D5067"/>
    <w:rsid w:val="00772CDA"/>
    <w:rsid w:val="008E26CB"/>
    <w:rsid w:val="00A552E7"/>
    <w:rsid w:val="00A63F85"/>
    <w:rsid w:val="00AA0A8B"/>
    <w:rsid w:val="00CF7614"/>
    <w:rsid w:val="00D07682"/>
    <w:rsid w:val="00E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E36C"/>
  <w15:chartTrackingRefBased/>
  <w15:docId w15:val="{E577352D-CF17-4AB4-90EB-CBCA2F6B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58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105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</dc:creator>
  <cp:keywords/>
  <dc:description/>
  <cp:lastModifiedBy>AdiB</cp:lastModifiedBy>
  <cp:revision>24</cp:revision>
  <dcterms:created xsi:type="dcterms:W3CDTF">2020-03-18T13:33:00Z</dcterms:created>
  <dcterms:modified xsi:type="dcterms:W3CDTF">2020-03-18T17:32:00Z</dcterms:modified>
</cp:coreProperties>
</file>