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43D98" w14:textId="77777777" w:rsidR="00B61735" w:rsidRDefault="00876429">
      <w:pPr>
        <w:pStyle w:val="Heading1"/>
      </w:pPr>
      <w:bookmarkStart w:id="0" w:name="search-and-guest-behavior"/>
      <w:bookmarkEnd w:id="0"/>
      <w:r>
        <w:t>Search and guest behavior</w:t>
      </w:r>
    </w:p>
    <w:p w14:paraId="1C3BE46F" w14:textId="77777777" w:rsidR="00B61735" w:rsidRDefault="00876429">
      <w:pPr>
        <w:pStyle w:val="FirstParagraph"/>
      </w:pPr>
      <w:r>
        <w:t>After scaling the two highest search terms "old spaghetti factory" and "spaghetti factory" we can see that there the relationship of guest counts and search activity is not significant.</w:t>
      </w:r>
    </w:p>
    <w:p w14:paraId="40B745AC" w14:textId="77777777" w:rsidR="00B61735" w:rsidRDefault="00876429">
      <w:pPr>
        <w:pStyle w:val="BodyText"/>
      </w:pPr>
      <w:r>
        <w:t>Looking at the initial visualizing of guest behavior and search traffi</w:t>
      </w:r>
      <w:r>
        <w:t>c for the keywords, google searchs do not seem to help predict guest activity.</w:t>
      </w:r>
    </w:p>
    <w:p w14:paraId="51F8BF09" w14:textId="77777777" w:rsidR="00B61735" w:rsidRDefault="00876429">
      <w:pPr>
        <w:pStyle w:val="Figure"/>
      </w:pPr>
      <w:r>
        <w:rPr>
          <w:noProof/>
        </w:rPr>
        <w:drawing>
          <wp:inline distT="0" distB="0" distL="0" distR="0" wp14:anchorId="5F3683DC" wp14:editId="1799F7FB">
            <wp:extent cx="5836920" cy="43586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USER\.exploratory\tmp\Rtmpuc0Ulq\file36e05c582f25.png"/>
                    <pic:cNvPicPr>
                      <a:picLocks noChangeAspect="1" noChangeArrowheads="1"/>
                    </pic:cNvPicPr>
                  </pic:nvPicPr>
                  <pic:blipFill>
                    <a:blip r:embed="rId7"/>
                    <a:stretch>
                      <a:fillRect/>
                    </a:stretch>
                  </pic:blipFill>
                  <pic:spPr bwMode="auto">
                    <a:xfrm>
                      <a:off x="0" y="0"/>
                      <a:ext cx="5836920" cy="4358640"/>
                    </a:xfrm>
                    <a:prstGeom prst="rect">
                      <a:avLst/>
                    </a:prstGeom>
                    <a:noFill/>
                    <a:ln w="9525">
                      <a:noFill/>
                      <a:headEnd/>
                      <a:tailEnd/>
                    </a:ln>
                  </pic:spPr>
                </pic:pic>
              </a:graphicData>
            </a:graphic>
          </wp:inline>
        </w:drawing>
      </w:r>
    </w:p>
    <w:p w14:paraId="4EC59728" w14:textId="77777777" w:rsidR="00B61735" w:rsidRDefault="00876429">
      <w:pPr>
        <w:pStyle w:val="Heading1"/>
      </w:pPr>
      <w:bookmarkStart w:id="1" w:name="linear-regression-with-keyword-behavior-"/>
      <w:bookmarkEnd w:id="1"/>
      <w:r>
        <w:lastRenderedPageBreak/>
        <w:t>Linear Regression with Keyword behavior - Prediction</w:t>
      </w:r>
    </w:p>
    <w:p w14:paraId="0D44C009" w14:textId="77777777" w:rsidR="00B61735" w:rsidRDefault="00876429">
      <w:pPr>
        <w:pStyle w:val="FirstParagraph"/>
      </w:pPr>
      <w:r>
        <w:t>After fitting the model with the scaled keywords, we created a linear model to predict the dinner guest counts.</w:t>
      </w:r>
    </w:p>
    <w:tbl>
      <w:tblPr>
        <w:tblpPr w:leftFromText="180" w:rightFromText="180" w:vertAnchor="text" w:horzAnchor="margin" w:tblpXSpec="center" w:tblpY="4417"/>
        <w:tblW w:w="4239" w:type="pct"/>
        <w:tblLook w:val="07E0" w:firstRow="1" w:lastRow="1" w:firstColumn="1" w:lastColumn="1" w:noHBand="1" w:noVBand="1"/>
      </w:tblPr>
      <w:tblGrid>
        <w:gridCol w:w="1356"/>
        <w:gridCol w:w="1761"/>
        <w:gridCol w:w="1212"/>
        <w:gridCol w:w="1343"/>
        <w:gridCol w:w="1343"/>
        <w:gridCol w:w="493"/>
      </w:tblGrid>
      <w:tr w:rsidR="0056351D" w14:paraId="26E892A2" w14:textId="77777777" w:rsidTr="0056351D">
        <w:trPr>
          <w:trHeight w:val="857"/>
        </w:trPr>
        <w:tc>
          <w:tcPr>
            <w:tcW w:w="0" w:type="auto"/>
            <w:tcBorders>
              <w:bottom w:val="single" w:sz="0" w:space="0" w:color="auto"/>
            </w:tcBorders>
            <w:vAlign w:val="bottom"/>
          </w:tcPr>
          <w:p w14:paraId="3B493255" w14:textId="77777777" w:rsidR="0056351D" w:rsidRDefault="0056351D" w:rsidP="0056351D">
            <w:pPr>
              <w:pStyle w:val="Compact"/>
              <w:jc w:val="right"/>
            </w:pPr>
            <w:r>
              <w:t>R Squared</w:t>
            </w:r>
          </w:p>
        </w:tc>
        <w:tc>
          <w:tcPr>
            <w:tcW w:w="0" w:type="auto"/>
            <w:tcBorders>
              <w:bottom w:val="single" w:sz="0" w:space="0" w:color="auto"/>
            </w:tcBorders>
            <w:vAlign w:val="bottom"/>
          </w:tcPr>
          <w:p w14:paraId="021CB628" w14:textId="77777777" w:rsidR="0056351D" w:rsidRDefault="0056351D" w:rsidP="0056351D">
            <w:pPr>
              <w:pStyle w:val="Compact"/>
              <w:jc w:val="right"/>
            </w:pPr>
            <w:r>
              <w:t>Adj R Squared</w:t>
            </w:r>
          </w:p>
        </w:tc>
        <w:tc>
          <w:tcPr>
            <w:tcW w:w="0" w:type="auto"/>
            <w:tcBorders>
              <w:bottom w:val="single" w:sz="0" w:space="0" w:color="auto"/>
            </w:tcBorders>
            <w:vAlign w:val="bottom"/>
          </w:tcPr>
          <w:p w14:paraId="2284D6C1" w14:textId="77777777" w:rsidR="0056351D" w:rsidRDefault="0056351D" w:rsidP="0056351D">
            <w:pPr>
              <w:pStyle w:val="Compact"/>
              <w:jc w:val="right"/>
            </w:pPr>
            <w:r>
              <w:t>RMSE</w:t>
            </w:r>
          </w:p>
        </w:tc>
        <w:tc>
          <w:tcPr>
            <w:tcW w:w="0" w:type="auto"/>
            <w:tcBorders>
              <w:bottom w:val="single" w:sz="0" w:space="0" w:color="auto"/>
            </w:tcBorders>
            <w:vAlign w:val="bottom"/>
          </w:tcPr>
          <w:p w14:paraId="5D2F62C3" w14:textId="77777777" w:rsidR="0056351D" w:rsidRDefault="0056351D" w:rsidP="0056351D">
            <w:pPr>
              <w:pStyle w:val="Compact"/>
              <w:jc w:val="right"/>
            </w:pPr>
            <w:r>
              <w:t>F Ratio</w:t>
            </w:r>
          </w:p>
        </w:tc>
        <w:tc>
          <w:tcPr>
            <w:tcW w:w="0" w:type="auto"/>
            <w:tcBorders>
              <w:bottom w:val="single" w:sz="0" w:space="0" w:color="auto"/>
            </w:tcBorders>
            <w:vAlign w:val="bottom"/>
          </w:tcPr>
          <w:p w14:paraId="7DECA99A" w14:textId="77777777" w:rsidR="0056351D" w:rsidRDefault="0056351D" w:rsidP="0056351D">
            <w:pPr>
              <w:pStyle w:val="Compact"/>
              <w:jc w:val="right"/>
            </w:pPr>
            <w:r>
              <w:t>P Value</w:t>
            </w:r>
          </w:p>
        </w:tc>
        <w:tc>
          <w:tcPr>
            <w:tcW w:w="0" w:type="auto"/>
            <w:tcBorders>
              <w:bottom w:val="single" w:sz="0" w:space="0" w:color="auto"/>
            </w:tcBorders>
            <w:vAlign w:val="bottom"/>
          </w:tcPr>
          <w:p w14:paraId="7B33862F" w14:textId="77777777" w:rsidR="0056351D" w:rsidRDefault="0056351D" w:rsidP="0056351D">
            <w:pPr>
              <w:pStyle w:val="Compact"/>
              <w:jc w:val="right"/>
            </w:pPr>
          </w:p>
          <w:p w14:paraId="02AFA20E" w14:textId="77777777" w:rsidR="0056351D" w:rsidRDefault="0056351D" w:rsidP="0056351D">
            <w:pPr>
              <w:pStyle w:val="Compact"/>
              <w:jc w:val="right"/>
            </w:pPr>
          </w:p>
        </w:tc>
      </w:tr>
      <w:tr w:rsidR="0056351D" w14:paraId="42971813" w14:textId="77777777" w:rsidTr="0056351D">
        <w:trPr>
          <w:trHeight w:val="493"/>
        </w:trPr>
        <w:tc>
          <w:tcPr>
            <w:tcW w:w="0" w:type="auto"/>
          </w:tcPr>
          <w:p w14:paraId="434E1663" w14:textId="77777777" w:rsidR="0056351D" w:rsidRDefault="0056351D" w:rsidP="0056351D">
            <w:pPr>
              <w:pStyle w:val="Compact"/>
              <w:jc w:val="right"/>
            </w:pPr>
            <w:r>
              <w:t>0.0069654</w:t>
            </w:r>
          </w:p>
        </w:tc>
        <w:tc>
          <w:tcPr>
            <w:tcW w:w="0" w:type="auto"/>
          </w:tcPr>
          <w:p w14:paraId="25BDB406" w14:textId="77777777" w:rsidR="0056351D" w:rsidRDefault="0056351D" w:rsidP="0056351D">
            <w:pPr>
              <w:pStyle w:val="Compact"/>
              <w:jc w:val="right"/>
            </w:pPr>
            <w:r>
              <w:t>-0.034411</w:t>
            </w:r>
          </w:p>
        </w:tc>
        <w:tc>
          <w:tcPr>
            <w:tcW w:w="0" w:type="auto"/>
          </w:tcPr>
          <w:p w14:paraId="79B01EC5" w14:textId="77777777" w:rsidR="0056351D" w:rsidRDefault="0056351D" w:rsidP="0056351D">
            <w:pPr>
              <w:pStyle w:val="Compact"/>
              <w:jc w:val="right"/>
            </w:pPr>
            <w:r>
              <w:t>237.4285</w:t>
            </w:r>
          </w:p>
        </w:tc>
        <w:tc>
          <w:tcPr>
            <w:tcW w:w="0" w:type="auto"/>
          </w:tcPr>
          <w:p w14:paraId="74996E8A" w14:textId="77777777" w:rsidR="0056351D" w:rsidRDefault="0056351D" w:rsidP="0056351D">
            <w:pPr>
              <w:pStyle w:val="Compact"/>
              <w:jc w:val="right"/>
            </w:pPr>
            <w:r>
              <w:t>0.1683426</w:t>
            </w:r>
          </w:p>
        </w:tc>
        <w:tc>
          <w:tcPr>
            <w:tcW w:w="0" w:type="auto"/>
          </w:tcPr>
          <w:p w14:paraId="3D329174" w14:textId="77777777" w:rsidR="0056351D" w:rsidRDefault="0056351D" w:rsidP="0056351D">
            <w:pPr>
              <w:pStyle w:val="Compact"/>
              <w:jc w:val="right"/>
            </w:pPr>
            <w:r>
              <w:t>0.8455611</w:t>
            </w:r>
          </w:p>
        </w:tc>
        <w:tc>
          <w:tcPr>
            <w:tcW w:w="0" w:type="auto"/>
          </w:tcPr>
          <w:p w14:paraId="5802E994" w14:textId="77777777" w:rsidR="0056351D" w:rsidRDefault="0056351D" w:rsidP="0056351D">
            <w:pPr>
              <w:pStyle w:val="Compact"/>
              <w:jc w:val="right"/>
            </w:pPr>
            <w:r>
              <w:t>51</w:t>
            </w:r>
          </w:p>
          <w:p w14:paraId="02C7B5D3" w14:textId="77777777" w:rsidR="0056351D" w:rsidRDefault="0056351D" w:rsidP="0056351D">
            <w:pPr>
              <w:pStyle w:val="Compact"/>
              <w:jc w:val="right"/>
            </w:pPr>
          </w:p>
        </w:tc>
      </w:tr>
    </w:tbl>
    <w:p w14:paraId="2187DF54" w14:textId="77777777" w:rsidR="00B61735" w:rsidRDefault="00876429">
      <w:pPr>
        <w:pStyle w:val="BodyText"/>
      </w:pPr>
      <w:r>
        <w:t>Unfortunat</w:t>
      </w:r>
      <w:r>
        <w:t>ely, the summary for this model is not looking promising, even with the most direct keywords to predict guest counts, with a high p-value and low R squared value there is no significant evidence to say that keywords predict guest behavior.</w:t>
      </w:r>
    </w:p>
    <w:p w14:paraId="748F6CFC" w14:textId="105908C6" w:rsidR="00B61735" w:rsidRDefault="0056351D">
      <w:pPr>
        <w:pStyle w:val="BodyText"/>
      </w:pPr>
      <w:r>
        <w:rPr>
          <w:noProof/>
        </w:rPr>
        <w:drawing>
          <wp:anchor distT="0" distB="0" distL="114300" distR="114300" simplePos="0" relativeHeight="251658240" behindDoc="0" locked="0" layoutInCell="1" allowOverlap="1" wp14:anchorId="05029665" wp14:editId="7CAB6645">
            <wp:simplePos x="0" y="0"/>
            <wp:positionH relativeFrom="column">
              <wp:posOffset>-297180</wp:posOffset>
            </wp:positionH>
            <wp:positionV relativeFrom="paragraph">
              <wp:posOffset>4102735</wp:posOffset>
            </wp:positionV>
            <wp:extent cx="6164580" cy="354330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USER\.exploratory\tmp\Rtmpuc0Ulq\file36e023fa1dcb.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64580" cy="35433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876429">
        <w:t>This is most lik</w:t>
      </w:r>
      <w:r w:rsidR="00876429">
        <w:t>ely attributed to the fact that seasonality is very important to predicting guest behavior this will be seen later.</w:t>
      </w:r>
    </w:p>
    <w:p w14:paraId="4D40BA05" w14:textId="0C940B2B" w:rsidR="0056351D" w:rsidRDefault="0056351D">
      <w:pPr>
        <w:pStyle w:val="BodyText"/>
      </w:pPr>
    </w:p>
    <w:p w14:paraId="2E12999F" w14:textId="561C2234" w:rsidR="0056351D" w:rsidRDefault="0056351D">
      <w:pPr>
        <w:pStyle w:val="BodyText"/>
      </w:pPr>
    </w:p>
    <w:p w14:paraId="70187A05" w14:textId="5D04804B" w:rsidR="00B61735" w:rsidRDefault="00B61735" w:rsidP="0056351D">
      <w:pPr>
        <w:pStyle w:val="Figure"/>
      </w:pPr>
    </w:p>
    <w:p w14:paraId="760E0FC5" w14:textId="77777777" w:rsidR="00B61735" w:rsidRDefault="00876429">
      <w:pPr>
        <w:pStyle w:val="Heading1"/>
      </w:pPr>
      <w:bookmarkStart w:id="2" w:name="correlation---positive-pairs"/>
      <w:bookmarkEnd w:id="2"/>
      <w:r>
        <w:lastRenderedPageBreak/>
        <w:t>Correlation - Positive Pairs</w:t>
      </w:r>
    </w:p>
    <w:p w14:paraId="147FDF72" w14:textId="77777777" w:rsidR="00B61735" w:rsidRDefault="00876429">
      <w:pPr>
        <w:pStyle w:val="FirstParagraph"/>
      </w:pPr>
      <w:r>
        <w:t>After normalizing the data to ensure it is on the same level of scalability as the other variables, I ran an initial correlation to find the highly correlated variables.</w:t>
      </w:r>
    </w:p>
    <w:p w14:paraId="08ABDB07" w14:textId="77777777" w:rsidR="00B61735" w:rsidRDefault="00876429">
      <w:pPr>
        <w:pStyle w:val="BodyText"/>
      </w:pPr>
      <w:r>
        <w:t>As expected we found that last years monthly guest counts had a high positive relation</w:t>
      </w:r>
      <w:r>
        <w:t>ship with the next year's guest counts. We know that seasonality is a strong predictor of guest counts.</w:t>
      </w:r>
    </w:p>
    <w:p w14:paraId="43FE6160" w14:textId="77777777" w:rsidR="00B61735" w:rsidRDefault="00876429">
      <w:pPr>
        <w:pStyle w:val="BodyText"/>
      </w:pPr>
      <w:r>
        <w:t>The search volume for "Old spaghetti factory" and "spaghetti factory" were highly correlated after scaling the data to fit all searches within Oregon du</w:t>
      </w:r>
      <w:r>
        <w:t>ring that time frame.</w:t>
      </w:r>
    </w:p>
    <w:p w14:paraId="10EA84CE" w14:textId="77777777" w:rsidR="00B61735" w:rsidRDefault="00876429">
      <w:pPr>
        <w:pStyle w:val="BodyText"/>
      </w:pPr>
      <w:r>
        <w:t>We see that guest counts and total people in reservations have a positive weaker relationship.</w:t>
      </w:r>
    </w:p>
    <w:p w14:paraId="0FF5A004" w14:textId="77777777" w:rsidR="00B61735" w:rsidRDefault="00876429">
      <w:pPr>
        <w:pStyle w:val="BodyText"/>
      </w:pPr>
      <w:r>
        <w:t>We also see that there is a significant negative relationship between the search volume of old spaghetti factory and the average temperatur</w:t>
      </w:r>
      <w:r>
        <w:t>e. Signifying that as the the temperature decreases, the search volume decreases for OSF. and so do reservations.</w:t>
      </w:r>
    </w:p>
    <w:tbl>
      <w:tblPr>
        <w:tblW w:w="3764" w:type="pct"/>
        <w:tblLook w:val="07E0" w:firstRow="1" w:lastRow="1" w:firstColumn="1" w:lastColumn="1" w:noHBand="1" w:noVBand="1"/>
      </w:tblPr>
      <w:tblGrid>
        <w:gridCol w:w="2687"/>
        <w:gridCol w:w="2687"/>
        <w:gridCol w:w="1293"/>
      </w:tblGrid>
      <w:tr w:rsidR="00B61735" w14:paraId="4451B593" w14:textId="77777777" w:rsidTr="0056351D">
        <w:tc>
          <w:tcPr>
            <w:tcW w:w="0" w:type="auto"/>
            <w:tcBorders>
              <w:bottom w:val="single" w:sz="0" w:space="0" w:color="auto"/>
            </w:tcBorders>
            <w:vAlign w:val="bottom"/>
          </w:tcPr>
          <w:p w14:paraId="5D087060" w14:textId="77777777" w:rsidR="00B61735" w:rsidRDefault="00876429">
            <w:pPr>
              <w:pStyle w:val="Compact"/>
            </w:pPr>
            <w:r>
              <w:t>Column 1</w:t>
            </w:r>
          </w:p>
        </w:tc>
        <w:tc>
          <w:tcPr>
            <w:tcW w:w="0" w:type="auto"/>
            <w:tcBorders>
              <w:bottom w:val="single" w:sz="0" w:space="0" w:color="auto"/>
            </w:tcBorders>
            <w:vAlign w:val="bottom"/>
          </w:tcPr>
          <w:p w14:paraId="27CBF230" w14:textId="77777777" w:rsidR="00B61735" w:rsidRDefault="00876429">
            <w:pPr>
              <w:pStyle w:val="Compact"/>
            </w:pPr>
            <w:r>
              <w:t>Column 2</w:t>
            </w:r>
          </w:p>
        </w:tc>
        <w:tc>
          <w:tcPr>
            <w:tcW w:w="0" w:type="auto"/>
            <w:tcBorders>
              <w:bottom w:val="single" w:sz="0" w:space="0" w:color="auto"/>
            </w:tcBorders>
            <w:vAlign w:val="bottom"/>
          </w:tcPr>
          <w:p w14:paraId="5616D0B6" w14:textId="77777777" w:rsidR="00B61735" w:rsidRDefault="00876429">
            <w:pPr>
              <w:pStyle w:val="Compact"/>
              <w:jc w:val="right"/>
            </w:pPr>
            <w:r>
              <w:t>Correlation</w:t>
            </w:r>
          </w:p>
        </w:tc>
      </w:tr>
      <w:tr w:rsidR="00B61735" w14:paraId="270FA165" w14:textId="77777777" w:rsidTr="0056351D">
        <w:tc>
          <w:tcPr>
            <w:tcW w:w="0" w:type="auto"/>
          </w:tcPr>
          <w:p w14:paraId="0DAFB1FB" w14:textId="77777777" w:rsidR="00B61735" w:rsidRDefault="00876429">
            <w:pPr>
              <w:pStyle w:val="Compact"/>
            </w:pPr>
            <w:r>
              <w:t>din_ly_sum</w:t>
            </w:r>
          </w:p>
        </w:tc>
        <w:tc>
          <w:tcPr>
            <w:tcW w:w="0" w:type="auto"/>
          </w:tcPr>
          <w:p w14:paraId="284B9B0A" w14:textId="77777777" w:rsidR="00B61735" w:rsidRDefault="00876429">
            <w:pPr>
              <w:pStyle w:val="Compact"/>
            </w:pPr>
            <w:r>
              <w:t>guest_count_dinner_sum</w:t>
            </w:r>
          </w:p>
        </w:tc>
        <w:tc>
          <w:tcPr>
            <w:tcW w:w="0" w:type="auto"/>
          </w:tcPr>
          <w:p w14:paraId="77879297" w14:textId="77777777" w:rsidR="00B61735" w:rsidRDefault="00876429">
            <w:pPr>
              <w:pStyle w:val="Compact"/>
              <w:jc w:val="right"/>
            </w:pPr>
            <w:r>
              <w:t>0.6615647</w:t>
            </w:r>
          </w:p>
        </w:tc>
      </w:tr>
      <w:tr w:rsidR="00B61735" w14:paraId="52DE18D3" w14:textId="77777777" w:rsidTr="0056351D">
        <w:tc>
          <w:tcPr>
            <w:tcW w:w="0" w:type="auto"/>
          </w:tcPr>
          <w:p w14:paraId="1DAF60F5" w14:textId="77777777" w:rsidR="00B61735" w:rsidRDefault="00876429">
            <w:pPr>
              <w:pStyle w:val="Compact"/>
            </w:pPr>
            <w:r>
              <w:t>old spaghetti factory</w:t>
            </w:r>
          </w:p>
        </w:tc>
        <w:tc>
          <w:tcPr>
            <w:tcW w:w="0" w:type="auto"/>
          </w:tcPr>
          <w:p w14:paraId="6C27527F" w14:textId="77777777" w:rsidR="00B61735" w:rsidRDefault="00876429">
            <w:pPr>
              <w:pStyle w:val="Compact"/>
            </w:pPr>
            <w:r>
              <w:t>spaghetti factory</w:t>
            </w:r>
          </w:p>
        </w:tc>
        <w:tc>
          <w:tcPr>
            <w:tcW w:w="0" w:type="auto"/>
          </w:tcPr>
          <w:p w14:paraId="3B94B485" w14:textId="77777777" w:rsidR="00B61735" w:rsidRDefault="00876429">
            <w:pPr>
              <w:pStyle w:val="Compact"/>
              <w:jc w:val="right"/>
            </w:pPr>
            <w:r>
              <w:t>0.6162000</w:t>
            </w:r>
          </w:p>
        </w:tc>
      </w:tr>
      <w:tr w:rsidR="00B61735" w14:paraId="56616627" w14:textId="77777777" w:rsidTr="0056351D">
        <w:tc>
          <w:tcPr>
            <w:tcW w:w="0" w:type="auto"/>
          </w:tcPr>
          <w:p w14:paraId="2D6B2D92" w14:textId="77777777" w:rsidR="00B61735" w:rsidRDefault="00876429">
            <w:pPr>
              <w:pStyle w:val="Compact"/>
            </w:pPr>
            <w:r>
              <w:t>guest_count_dinner_sum</w:t>
            </w:r>
          </w:p>
        </w:tc>
        <w:tc>
          <w:tcPr>
            <w:tcW w:w="0" w:type="auto"/>
          </w:tcPr>
          <w:p w14:paraId="03C0087E" w14:textId="77777777" w:rsidR="00B61735" w:rsidRDefault="00876429">
            <w:pPr>
              <w:pStyle w:val="Compact"/>
            </w:pPr>
            <w:r>
              <w:t>ppl_res_din_sum</w:t>
            </w:r>
          </w:p>
        </w:tc>
        <w:tc>
          <w:tcPr>
            <w:tcW w:w="0" w:type="auto"/>
          </w:tcPr>
          <w:p w14:paraId="79128411" w14:textId="77777777" w:rsidR="00B61735" w:rsidRDefault="00876429">
            <w:pPr>
              <w:pStyle w:val="Compact"/>
              <w:jc w:val="right"/>
            </w:pPr>
            <w:r>
              <w:t>0.4445878</w:t>
            </w:r>
          </w:p>
        </w:tc>
      </w:tr>
      <w:tr w:rsidR="00B61735" w14:paraId="289B01F2" w14:textId="77777777" w:rsidTr="0056351D">
        <w:tc>
          <w:tcPr>
            <w:tcW w:w="0" w:type="auto"/>
          </w:tcPr>
          <w:p w14:paraId="7198C83F" w14:textId="77777777" w:rsidR="00B61735" w:rsidRDefault="00876429">
            <w:pPr>
              <w:pStyle w:val="Compact"/>
            </w:pPr>
            <w:r>
              <w:t>din_ly_sum</w:t>
            </w:r>
          </w:p>
        </w:tc>
        <w:tc>
          <w:tcPr>
            <w:tcW w:w="0" w:type="auto"/>
          </w:tcPr>
          <w:p w14:paraId="0D47102D" w14:textId="77777777" w:rsidR="00B61735" w:rsidRDefault="00876429">
            <w:pPr>
              <w:pStyle w:val="Compact"/>
            </w:pPr>
            <w:r>
              <w:t>ppl_res_din_sum</w:t>
            </w:r>
          </w:p>
        </w:tc>
        <w:tc>
          <w:tcPr>
            <w:tcW w:w="0" w:type="auto"/>
          </w:tcPr>
          <w:p w14:paraId="7A44486A" w14:textId="77777777" w:rsidR="00B61735" w:rsidRDefault="00876429">
            <w:pPr>
              <w:pStyle w:val="Compact"/>
              <w:jc w:val="right"/>
            </w:pPr>
            <w:r>
              <w:t>0.3787429</w:t>
            </w:r>
          </w:p>
        </w:tc>
      </w:tr>
      <w:tr w:rsidR="00B61735" w14:paraId="690D7984" w14:textId="77777777" w:rsidTr="0056351D">
        <w:tc>
          <w:tcPr>
            <w:tcW w:w="0" w:type="auto"/>
          </w:tcPr>
          <w:p w14:paraId="5DA66912" w14:textId="77777777" w:rsidR="00B61735" w:rsidRDefault="00876429">
            <w:pPr>
              <w:pStyle w:val="Compact"/>
            </w:pPr>
            <w:r>
              <w:t>month_unq</w:t>
            </w:r>
          </w:p>
        </w:tc>
        <w:tc>
          <w:tcPr>
            <w:tcW w:w="0" w:type="auto"/>
          </w:tcPr>
          <w:p w14:paraId="5419AE4E" w14:textId="77777777" w:rsidR="00B61735" w:rsidRDefault="00876429">
            <w:pPr>
              <w:pStyle w:val="Compact"/>
            </w:pPr>
            <w:r>
              <w:t>season_unq</w:t>
            </w:r>
          </w:p>
        </w:tc>
        <w:tc>
          <w:tcPr>
            <w:tcW w:w="0" w:type="auto"/>
          </w:tcPr>
          <w:p w14:paraId="7840CD36" w14:textId="77777777" w:rsidR="00B61735" w:rsidRDefault="00876429">
            <w:pPr>
              <w:pStyle w:val="Compact"/>
              <w:jc w:val="right"/>
            </w:pPr>
            <w:r>
              <w:t>0.3066221</w:t>
            </w:r>
          </w:p>
        </w:tc>
      </w:tr>
      <w:tr w:rsidR="00B61735" w14:paraId="7F866462" w14:textId="77777777" w:rsidTr="0056351D">
        <w:tc>
          <w:tcPr>
            <w:tcW w:w="0" w:type="auto"/>
          </w:tcPr>
          <w:p w14:paraId="44FBA22E" w14:textId="77777777" w:rsidR="00B61735" w:rsidRDefault="00876429">
            <w:pPr>
              <w:pStyle w:val="Compact"/>
            </w:pPr>
            <w:r>
              <w:t>italian food</w:t>
            </w:r>
          </w:p>
        </w:tc>
        <w:tc>
          <w:tcPr>
            <w:tcW w:w="0" w:type="auto"/>
          </w:tcPr>
          <w:p w14:paraId="0489A7C4" w14:textId="77777777" w:rsidR="00B61735" w:rsidRDefault="00876429">
            <w:pPr>
              <w:pStyle w:val="Compact"/>
            </w:pPr>
            <w:r>
              <w:t>spaghetti factory</w:t>
            </w:r>
          </w:p>
        </w:tc>
        <w:tc>
          <w:tcPr>
            <w:tcW w:w="0" w:type="auto"/>
          </w:tcPr>
          <w:p w14:paraId="2FF5B0A5" w14:textId="77777777" w:rsidR="00B61735" w:rsidRDefault="00876429">
            <w:pPr>
              <w:pStyle w:val="Compact"/>
              <w:jc w:val="right"/>
            </w:pPr>
            <w:r>
              <w:t>0.2696790</w:t>
            </w:r>
          </w:p>
        </w:tc>
      </w:tr>
      <w:tr w:rsidR="00B61735" w14:paraId="0E314744" w14:textId="77777777" w:rsidTr="0056351D">
        <w:tc>
          <w:tcPr>
            <w:tcW w:w="0" w:type="auto"/>
          </w:tcPr>
          <w:p w14:paraId="61C5F784" w14:textId="77777777" w:rsidR="00B61735" w:rsidRDefault="00876429">
            <w:pPr>
              <w:pStyle w:val="Compact"/>
            </w:pPr>
            <w:r>
              <w:t>din_ly_sum</w:t>
            </w:r>
          </w:p>
        </w:tc>
        <w:tc>
          <w:tcPr>
            <w:tcW w:w="0" w:type="auto"/>
          </w:tcPr>
          <w:p w14:paraId="02B55CCC" w14:textId="77777777" w:rsidR="00B61735" w:rsidRDefault="00876429">
            <w:pPr>
              <w:pStyle w:val="Compact"/>
            </w:pPr>
            <w:r>
              <w:t>temp_avg_mean</w:t>
            </w:r>
          </w:p>
        </w:tc>
        <w:tc>
          <w:tcPr>
            <w:tcW w:w="0" w:type="auto"/>
          </w:tcPr>
          <w:p w14:paraId="02B5A96C" w14:textId="77777777" w:rsidR="00B61735" w:rsidRDefault="00876429">
            <w:pPr>
              <w:pStyle w:val="Compact"/>
              <w:jc w:val="right"/>
            </w:pPr>
            <w:r>
              <w:t>0.2487840</w:t>
            </w:r>
          </w:p>
        </w:tc>
      </w:tr>
      <w:tr w:rsidR="00B61735" w14:paraId="5798D7E8" w14:textId="77777777" w:rsidTr="0056351D">
        <w:tc>
          <w:tcPr>
            <w:tcW w:w="0" w:type="auto"/>
          </w:tcPr>
          <w:p w14:paraId="1387BA91" w14:textId="20FF486D" w:rsidR="00B61735" w:rsidRDefault="00B61735">
            <w:pPr>
              <w:pStyle w:val="Compact"/>
            </w:pPr>
          </w:p>
        </w:tc>
        <w:tc>
          <w:tcPr>
            <w:tcW w:w="0" w:type="auto"/>
          </w:tcPr>
          <w:p w14:paraId="590D07BD" w14:textId="4D250A0C" w:rsidR="00B61735" w:rsidRDefault="00B61735">
            <w:pPr>
              <w:pStyle w:val="Compact"/>
            </w:pPr>
          </w:p>
        </w:tc>
        <w:tc>
          <w:tcPr>
            <w:tcW w:w="0" w:type="auto"/>
          </w:tcPr>
          <w:p w14:paraId="63EEB4BE" w14:textId="42B24C47" w:rsidR="00B61735" w:rsidRDefault="00B61735">
            <w:pPr>
              <w:pStyle w:val="Compact"/>
              <w:jc w:val="right"/>
            </w:pPr>
          </w:p>
        </w:tc>
      </w:tr>
      <w:tr w:rsidR="00B61735" w14:paraId="02C785DB" w14:textId="77777777" w:rsidTr="0056351D">
        <w:tc>
          <w:tcPr>
            <w:tcW w:w="0" w:type="auto"/>
          </w:tcPr>
          <w:p w14:paraId="1D9FB4ED" w14:textId="5B7F6D34" w:rsidR="00B61735" w:rsidRDefault="00B61735">
            <w:pPr>
              <w:pStyle w:val="Compact"/>
            </w:pPr>
          </w:p>
        </w:tc>
        <w:tc>
          <w:tcPr>
            <w:tcW w:w="0" w:type="auto"/>
          </w:tcPr>
          <w:p w14:paraId="12ECB32E" w14:textId="5E722196" w:rsidR="00B61735" w:rsidRDefault="00B61735">
            <w:pPr>
              <w:pStyle w:val="Compact"/>
            </w:pPr>
          </w:p>
        </w:tc>
        <w:tc>
          <w:tcPr>
            <w:tcW w:w="0" w:type="auto"/>
          </w:tcPr>
          <w:p w14:paraId="1DA29F57" w14:textId="7C8A3DCF" w:rsidR="00B61735" w:rsidRDefault="00B61735">
            <w:pPr>
              <w:pStyle w:val="Compact"/>
              <w:jc w:val="right"/>
            </w:pPr>
          </w:p>
        </w:tc>
      </w:tr>
      <w:tr w:rsidR="00B61735" w14:paraId="087BE2E9" w14:textId="77777777" w:rsidTr="0056351D">
        <w:tc>
          <w:tcPr>
            <w:tcW w:w="0" w:type="auto"/>
          </w:tcPr>
          <w:p w14:paraId="663F6B81" w14:textId="768C1AF4" w:rsidR="00B61735" w:rsidRDefault="00B61735">
            <w:pPr>
              <w:pStyle w:val="Compact"/>
            </w:pPr>
          </w:p>
        </w:tc>
        <w:tc>
          <w:tcPr>
            <w:tcW w:w="0" w:type="auto"/>
          </w:tcPr>
          <w:p w14:paraId="2A0C0F47" w14:textId="0A0B8222" w:rsidR="00B61735" w:rsidRDefault="00B61735">
            <w:pPr>
              <w:pStyle w:val="Compact"/>
            </w:pPr>
          </w:p>
        </w:tc>
        <w:tc>
          <w:tcPr>
            <w:tcW w:w="0" w:type="auto"/>
          </w:tcPr>
          <w:p w14:paraId="2BB2E159" w14:textId="2D17EDD3" w:rsidR="00B61735" w:rsidRDefault="00B61735">
            <w:pPr>
              <w:pStyle w:val="Compact"/>
              <w:jc w:val="right"/>
            </w:pPr>
          </w:p>
        </w:tc>
      </w:tr>
    </w:tbl>
    <w:p w14:paraId="13BCB460" w14:textId="77777777" w:rsidR="00B61735" w:rsidRDefault="00876429">
      <w:pPr>
        <w:pStyle w:val="Heading1"/>
      </w:pPr>
      <w:bookmarkStart w:id="3" w:name="important-predictor-variables"/>
      <w:bookmarkEnd w:id="3"/>
      <w:r>
        <w:t>Important Predictor Variables</w:t>
      </w:r>
    </w:p>
    <w:p w14:paraId="49609566" w14:textId="77777777" w:rsidR="00B61735" w:rsidRDefault="00876429">
      <w:pPr>
        <w:pStyle w:val="FirstParagraph"/>
      </w:pPr>
      <w:r>
        <w:t>We can see as it is consistent in the correlation matrix that last years guest counts along with the reservations per day do help predict guest cou</w:t>
      </w:r>
      <w:r>
        <w:t>nts and have a strong relationship that is very seasonal.</w:t>
      </w:r>
    </w:p>
    <w:p w14:paraId="195051AF" w14:textId="77777777" w:rsidR="00B61735" w:rsidRDefault="00876429">
      <w:pPr>
        <w:pStyle w:val="Figure"/>
      </w:pPr>
      <w:r>
        <w:rPr>
          <w:noProof/>
        </w:rPr>
        <w:drawing>
          <wp:inline distT="0" distB="0" distL="0" distR="0" wp14:anchorId="58F03953" wp14:editId="12D40DD5">
            <wp:extent cx="5486400" cy="3657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USER\.exploratory\tmp\Rtmpuc0Ulq\file36e06f7ec8.png"/>
                    <pic:cNvPicPr>
                      <a:picLocks noChangeAspect="1" noChangeArrowheads="1"/>
                    </pic:cNvPicPr>
                  </pic:nvPicPr>
                  <pic:blipFill>
                    <a:blip r:embed="rId9"/>
                    <a:stretch>
                      <a:fillRect/>
                    </a:stretch>
                  </pic:blipFill>
                  <pic:spPr bwMode="auto">
                    <a:xfrm>
                      <a:off x="0" y="0"/>
                      <a:ext cx="5486400" cy="3657600"/>
                    </a:xfrm>
                    <a:prstGeom prst="rect">
                      <a:avLst/>
                    </a:prstGeom>
                    <a:noFill/>
                    <a:ln w="9525">
                      <a:noFill/>
                      <a:headEnd/>
                      <a:tailEnd/>
                    </a:ln>
                  </pic:spPr>
                </pic:pic>
              </a:graphicData>
            </a:graphic>
          </wp:inline>
        </w:drawing>
      </w:r>
    </w:p>
    <w:p w14:paraId="395A6211" w14:textId="77777777" w:rsidR="00B61735" w:rsidRDefault="00876429">
      <w:pPr>
        <w:pStyle w:val="Heading1"/>
      </w:pPr>
      <w:bookmarkStart w:id="4" w:name="random-forest---importance"/>
      <w:bookmarkEnd w:id="4"/>
      <w:r>
        <w:t>Random Forest - Importance</w:t>
      </w:r>
    </w:p>
    <w:p w14:paraId="5B71088E" w14:textId="77777777" w:rsidR="00B61735" w:rsidRDefault="00876429">
      <w:pPr>
        <w:pStyle w:val="FirstParagraph"/>
      </w:pPr>
      <w:r>
        <w:t>A random forest serves as an exploratory analysis which indicates which variables are strongly associated with the increase or decrease of guest counts.</w:t>
      </w:r>
    </w:p>
    <w:p w14:paraId="1A621C62" w14:textId="77777777" w:rsidR="00B61735" w:rsidRDefault="00876429">
      <w:pPr>
        <w:pStyle w:val="BodyText"/>
      </w:pPr>
      <w:r>
        <w:lastRenderedPageBreak/>
        <w:t xml:space="preserve">We can see that </w:t>
      </w:r>
      <w:r>
        <w:t>as consistent with our other correlation and previous results, that last years dinner guest counts is the strongest predictor of guest counts by far followed by the tentative variables of reservations and the weekly seasonality indicated by the two date we</w:t>
      </w:r>
      <w:r>
        <w:t>ek variables.</w:t>
      </w:r>
    </w:p>
    <w:p w14:paraId="40E7AB8D" w14:textId="77777777" w:rsidR="00B61735" w:rsidRDefault="00876429">
      <w:pPr>
        <w:pStyle w:val="BodyText"/>
      </w:pPr>
      <w:r>
        <w:rPr>
          <w:rStyle w:val="VerbatimChar"/>
        </w:rPr>
        <w:t>date_week dom</w:t>
      </w:r>
      <w:r>
        <w:t xml:space="preserve"> indicates the reoccurring dates such as the 25th or 11th each of each month</w:t>
      </w:r>
    </w:p>
    <w:p w14:paraId="12AD12CC" w14:textId="77777777" w:rsidR="00B61735" w:rsidRDefault="00876429">
      <w:pPr>
        <w:pStyle w:val="BodyText"/>
      </w:pPr>
      <w:r>
        <w:rPr>
          <w:rStyle w:val="VerbatimChar"/>
        </w:rPr>
        <w:t>date_week_m</w:t>
      </w:r>
      <w:r>
        <w:t xml:space="preserve"> indicates the day of the week in this case "Sunday"</w:t>
      </w:r>
    </w:p>
    <w:p w14:paraId="14B6D608" w14:textId="77777777" w:rsidR="00B61735" w:rsidRDefault="00876429">
      <w:pPr>
        <w:pStyle w:val="Figure"/>
      </w:pPr>
      <w:r>
        <w:rPr>
          <w:noProof/>
        </w:rPr>
        <w:drawing>
          <wp:inline distT="0" distB="0" distL="0" distR="0" wp14:anchorId="6C234E56" wp14:editId="21812EA8">
            <wp:extent cx="5486400" cy="3657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USER\.exploratory\tmp\Rtmpuc0Ulq\file36e061105a6f.png"/>
                    <pic:cNvPicPr>
                      <a:picLocks noChangeAspect="1" noChangeArrowheads="1"/>
                    </pic:cNvPicPr>
                  </pic:nvPicPr>
                  <pic:blipFill>
                    <a:blip r:embed="rId10"/>
                    <a:stretch>
                      <a:fillRect/>
                    </a:stretch>
                  </pic:blipFill>
                  <pic:spPr bwMode="auto">
                    <a:xfrm>
                      <a:off x="0" y="0"/>
                      <a:ext cx="5486400" cy="3657600"/>
                    </a:xfrm>
                    <a:prstGeom prst="rect">
                      <a:avLst/>
                    </a:prstGeom>
                    <a:noFill/>
                    <a:ln w="9525">
                      <a:noFill/>
                      <a:headEnd/>
                      <a:tailEnd/>
                    </a:ln>
                  </pic:spPr>
                </pic:pic>
              </a:graphicData>
            </a:graphic>
          </wp:inline>
        </w:drawing>
      </w:r>
    </w:p>
    <w:p w14:paraId="453DB40B" w14:textId="77777777" w:rsidR="00B61735" w:rsidRDefault="00876429">
      <w:pPr>
        <w:pStyle w:val="Heading1"/>
      </w:pPr>
      <w:bookmarkStart w:id="5" w:name="linear-model-to-find-importance-of-varia"/>
      <w:bookmarkEnd w:id="5"/>
      <w:r>
        <w:t>Linear model to find importance of variables to predict weekly guest counts for dinner - Coef. Table</w:t>
      </w:r>
    </w:p>
    <w:p w14:paraId="6B30DA3E" w14:textId="77777777" w:rsidR="00B61735" w:rsidRDefault="00876429">
      <w:pPr>
        <w:pStyle w:val="FirstParagraph"/>
      </w:pPr>
      <w:r>
        <w:t>It seems that the most important and significant variable to predict guest counts is last year's dinner guest counts.</w:t>
      </w:r>
    </w:p>
    <w:tbl>
      <w:tblPr>
        <w:tblW w:w="6479" w:type="pct"/>
        <w:tblInd w:w="-1008" w:type="dxa"/>
        <w:tblLook w:val="07E0" w:firstRow="1" w:lastRow="1" w:firstColumn="1" w:lastColumn="1" w:noHBand="1" w:noVBand="1"/>
      </w:tblPr>
      <w:tblGrid>
        <w:gridCol w:w="1261"/>
        <w:gridCol w:w="1357"/>
        <w:gridCol w:w="628"/>
        <w:gridCol w:w="628"/>
        <w:gridCol w:w="1288"/>
        <w:gridCol w:w="1256"/>
        <w:gridCol w:w="1371"/>
        <w:gridCol w:w="1543"/>
        <w:gridCol w:w="1256"/>
        <w:gridCol w:w="222"/>
        <w:gridCol w:w="222"/>
        <w:gridCol w:w="222"/>
        <w:gridCol w:w="222"/>
      </w:tblGrid>
      <w:tr w:rsidR="002B76D3" w14:paraId="052FC13E" w14:textId="77777777" w:rsidTr="002B76D3">
        <w:trPr>
          <w:trHeight w:val="388"/>
        </w:trPr>
        <w:tc>
          <w:tcPr>
            <w:tcW w:w="0" w:type="auto"/>
            <w:gridSpan w:val="3"/>
            <w:tcBorders>
              <w:bottom w:val="single" w:sz="0" w:space="0" w:color="auto"/>
            </w:tcBorders>
            <w:vAlign w:val="bottom"/>
          </w:tcPr>
          <w:p w14:paraId="4C316AF8" w14:textId="77777777" w:rsidR="00B61735" w:rsidRDefault="00876429">
            <w:pPr>
              <w:pStyle w:val="Compact"/>
            </w:pPr>
            <w:r>
              <w:lastRenderedPageBreak/>
              <w:t>Term</w:t>
            </w:r>
          </w:p>
        </w:tc>
        <w:tc>
          <w:tcPr>
            <w:tcW w:w="0" w:type="auto"/>
            <w:gridSpan w:val="2"/>
            <w:tcBorders>
              <w:bottom w:val="single" w:sz="0" w:space="0" w:color="auto"/>
            </w:tcBorders>
            <w:vAlign w:val="bottom"/>
          </w:tcPr>
          <w:p w14:paraId="1EE17C0B" w14:textId="77777777" w:rsidR="00B61735" w:rsidRDefault="00876429">
            <w:pPr>
              <w:pStyle w:val="Compact"/>
              <w:jc w:val="right"/>
            </w:pPr>
            <w:r>
              <w:t>Coefficient</w:t>
            </w:r>
          </w:p>
        </w:tc>
        <w:tc>
          <w:tcPr>
            <w:tcW w:w="0" w:type="auto"/>
            <w:tcBorders>
              <w:bottom w:val="single" w:sz="0" w:space="0" w:color="auto"/>
            </w:tcBorders>
            <w:vAlign w:val="bottom"/>
          </w:tcPr>
          <w:p w14:paraId="4B608491" w14:textId="77777777" w:rsidR="00B61735" w:rsidRDefault="00876429">
            <w:pPr>
              <w:pStyle w:val="Compact"/>
              <w:jc w:val="right"/>
            </w:pPr>
            <w:r>
              <w:t>Std Error</w:t>
            </w:r>
          </w:p>
        </w:tc>
        <w:tc>
          <w:tcPr>
            <w:tcW w:w="0" w:type="auto"/>
            <w:gridSpan w:val="2"/>
            <w:tcBorders>
              <w:bottom w:val="single" w:sz="0" w:space="0" w:color="auto"/>
            </w:tcBorders>
            <w:vAlign w:val="bottom"/>
          </w:tcPr>
          <w:p w14:paraId="50CA8EF5" w14:textId="77777777" w:rsidR="00B61735" w:rsidRDefault="00876429">
            <w:pPr>
              <w:pStyle w:val="Compact"/>
              <w:jc w:val="right"/>
            </w:pPr>
            <w:r>
              <w:t>t Ratio</w:t>
            </w:r>
          </w:p>
        </w:tc>
        <w:tc>
          <w:tcPr>
            <w:tcW w:w="0" w:type="auto"/>
            <w:tcBorders>
              <w:bottom w:val="single" w:sz="0" w:space="0" w:color="auto"/>
            </w:tcBorders>
            <w:vAlign w:val="bottom"/>
          </w:tcPr>
          <w:p w14:paraId="05DB3682" w14:textId="77777777" w:rsidR="00B61735" w:rsidRDefault="00876429">
            <w:pPr>
              <w:pStyle w:val="Compact"/>
              <w:jc w:val="right"/>
            </w:pPr>
            <w:r>
              <w:t xml:space="preserve">P </w:t>
            </w:r>
            <w:r>
              <w:t>Value</w:t>
            </w:r>
          </w:p>
        </w:tc>
        <w:tc>
          <w:tcPr>
            <w:tcW w:w="0" w:type="auto"/>
            <w:tcBorders>
              <w:bottom w:val="single" w:sz="0" w:space="0" w:color="auto"/>
            </w:tcBorders>
            <w:vAlign w:val="bottom"/>
          </w:tcPr>
          <w:p w14:paraId="45C6C31D" w14:textId="6B4351FE" w:rsidR="00B61735" w:rsidRDefault="00B61735">
            <w:pPr>
              <w:pStyle w:val="Compact"/>
              <w:jc w:val="right"/>
            </w:pPr>
          </w:p>
        </w:tc>
        <w:tc>
          <w:tcPr>
            <w:tcW w:w="0" w:type="auto"/>
            <w:gridSpan w:val="2"/>
            <w:tcBorders>
              <w:bottom w:val="single" w:sz="0" w:space="0" w:color="auto"/>
            </w:tcBorders>
            <w:vAlign w:val="bottom"/>
          </w:tcPr>
          <w:p w14:paraId="7537F79D" w14:textId="40CF497F" w:rsidR="00B61735" w:rsidRDefault="00B61735">
            <w:pPr>
              <w:pStyle w:val="Compact"/>
              <w:jc w:val="right"/>
            </w:pPr>
          </w:p>
        </w:tc>
        <w:tc>
          <w:tcPr>
            <w:tcW w:w="0" w:type="auto"/>
            <w:tcBorders>
              <w:bottom w:val="single" w:sz="0" w:space="0" w:color="auto"/>
            </w:tcBorders>
            <w:vAlign w:val="bottom"/>
          </w:tcPr>
          <w:p w14:paraId="7F233832" w14:textId="77F30337" w:rsidR="00B61735" w:rsidRDefault="00B61735">
            <w:pPr>
              <w:pStyle w:val="Compact"/>
            </w:pPr>
          </w:p>
        </w:tc>
      </w:tr>
      <w:tr w:rsidR="002B76D3" w14:paraId="2089784F" w14:textId="77777777" w:rsidTr="002B76D3">
        <w:trPr>
          <w:trHeight w:val="1023"/>
        </w:trPr>
        <w:tc>
          <w:tcPr>
            <w:tcW w:w="0" w:type="auto"/>
            <w:gridSpan w:val="3"/>
          </w:tcPr>
          <w:p w14:paraId="14150A5E" w14:textId="77777777" w:rsidR="00B61735" w:rsidRDefault="00876429">
            <w:pPr>
              <w:pStyle w:val="Compact"/>
            </w:pPr>
            <w:r>
              <w:t>(Intercept)</w:t>
            </w:r>
          </w:p>
        </w:tc>
        <w:tc>
          <w:tcPr>
            <w:tcW w:w="0" w:type="auto"/>
            <w:gridSpan w:val="2"/>
          </w:tcPr>
          <w:p w14:paraId="063B7D63" w14:textId="77777777" w:rsidR="00B61735" w:rsidRDefault="00876429">
            <w:pPr>
              <w:pStyle w:val="Compact"/>
              <w:jc w:val="right"/>
            </w:pPr>
            <w:r>
              <w:t>-0.0704739</w:t>
            </w:r>
          </w:p>
        </w:tc>
        <w:tc>
          <w:tcPr>
            <w:tcW w:w="0" w:type="auto"/>
          </w:tcPr>
          <w:p w14:paraId="3345EC26" w14:textId="77777777" w:rsidR="00B61735" w:rsidRDefault="00876429">
            <w:pPr>
              <w:pStyle w:val="Compact"/>
              <w:jc w:val="right"/>
            </w:pPr>
            <w:r>
              <w:t>0.7974009</w:t>
            </w:r>
          </w:p>
        </w:tc>
        <w:tc>
          <w:tcPr>
            <w:tcW w:w="0" w:type="auto"/>
            <w:gridSpan w:val="2"/>
          </w:tcPr>
          <w:p w14:paraId="1C813597" w14:textId="77777777" w:rsidR="00B61735" w:rsidRDefault="00876429">
            <w:pPr>
              <w:pStyle w:val="Compact"/>
              <w:jc w:val="right"/>
            </w:pPr>
            <w:r>
              <w:t>-0.0883796</w:t>
            </w:r>
          </w:p>
        </w:tc>
        <w:tc>
          <w:tcPr>
            <w:tcW w:w="0" w:type="auto"/>
          </w:tcPr>
          <w:p w14:paraId="23F195C8" w14:textId="77777777" w:rsidR="00B61735" w:rsidRDefault="00876429">
            <w:pPr>
              <w:pStyle w:val="Compact"/>
              <w:jc w:val="right"/>
            </w:pPr>
            <w:r>
              <w:t>0.9299951</w:t>
            </w:r>
          </w:p>
        </w:tc>
        <w:tc>
          <w:tcPr>
            <w:tcW w:w="0" w:type="auto"/>
          </w:tcPr>
          <w:p w14:paraId="060BEEC7" w14:textId="6A4927ED" w:rsidR="00B61735" w:rsidRDefault="00B61735">
            <w:pPr>
              <w:pStyle w:val="Compact"/>
              <w:jc w:val="right"/>
            </w:pPr>
          </w:p>
        </w:tc>
        <w:tc>
          <w:tcPr>
            <w:tcW w:w="0" w:type="auto"/>
            <w:gridSpan w:val="2"/>
          </w:tcPr>
          <w:p w14:paraId="12D408F6" w14:textId="10AD7AB5" w:rsidR="00B61735" w:rsidRDefault="00B61735">
            <w:pPr>
              <w:pStyle w:val="Compact"/>
              <w:jc w:val="right"/>
            </w:pPr>
          </w:p>
        </w:tc>
        <w:tc>
          <w:tcPr>
            <w:tcW w:w="0" w:type="auto"/>
          </w:tcPr>
          <w:p w14:paraId="6B686F79" w14:textId="77777777" w:rsidR="00B61735" w:rsidRDefault="00B61735">
            <w:pPr>
              <w:pStyle w:val="Compact"/>
            </w:pPr>
          </w:p>
        </w:tc>
      </w:tr>
      <w:tr w:rsidR="002B76D3" w14:paraId="31BC5376" w14:textId="77777777" w:rsidTr="002B76D3">
        <w:trPr>
          <w:trHeight w:val="717"/>
        </w:trPr>
        <w:tc>
          <w:tcPr>
            <w:tcW w:w="0" w:type="auto"/>
            <w:gridSpan w:val="3"/>
          </w:tcPr>
          <w:p w14:paraId="54D93235" w14:textId="77777777" w:rsidR="00B61735" w:rsidRDefault="00876429">
            <w:pPr>
              <w:pStyle w:val="Compact"/>
            </w:pPr>
            <w:proofErr w:type="spellStart"/>
            <w:r>
              <w:t>din_ly_sum</w:t>
            </w:r>
            <w:proofErr w:type="spellEnd"/>
          </w:p>
        </w:tc>
        <w:tc>
          <w:tcPr>
            <w:tcW w:w="0" w:type="auto"/>
            <w:gridSpan w:val="2"/>
          </w:tcPr>
          <w:p w14:paraId="2B680E58" w14:textId="77777777" w:rsidR="00B61735" w:rsidRDefault="00876429">
            <w:pPr>
              <w:pStyle w:val="Compact"/>
              <w:jc w:val="right"/>
            </w:pPr>
            <w:r>
              <w:t>0.4877747</w:t>
            </w:r>
          </w:p>
        </w:tc>
        <w:tc>
          <w:tcPr>
            <w:tcW w:w="0" w:type="auto"/>
          </w:tcPr>
          <w:p w14:paraId="51FB1FCF" w14:textId="77777777" w:rsidR="00B61735" w:rsidRDefault="00876429">
            <w:pPr>
              <w:pStyle w:val="Compact"/>
              <w:jc w:val="right"/>
            </w:pPr>
            <w:r>
              <w:t>0.1259668</w:t>
            </w:r>
          </w:p>
        </w:tc>
        <w:tc>
          <w:tcPr>
            <w:tcW w:w="0" w:type="auto"/>
            <w:gridSpan w:val="2"/>
          </w:tcPr>
          <w:p w14:paraId="2A0019DF" w14:textId="77777777" w:rsidR="00B61735" w:rsidRDefault="00876429">
            <w:pPr>
              <w:pStyle w:val="Compact"/>
              <w:jc w:val="right"/>
            </w:pPr>
            <w:r>
              <w:t>3.8722486</w:t>
            </w:r>
          </w:p>
        </w:tc>
        <w:tc>
          <w:tcPr>
            <w:tcW w:w="0" w:type="auto"/>
          </w:tcPr>
          <w:p w14:paraId="60ED5966" w14:textId="77777777" w:rsidR="00B61735" w:rsidRDefault="00876429">
            <w:pPr>
              <w:pStyle w:val="Compact"/>
              <w:jc w:val="right"/>
            </w:pPr>
            <w:r>
              <w:t>0.0003708</w:t>
            </w:r>
          </w:p>
        </w:tc>
        <w:tc>
          <w:tcPr>
            <w:tcW w:w="0" w:type="auto"/>
          </w:tcPr>
          <w:p w14:paraId="0C8B92A6" w14:textId="39AB3B43" w:rsidR="00B61735" w:rsidRDefault="00B61735">
            <w:pPr>
              <w:pStyle w:val="Compact"/>
              <w:jc w:val="right"/>
            </w:pPr>
          </w:p>
        </w:tc>
        <w:tc>
          <w:tcPr>
            <w:tcW w:w="0" w:type="auto"/>
            <w:gridSpan w:val="2"/>
          </w:tcPr>
          <w:p w14:paraId="61858FB1" w14:textId="138D9574" w:rsidR="00B61735" w:rsidRDefault="00B61735">
            <w:pPr>
              <w:pStyle w:val="Compact"/>
              <w:jc w:val="right"/>
            </w:pPr>
          </w:p>
        </w:tc>
        <w:tc>
          <w:tcPr>
            <w:tcW w:w="0" w:type="auto"/>
          </w:tcPr>
          <w:p w14:paraId="5BE66BA4" w14:textId="77777777" w:rsidR="00B61735" w:rsidRDefault="00B61735">
            <w:pPr>
              <w:pStyle w:val="Compact"/>
            </w:pPr>
          </w:p>
        </w:tc>
      </w:tr>
      <w:tr w:rsidR="002B76D3" w14:paraId="6BC9C77F" w14:textId="77777777" w:rsidTr="002B76D3">
        <w:trPr>
          <w:trHeight w:val="706"/>
        </w:trPr>
        <w:tc>
          <w:tcPr>
            <w:tcW w:w="0" w:type="auto"/>
            <w:gridSpan w:val="3"/>
          </w:tcPr>
          <w:p w14:paraId="20DAAA63" w14:textId="77777777" w:rsidR="00B61735" w:rsidRDefault="00876429">
            <w:pPr>
              <w:pStyle w:val="Compact"/>
            </w:pPr>
            <w:proofErr w:type="spellStart"/>
            <w:r>
              <w:t>italian</w:t>
            </w:r>
            <w:proofErr w:type="spellEnd"/>
            <w:r>
              <w:t xml:space="preserve"> food</w:t>
            </w:r>
          </w:p>
        </w:tc>
        <w:tc>
          <w:tcPr>
            <w:tcW w:w="0" w:type="auto"/>
            <w:gridSpan w:val="2"/>
          </w:tcPr>
          <w:p w14:paraId="7FC76D9B" w14:textId="77777777" w:rsidR="00B61735" w:rsidRDefault="00876429">
            <w:pPr>
              <w:pStyle w:val="Compact"/>
              <w:jc w:val="right"/>
            </w:pPr>
            <w:r>
              <w:t>0.0052829</w:t>
            </w:r>
          </w:p>
        </w:tc>
        <w:tc>
          <w:tcPr>
            <w:tcW w:w="0" w:type="auto"/>
          </w:tcPr>
          <w:p w14:paraId="20C4C4C1" w14:textId="77777777" w:rsidR="00B61735" w:rsidRDefault="00876429">
            <w:pPr>
              <w:pStyle w:val="Compact"/>
              <w:jc w:val="right"/>
            </w:pPr>
            <w:r>
              <w:t>0.1114829</w:t>
            </w:r>
          </w:p>
        </w:tc>
        <w:tc>
          <w:tcPr>
            <w:tcW w:w="0" w:type="auto"/>
            <w:gridSpan w:val="2"/>
          </w:tcPr>
          <w:p w14:paraId="37BCD3E4" w14:textId="77777777" w:rsidR="00B61735" w:rsidRDefault="00876429">
            <w:pPr>
              <w:pStyle w:val="Compact"/>
              <w:jc w:val="right"/>
            </w:pPr>
            <w:r>
              <w:t>0.0473877</w:t>
            </w:r>
          </w:p>
        </w:tc>
        <w:tc>
          <w:tcPr>
            <w:tcW w:w="0" w:type="auto"/>
          </w:tcPr>
          <w:p w14:paraId="62199902" w14:textId="77777777" w:rsidR="00B61735" w:rsidRDefault="00876429">
            <w:pPr>
              <w:pStyle w:val="Compact"/>
              <w:jc w:val="right"/>
            </w:pPr>
            <w:r>
              <w:t>0.9624288</w:t>
            </w:r>
          </w:p>
        </w:tc>
        <w:tc>
          <w:tcPr>
            <w:tcW w:w="0" w:type="auto"/>
          </w:tcPr>
          <w:p w14:paraId="0B0FD100" w14:textId="0F84BA27" w:rsidR="00B61735" w:rsidRDefault="00B61735">
            <w:pPr>
              <w:pStyle w:val="Compact"/>
              <w:jc w:val="right"/>
            </w:pPr>
          </w:p>
        </w:tc>
        <w:tc>
          <w:tcPr>
            <w:tcW w:w="0" w:type="auto"/>
            <w:gridSpan w:val="2"/>
          </w:tcPr>
          <w:p w14:paraId="78D1965B" w14:textId="790D550D" w:rsidR="00B61735" w:rsidRDefault="00B61735">
            <w:pPr>
              <w:pStyle w:val="Compact"/>
              <w:jc w:val="right"/>
            </w:pPr>
          </w:p>
        </w:tc>
        <w:tc>
          <w:tcPr>
            <w:tcW w:w="0" w:type="auto"/>
          </w:tcPr>
          <w:p w14:paraId="1B822B74" w14:textId="77777777" w:rsidR="00B61735" w:rsidRDefault="00B61735">
            <w:pPr>
              <w:pStyle w:val="Compact"/>
            </w:pPr>
          </w:p>
        </w:tc>
      </w:tr>
      <w:tr w:rsidR="002B76D3" w14:paraId="4AE6615E" w14:textId="77777777" w:rsidTr="002B76D3">
        <w:trPr>
          <w:trHeight w:val="706"/>
        </w:trPr>
        <w:tc>
          <w:tcPr>
            <w:tcW w:w="0" w:type="auto"/>
            <w:gridSpan w:val="3"/>
          </w:tcPr>
          <w:p w14:paraId="36F7427B" w14:textId="77777777" w:rsidR="00B61735" w:rsidRDefault="00876429">
            <w:pPr>
              <w:pStyle w:val="Compact"/>
            </w:pPr>
            <w:proofErr w:type="spellStart"/>
            <w:r>
              <w:t>month_unq</w:t>
            </w:r>
            <w:proofErr w:type="spellEnd"/>
          </w:p>
        </w:tc>
        <w:tc>
          <w:tcPr>
            <w:tcW w:w="0" w:type="auto"/>
            <w:gridSpan w:val="2"/>
          </w:tcPr>
          <w:p w14:paraId="46BE3F87" w14:textId="77777777" w:rsidR="00B61735" w:rsidRDefault="00876429">
            <w:pPr>
              <w:pStyle w:val="Compact"/>
              <w:jc w:val="right"/>
            </w:pPr>
            <w:r>
              <w:t>0.1531184</w:t>
            </w:r>
          </w:p>
        </w:tc>
        <w:tc>
          <w:tcPr>
            <w:tcW w:w="0" w:type="auto"/>
          </w:tcPr>
          <w:p w14:paraId="0B97E587" w14:textId="77777777" w:rsidR="00B61735" w:rsidRDefault="00876429">
            <w:pPr>
              <w:pStyle w:val="Compact"/>
              <w:jc w:val="right"/>
            </w:pPr>
            <w:r>
              <w:t>0.2961350</w:t>
            </w:r>
          </w:p>
        </w:tc>
        <w:tc>
          <w:tcPr>
            <w:tcW w:w="0" w:type="auto"/>
            <w:gridSpan w:val="2"/>
          </w:tcPr>
          <w:p w14:paraId="5D4D2A75" w14:textId="77777777" w:rsidR="00B61735" w:rsidRDefault="00876429">
            <w:pPr>
              <w:pStyle w:val="Compact"/>
              <w:jc w:val="right"/>
            </w:pPr>
            <w:r>
              <w:t>0.5170561</w:t>
            </w:r>
          </w:p>
        </w:tc>
        <w:tc>
          <w:tcPr>
            <w:tcW w:w="0" w:type="auto"/>
          </w:tcPr>
          <w:p w14:paraId="7462B01B" w14:textId="77777777" w:rsidR="00B61735" w:rsidRDefault="00876429">
            <w:pPr>
              <w:pStyle w:val="Compact"/>
              <w:jc w:val="right"/>
            </w:pPr>
            <w:r>
              <w:t>0.6078294</w:t>
            </w:r>
          </w:p>
        </w:tc>
        <w:tc>
          <w:tcPr>
            <w:tcW w:w="0" w:type="auto"/>
          </w:tcPr>
          <w:p w14:paraId="090AE157" w14:textId="25CC8071" w:rsidR="00B61735" w:rsidRDefault="00B61735">
            <w:pPr>
              <w:pStyle w:val="Compact"/>
              <w:jc w:val="right"/>
            </w:pPr>
          </w:p>
        </w:tc>
        <w:tc>
          <w:tcPr>
            <w:tcW w:w="0" w:type="auto"/>
            <w:gridSpan w:val="2"/>
          </w:tcPr>
          <w:p w14:paraId="01737EE1" w14:textId="71E62954" w:rsidR="00B61735" w:rsidRDefault="00B61735">
            <w:pPr>
              <w:pStyle w:val="Compact"/>
              <w:jc w:val="right"/>
            </w:pPr>
          </w:p>
        </w:tc>
        <w:tc>
          <w:tcPr>
            <w:tcW w:w="0" w:type="auto"/>
          </w:tcPr>
          <w:p w14:paraId="46D74106" w14:textId="77777777" w:rsidR="00B61735" w:rsidRDefault="00B61735">
            <w:pPr>
              <w:pStyle w:val="Compact"/>
            </w:pPr>
          </w:p>
        </w:tc>
      </w:tr>
      <w:tr w:rsidR="002B76D3" w14:paraId="69BF9F09" w14:textId="77777777" w:rsidTr="002B76D3">
        <w:trPr>
          <w:trHeight w:val="706"/>
        </w:trPr>
        <w:tc>
          <w:tcPr>
            <w:tcW w:w="0" w:type="auto"/>
            <w:gridSpan w:val="3"/>
          </w:tcPr>
          <w:p w14:paraId="03321E75" w14:textId="77777777" w:rsidR="00B61735" w:rsidRDefault="00876429">
            <w:pPr>
              <w:pStyle w:val="Compact"/>
            </w:pPr>
            <w:r>
              <w:t>old spaghetti factory</w:t>
            </w:r>
          </w:p>
        </w:tc>
        <w:tc>
          <w:tcPr>
            <w:tcW w:w="0" w:type="auto"/>
            <w:gridSpan w:val="2"/>
          </w:tcPr>
          <w:p w14:paraId="34C710AC" w14:textId="77777777" w:rsidR="00B61735" w:rsidRDefault="00876429">
            <w:pPr>
              <w:pStyle w:val="Compact"/>
              <w:jc w:val="right"/>
            </w:pPr>
            <w:r>
              <w:t>0.0749770</w:t>
            </w:r>
          </w:p>
        </w:tc>
        <w:tc>
          <w:tcPr>
            <w:tcW w:w="0" w:type="auto"/>
          </w:tcPr>
          <w:p w14:paraId="53D769BB" w14:textId="77777777" w:rsidR="00B61735" w:rsidRDefault="00876429">
            <w:pPr>
              <w:pStyle w:val="Compact"/>
              <w:jc w:val="right"/>
            </w:pPr>
            <w:r>
              <w:t>0.1496668</w:t>
            </w:r>
          </w:p>
        </w:tc>
        <w:tc>
          <w:tcPr>
            <w:tcW w:w="0" w:type="auto"/>
            <w:gridSpan w:val="2"/>
          </w:tcPr>
          <w:p w14:paraId="0A001436" w14:textId="77777777" w:rsidR="00B61735" w:rsidRDefault="00876429">
            <w:pPr>
              <w:pStyle w:val="Compact"/>
              <w:jc w:val="right"/>
            </w:pPr>
            <w:r>
              <w:t>0.5009593</w:t>
            </w:r>
          </w:p>
        </w:tc>
        <w:tc>
          <w:tcPr>
            <w:tcW w:w="0" w:type="auto"/>
          </w:tcPr>
          <w:p w14:paraId="401416F6" w14:textId="77777777" w:rsidR="00B61735" w:rsidRDefault="00876429">
            <w:pPr>
              <w:pStyle w:val="Compact"/>
              <w:jc w:val="right"/>
            </w:pPr>
            <w:r>
              <w:t>0.6190152</w:t>
            </w:r>
          </w:p>
        </w:tc>
        <w:tc>
          <w:tcPr>
            <w:tcW w:w="0" w:type="auto"/>
          </w:tcPr>
          <w:p w14:paraId="5DC1AFCF" w14:textId="045A5733" w:rsidR="00B61735" w:rsidRDefault="00B61735">
            <w:pPr>
              <w:pStyle w:val="Compact"/>
              <w:jc w:val="right"/>
            </w:pPr>
          </w:p>
        </w:tc>
        <w:tc>
          <w:tcPr>
            <w:tcW w:w="0" w:type="auto"/>
            <w:gridSpan w:val="2"/>
          </w:tcPr>
          <w:p w14:paraId="6A828D3C" w14:textId="31682B85" w:rsidR="00B61735" w:rsidRDefault="00B61735">
            <w:pPr>
              <w:pStyle w:val="Compact"/>
              <w:jc w:val="right"/>
            </w:pPr>
          </w:p>
        </w:tc>
        <w:tc>
          <w:tcPr>
            <w:tcW w:w="0" w:type="auto"/>
          </w:tcPr>
          <w:p w14:paraId="2D712C5C" w14:textId="77777777" w:rsidR="00B61735" w:rsidRDefault="00B61735">
            <w:pPr>
              <w:pStyle w:val="Compact"/>
            </w:pPr>
          </w:p>
        </w:tc>
      </w:tr>
      <w:tr w:rsidR="002B76D3" w14:paraId="6437AA02" w14:textId="77777777" w:rsidTr="002B76D3">
        <w:trPr>
          <w:trHeight w:val="717"/>
        </w:trPr>
        <w:tc>
          <w:tcPr>
            <w:tcW w:w="0" w:type="auto"/>
            <w:gridSpan w:val="3"/>
          </w:tcPr>
          <w:p w14:paraId="7744FF66" w14:textId="77777777" w:rsidR="00B61735" w:rsidRDefault="00876429">
            <w:pPr>
              <w:pStyle w:val="Compact"/>
            </w:pPr>
            <w:proofErr w:type="spellStart"/>
            <w:r>
              <w:t>ppl_res_din_sum</w:t>
            </w:r>
            <w:proofErr w:type="spellEnd"/>
          </w:p>
        </w:tc>
        <w:tc>
          <w:tcPr>
            <w:tcW w:w="0" w:type="auto"/>
            <w:gridSpan w:val="2"/>
          </w:tcPr>
          <w:p w14:paraId="2D06D1CF" w14:textId="77777777" w:rsidR="00B61735" w:rsidRDefault="00876429">
            <w:pPr>
              <w:pStyle w:val="Compact"/>
              <w:jc w:val="right"/>
            </w:pPr>
            <w:r>
              <w:t>0.2271380</w:t>
            </w:r>
          </w:p>
        </w:tc>
        <w:tc>
          <w:tcPr>
            <w:tcW w:w="0" w:type="auto"/>
          </w:tcPr>
          <w:p w14:paraId="79ABBF72" w14:textId="77777777" w:rsidR="00B61735" w:rsidRDefault="00876429">
            <w:pPr>
              <w:pStyle w:val="Compact"/>
              <w:jc w:val="right"/>
            </w:pPr>
            <w:r>
              <w:t>0.1231019</w:t>
            </w:r>
          </w:p>
        </w:tc>
        <w:tc>
          <w:tcPr>
            <w:tcW w:w="0" w:type="auto"/>
            <w:gridSpan w:val="2"/>
          </w:tcPr>
          <w:p w14:paraId="4CDC8308" w14:textId="77777777" w:rsidR="00B61735" w:rsidRDefault="00876429">
            <w:pPr>
              <w:pStyle w:val="Compact"/>
              <w:jc w:val="right"/>
            </w:pPr>
            <w:r>
              <w:t>1.8451215</w:t>
            </w:r>
          </w:p>
        </w:tc>
        <w:tc>
          <w:tcPr>
            <w:tcW w:w="0" w:type="auto"/>
          </w:tcPr>
          <w:p w14:paraId="429BA53E" w14:textId="77777777" w:rsidR="00B61735" w:rsidRDefault="00876429">
            <w:pPr>
              <w:pStyle w:val="Compact"/>
              <w:jc w:val="right"/>
            </w:pPr>
            <w:r>
              <w:t>0.0720785</w:t>
            </w:r>
          </w:p>
        </w:tc>
        <w:tc>
          <w:tcPr>
            <w:tcW w:w="0" w:type="auto"/>
          </w:tcPr>
          <w:p w14:paraId="681F2578" w14:textId="7D39F891" w:rsidR="00B61735" w:rsidRDefault="00B61735">
            <w:pPr>
              <w:pStyle w:val="Compact"/>
              <w:jc w:val="right"/>
            </w:pPr>
          </w:p>
        </w:tc>
        <w:tc>
          <w:tcPr>
            <w:tcW w:w="0" w:type="auto"/>
            <w:gridSpan w:val="2"/>
          </w:tcPr>
          <w:p w14:paraId="0DED66A8" w14:textId="18CFF6C1" w:rsidR="00B61735" w:rsidRDefault="00B61735">
            <w:pPr>
              <w:pStyle w:val="Compact"/>
              <w:jc w:val="right"/>
            </w:pPr>
          </w:p>
        </w:tc>
        <w:tc>
          <w:tcPr>
            <w:tcW w:w="0" w:type="auto"/>
          </w:tcPr>
          <w:p w14:paraId="6787EA62" w14:textId="77777777" w:rsidR="00B61735" w:rsidRDefault="00B61735">
            <w:pPr>
              <w:pStyle w:val="Compact"/>
            </w:pPr>
          </w:p>
        </w:tc>
      </w:tr>
      <w:tr w:rsidR="002B76D3" w14:paraId="79F164D1" w14:textId="77777777" w:rsidTr="002B76D3">
        <w:trPr>
          <w:trHeight w:val="1034"/>
        </w:trPr>
        <w:tc>
          <w:tcPr>
            <w:tcW w:w="0" w:type="auto"/>
            <w:gridSpan w:val="3"/>
          </w:tcPr>
          <w:p w14:paraId="46820AF5" w14:textId="77777777" w:rsidR="00B61735" w:rsidRDefault="00876429">
            <w:pPr>
              <w:pStyle w:val="Compact"/>
            </w:pPr>
            <w:proofErr w:type="spellStart"/>
            <w:r>
              <w:t>season_unq</w:t>
            </w:r>
            <w:proofErr w:type="spellEnd"/>
          </w:p>
        </w:tc>
        <w:tc>
          <w:tcPr>
            <w:tcW w:w="0" w:type="auto"/>
            <w:gridSpan w:val="2"/>
          </w:tcPr>
          <w:p w14:paraId="05EB38FE" w14:textId="77777777" w:rsidR="00B61735" w:rsidRDefault="00876429">
            <w:pPr>
              <w:pStyle w:val="Compact"/>
              <w:jc w:val="right"/>
            </w:pPr>
            <w:r>
              <w:t>-0.0829952</w:t>
            </w:r>
          </w:p>
        </w:tc>
        <w:tc>
          <w:tcPr>
            <w:tcW w:w="0" w:type="auto"/>
          </w:tcPr>
          <w:p w14:paraId="2BF60F8A" w14:textId="77777777" w:rsidR="00B61735" w:rsidRDefault="00876429">
            <w:pPr>
              <w:pStyle w:val="Compact"/>
              <w:jc w:val="right"/>
            </w:pPr>
            <w:r>
              <w:t>0.8115692</w:t>
            </w:r>
          </w:p>
        </w:tc>
        <w:tc>
          <w:tcPr>
            <w:tcW w:w="0" w:type="auto"/>
            <w:gridSpan w:val="2"/>
          </w:tcPr>
          <w:p w14:paraId="19BEDB81" w14:textId="77777777" w:rsidR="00B61735" w:rsidRDefault="00876429">
            <w:pPr>
              <w:pStyle w:val="Compact"/>
              <w:jc w:val="right"/>
            </w:pPr>
            <w:r>
              <w:t>-0.1022651</w:t>
            </w:r>
          </w:p>
        </w:tc>
        <w:tc>
          <w:tcPr>
            <w:tcW w:w="0" w:type="auto"/>
          </w:tcPr>
          <w:p w14:paraId="49F7AA72" w14:textId="77777777" w:rsidR="00B61735" w:rsidRDefault="00876429">
            <w:pPr>
              <w:pStyle w:val="Compact"/>
              <w:jc w:val="right"/>
            </w:pPr>
            <w:r>
              <w:t>0.9190330</w:t>
            </w:r>
          </w:p>
        </w:tc>
        <w:tc>
          <w:tcPr>
            <w:tcW w:w="0" w:type="auto"/>
          </w:tcPr>
          <w:p w14:paraId="3D52B54D" w14:textId="42D06CD5" w:rsidR="00B61735" w:rsidRDefault="00B61735">
            <w:pPr>
              <w:pStyle w:val="Compact"/>
              <w:jc w:val="right"/>
            </w:pPr>
          </w:p>
        </w:tc>
        <w:tc>
          <w:tcPr>
            <w:tcW w:w="0" w:type="auto"/>
            <w:gridSpan w:val="2"/>
          </w:tcPr>
          <w:p w14:paraId="2902154E" w14:textId="3401C431" w:rsidR="00B61735" w:rsidRDefault="00B61735">
            <w:pPr>
              <w:pStyle w:val="Compact"/>
              <w:jc w:val="right"/>
            </w:pPr>
          </w:p>
        </w:tc>
        <w:tc>
          <w:tcPr>
            <w:tcW w:w="0" w:type="auto"/>
          </w:tcPr>
          <w:p w14:paraId="4FF80C01" w14:textId="77777777" w:rsidR="00B61735" w:rsidRDefault="00B61735">
            <w:pPr>
              <w:pStyle w:val="Compact"/>
            </w:pPr>
          </w:p>
        </w:tc>
      </w:tr>
      <w:tr w:rsidR="002B76D3" w14:paraId="1FBFC1AA" w14:textId="77777777" w:rsidTr="002B76D3">
        <w:trPr>
          <w:trHeight w:val="1023"/>
        </w:trPr>
        <w:tc>
          <w:tcPr>
            <w:tcW w:w="0" w:type="auto"/>
            <w:gridSpan w:val="3"/>
          </w:tcPr>
          <w:p w14:paraId="3CB599B1" w14:textId="77777777" w:rsidR="00B61735" w:rsidRDefault="00876429">
            <w:pPr>
              <w:pStyle w:val="Compact"/>
            </w:pPr>
            <w:r>
              <w:t>spaghetti factory</w:t>
            </w:r>
          </w:p>
        </w:tc>
        <w:tc>
          <w:tcPr>
            <w:tcW w:w="0" w:type="auto"/>
            <w:gridSpan w:val="2"/>
          </w:tcPr>
          <w:p w14:paraId="1DD5E735" w14:textId="77777777" w:rsidR="00B61735" w:rsidRDefault="00876429">
            <w:pPr>
              <w:pStyle w:val="Compact"/>
              <w:jc w:val="right"/>
            </w:pPr>
            <w:r>
              <w:t>-0.0472733</w:t>
            </w:r>
          </w:p>
        </w:tc>
        <w:tc>
          <w:tcPr>
            <w:tcW w:w="0" w:type="auto"/>
          </w:tcPr>
          <w:p w14:paraId="32138FCE" w14:textId="77777777" w:rsidR="00B61735" w:rsidRDefault="00876429">
            <w:pPr>
              <w:pStyle w:val="Compact"/>
              <w:jc w:val="right"/>
            </w:pPr>
            <w:r>
              <w:t>0.1399751</w:t>
            </w:r>
          </w:p>
        </w:tc>
        <w:tc>
          <w:tcPr>
            <w:tcW w:w="0" w:type="auto"/>
            <w:gridSpan w:val="2"/>
          </w:tcPr>
          <w:p w14:paraId="3380AA7A" w14:textId="77777777" w:rsidR="00B61735" w:rsidRDefault="00876429">
            <w:pPr>
              <w:pStyle w:val="Compact"/>
              <w:jc w:val="right"/>
            </w:pPr>
            <w:r>
              <w:t>-0.3377269</w:t>
            </w:r>
          </w:p>
        </w:tc>
        <w:tc>
          <w:tcPr>
            <w:tcW w:w="0" w:type="auto"/>
          </w:tcPr>
          <w:p w14:paraId="6A18DF96" w14:textId="77777777" w:rsidR="00B61735" w:rsidRDefault="00876429">
            <w:pPr>
              <w:pStyle w:val="Compact"/>
              <w:jc w:val="right"/>
            </w:pPr>
            <w:r>
              <w:t>0.7372512</w:t>
            </w:r>
          </w:p>
        </w:tc>
        <w:tc>
          <w:tcPr>
            <w:tcW w:w="0" w:type="auto"/>
          </w:tcPr>
          <w:p w14:paraId="57467274" w14:textId="0A422426" w:rsidR="00B61735" w:rsidRDefault="00B61735">
            <w:pPr>
              <w:pStyle w:val="Compact"/>
              <w:jc w:val="right"/>
            </w:pPr>
          </w:p>
        </w:tc>
        <w:tc>
          <w:tcPr>
            <w:tcW w:w="0" w:type="auto"/>
            <w:gridSpan w:val="2"/>
          </w:tcPr>
          <w:p w14:paraId="44A1BABC" w14:textId="50EC09D5" w:rsidR="00B61735" w:rsidRDefault="00B61735">
            <w:pPr>
              <w:pStyle w:val="Compact"/>
              <w:jc w:val="right"/>
            </w:pPr>
          </w:p>
        </w:tc>
        <w:tc>
          <w:tcPr>
            <w:tcW w:w="0" w:type="auto"/>
          </w:tcPr>
          <w:p w14:paraId="0B859C09" w14:textId="77777777" w:rsidR="00B61735" w:rsidRDefault="00B61735">
            <w:pPr>
              <w:pStyle w:val="Compact"/>
            </w:pPr>
          </w:p>
        </w:tc>
      </w:tr>
      <w:tr w:rsidR="002B76D3" w14:paraId="43528D1F" w14:textId="77777777" w:rsidTr="002B76D3">
        <w:trPr>
          <w:trHeight w:val="717"/>
        </w:trPr>
        <w:tc>
          <w:tcPr>
            <w:tcW w:w="0" w:type="auto"/>
            <w:gridSpan w:val="3"/>
          </w:tcPr>
          <w:p w14:paraId="1A7559AC" w14:textId="77777777" w:rsidR="00B61735" w:rsidRDefault="00876429">
            <w:pPr>
              <w:pStyle w:val="Compact"/>
            </w:pPr>
            <w:proofErr w:type="spellStart"/>
            <w:r>
              <w:t>temp_avg_mean</w:t>
            </w:r>
            <w:proofErr w:type="spellEnd"/>
          </w:p>
        </w:tc>
        <w:tc>
          <w:tcPr>
            <w:tcW w:w="0" w:type="auto"/>
            <w:gridSpan w:val="2"/>
          </w:tcPr>
          <w:p w14:paraId="22FDD6D4" w14:textId="77777777" w:rsidR="00B61735" w:rsidRDefault="00876429">
            <w:pPr>
              <w:pStyle w:val="Compact"/>
              <w:jc w:val="right"/>
            </w:pPr>
            <w:r>
              <w:t>0.0435535</w:t>
            </w:r>
          </w:p>
        </w:tc>
        <w:tc>
          <w:tcPr>
            <w:tcW w:w="0" w:type="auto"/>
          </w:tcPr>
          <w:p w14:paraId="7F275775" w14:textId="77777777" w:rsidR="00B61735" w:rsidRDefault="00876429">
            <w:pPr>
              <w:pStyle w:val="Compact"/>
              <w:jc w:val="right"/>
            </w:pPr>
            <w:r>
              <w:t>0.1380409</w:t>
            </w:r>
          </w:p>
        </w:tc>
        <w:tc>
          <w:tcPr>
            <w:tcW w:w="0" w:type="auto"/>
            <w:gridSpan w:val="2"/>
          </w:tcPr>
          <w:p w14:paraId="2353188B" w14:textId="77777777" w:rsidR="00B61735" w:rsidRDefault="00876429">
            <w:pPr>
              <w:pStyle w:val="Compact"/>
              <w:jc w:val="right"/>
            </w:pPr>
            <w:r>
              <w:t>0.3155116</w:t>
            </w:r>
          </w:p>
        </w:tc>
        <w:tc>
          <w:tcPr>
            <w:tcW w:w="0" w:type="auto"/>
          </w:tcPr>
          <w:p w14:paraId="45E15BD8" w14:textId="77777777" w:rsidR="00B61735" w:rsidRDefault="00876429">
            <w:pPr>
              <w:pStyle w:val="Compact"/>
              <w:jc w:val="right"/>
            </w:pPr>
            <w:r>
              <w:t>0.7539357</w:t>
            </w:r>
          </w:p>
        </w:tc>
        <w:tc>
          <w:tcPr>
            <w:tcW w:w="0" w:type="auto"/>
          </w:tcPr>
          <w:p w14:paraId="718D5504" w14:textId="682D0903" w:rsidR="00B61735" w:rsidRDefault="00B61735">
            <w:pPr>
              <w:pStyle w:val="Compact"/>
              <w:jc w:val="right"/>
            </w:pPr>
          </w:p>
        </w:tc>
        <w:tc>
          <w:tcPr>
            <w:tcW w:w="0" w:type="auto"/>
            <w:gridSpan w:val="2"/>
          </w:tcPr>
          <w:p w14:paraId="56037BB4" w14:textId="26716B45" w:rsidR="00B61735" w:rsidRDefault="00B61735">
            <w:pPr>
              <w:pStyle w:val="Compact"/>
              <w:jc w:val="right"/>
            </w:pPr>
          </w:p>
        </w:tc>
        <w:tc>
          <w:tcPr>
            <w:tcW w:w="0" w:type="auto"/>
          </w:tcPr>
          <w:p w14:paraId="5EAD8EF7" w14:textId="77777777" w:rsidR="00B61735" w:rsidRDefault="00B61735">
            <w:pPr>
              <w:pStyle w:val="Compact"/>
            </w:pPr>
          </w:p>
        </w:tc>
      </w:tr>
      <w:tr w:rsidR="002B76D3" w14:paraId="5B655621" w14:textId="77777777" w:rsidTr="002B76D3">
        <w:trPr>
          <w:trHeight w:val="1034"/>
        </w:trPr>
        <w:tc>
          <w:tcPr>
            <w:tcW w:w="0" w:type="auto"/>
            <w:tcBorders>
              <w:bottom w:val="single" w:sz="0" w:space="0" w:color="auto"/>
            </w:tcBorders>
            <w:vAlign w:val="bottom"/>
          </w:tcPr>
          <w:p w14:paraId="50FCAD9C" w14:textId="77777777" w:rsidR="00B61735" w:rsidRDefault="00876429">
            <w:pPr>
              <w:pStyle w:val="Compact"/>
              <w:jc w:val="right"/>
            </w:pPr>
            <w:r>
              <w:t>R Squared</w:t>
            </w:r>
          </w:p>
        </w:tc>
        <w:tc>
          <w:tcPr>
            <w:tcW w:w="0" w:type="auto"/>
            <w:tcBorders>
              <w:bottom w:val="single" w:sz="0" w:space="0" w:color="auto"/>
            </w:tcBorders>
            <w:vAlign w:val="bottom"/>
          </w:tcPr>
          <w:p w14:paraId="089D213A" w14:textId="77777777" w:rsidR="00B61735" w:rsidRDefault="00876429">
            <w:pPr>
              <w:pStyle w:val="Compact"/>
              <w:jc w:val="right"/>
            </w:pPr>
            <w:r>
              <w:t>Adj R Squared</w:t>
            </w:r>
          </w:p>
        </w:tc>
        <w:tc>
          <w:tcPr>
            <w:tcW w:w="0" w:type="auto"/>
            <w:gridSpan w:val="2"/>
            <w:tcBorders>
              <w:bottom w:val="single" w:sz="0" w:space="0" w:color="auto"/>
            </w:tcBorders>
            <w:vAlign w:val="bottom"/>
          </w:tcPr>
          <w:p w14:paraId="0F106299" w14:textId="77777777" w:rsidR="00B61735" w:rsidRDefault="00876429">
            <w:pPr>
              <w:pStyle w:val="Compact"/>
              <w:jc w:val="right"/>
            </w:pPr>
            <w:r>
              <w:t>RMSE</w:t>
            </w:r>
          </w:p>
        </w:tc>
        <w:tc>
          <w:tcPr>
            <w:tcW w:w="0" w:type="auto"/>
            <w:tcBorders>
              <w:bottom w:val="single" w:sz="0" w:space="0" w:color="auto"/>
            </w:tcBorders>
            <w:vAlign w:val="bottom"/>
          </w:tcPr>
          <w:p w14:paraId="02A347BA" w14:textId="77777777" w:rsidR="00B61735" w:rsidRDefault="00876429">
            <w:pPr>
              <w:pStyle w:val="Compact"/>
              <w:jc w:val="right"/>
            </w:pPr>
            <w:r>
              <w:t>F Ratio</w:t>
            </w:r>
          </w:p>
        </w:tc>
        <w:tc>
          <w:tcPr>
            <w:tcW w:w="0" w:type="auto"/>
            <w:tcBorders>
              <w:bottom w:val="single" w:sz="0" w:space="0" w:color="auto"/>
            </w:tcBorders>
            <w:vAlign w:val="bottom"/>
          </w:tcPr>
          <w:p w14:paraId="4D034A44" w14:textId="77777777" w:rsidR="00B61735" w:rsidRDefault="00876429">
            <w:pPr>
              <w:pStyle w:val="Compact"/>
              <w:jc w:val="right"/>
            </w:pPr>
            <w:r>
              <w:t>P Value</w:t>
            </w:r>
          </w:p>
        </w:tc>
        <w:tc>
          <w:tcPr>
            <w:tcW w:w="0" w:type="auto"/>
            <w:tcBorders>
              <w:bottom w:val="single" w:sz="0" w:space="0" w:color="auto"/>
            </w:tcBorders>
            <w:vAlign w:val="bottom"/>
          </w:tcPr>
          <w:p w14:paraId="1244E62E" w14:textId="77777777" w:rsidR="00B61735" w:rsidRDefault="00876429">
            <w:pPr>
              <w:pStyle w:val="Compact"/>
              <w:jc w:val="right"/>
            </w:pPr>
            <w:r>
              <w:t>Number of Rows</w:t>
            </w:r>
          </w:p>
        </w:tc>
        <w:tc>
          <w:tcPr>
            <w:tcW w:w="0" w:type="auto"/>
            <w:tcBorders>
              <w:bottom w:val="single" w:sz="0" w:space="0" w:color="auto"/>
            </w:tcBorders>
            <w:vAlign w:val="bottom"/>
          </w:tcPr>
          <w:p w14:paraId="783F2429" w14:textId="77777777" w:rsidR="00B61735" w:rsidRDefault="00876429">
            <w:pPr>
              <w:pStyle w:val="Compact"/>
              <w:jc w:val="right"/>
            </w:pPr>
            <w:r>
              <w:t>Degree of Freedom</w:t>
            </w:r>
          </w:p>
        </w:tc>
        <w:tc>
          <w:tcPr>
            <w:tcW w:w="0" w:type="auto"/>
            <w:tcBorders>
              <w:bottom w:val="single" w:sz="0" w:space="0" w:color="auto"/>
            </w:tcBorders>
            <w:vAlign w:val="bottom"/>
          </w:tcPr>
          <w:p w14:paraId="295B349A" w14:textId="19B20365" w:rsidR="00B61735" w:rsidRDefault="00B61735">
            <w:pPr>
              <w:pStyle w:val="Compact"/>
              <w:jc w:val="right"/>
            </w:pPr>
          </w:p>
        </w:tc>
        <w:tc>
          <w:tcPr>
            <w:tcW w:w="0" w:type="auto"/>
            <w:tcBorders>
              <w:bottom w:val="single" w:sz="0" w:space="0" w:color="auto"/>
            </w:tcBorders>
            <w:vAlign w:val="bottom"/>
          </w:tcPr>
          <w:p w14:paraId="2AFDCD97" w14:textId="1DB73D29" w:rsidR="00B61735" w:rsidRDefault="00B61735">
            <w:pPr>
              <w:pStyle w:val="Compact"/>
              <w:jc w:val="right"/>
            </w:pPr>
          </w:p>
        </w:tc>
        <w:tc>
          <w:tcPr>
            <w:tcW w:w="0" w:type="auto"/>
            <w:tcBorders>
              <w:bottom w:val="single" w:sz="0" w:space="0" w:color="auto"/>
            </w:tcBorders>
            <w:vAlign w:val="bottom"/>
          </w:tcPr>
          <w:p w14:paraId="65C4E4EE" w14:textId="6046F87A" w:rsidR="00B61735" w:rsidRDefault="00B61735">
            <w:pPr>
              <w:pStyle w:val="Compact"/>
              <w:jc w:val="right"/>
            </w:pPr>
          </w:p>
        </w:tc>
        <w:tc>
          <w:tcPr>
            <w:tcW w:w="0" w:type="auto"/>
            <w:tcBorders>
              <w:bottom w:val="single" w:sz="0" w:space="0" w:color="auto"/>
            </w:tcBorders>
            <w:vAlign w:val="bottom"/>
          </w:tcPr>
          <w:p w14:paraId="4D8F7ED0" w14:textId="2ABE4417" w:rsidR="00B61735" w:rsidRDefault="00B61735">
            <w:pPr>
              <w:pStyle w:val="Compact"/>
              <w:jc w:val="right"/>
            </w:pPr>
          </w:p>
        </w:tc>
        <w:tc>
          <w:tcPr>
            <w:tcW w:w="0" w:type="auto"/>
            <w:tcBorders>
              <w:bottom w:val="single" w:sz="0" w:space="0" w:color="auto"/>
            </w:tcBorders>
            <w:vAlign w:val="bottom"/>
          </w:tcPr>
          <w:p w14:paraId="1500D12D" w14:textId="22BF94DA" w:rsidR="00B61735" w:rsidRDefault="00B61735">
            <w:pPr>
              <w:pStyle w:val="Compact"/>
              <w:jc w:val="right"/>
            </w:pPr>
          </w:p>
        </w:tc>
      </w:tr>
      <w:tr w:rsidR="002B76D3" w14:paraId="604F4D33" w14:textId="77777777" w:rsidTr="002B76D3">
        <w:trPr>
          <w:trHeight w:val="706"/>
        </w:trPr>
        <w:tc>
          <w:tcPr>
            <w:tcW w:w="0" w:type="auto"/>
          </w:tcPr>
          <w:p w14:paraId="59A62553" w14:textId="77777777" w:rsidR="00B61735" w:rsidRDefault="00876429">
            <w:pPr>
              <w:pStyle w:val="Compact"/>
              <w:jc w:val="right"/>
            </w:pPr>
            <w:r>
              <w:t>0.4467668</w:t>
            </w:r>
          </w:p>
        </w:tc>
        <w:tc>
          <w:tcPr>
            <w:tcW w:w="0" w:type="auto"/>
          </w:tcPr>
          <w:p w14:paraId="55F2CC39" w14:textId="77777777" w:rsidR="00B61735" w:rsidRDefault="00876429">
            <w:pPr>
              <w:pStyle w:val="Compact"/>
              <w:jc w:val="right"/>
            </w:pPr>
            <w:r>
              <w:t>0.341389</w:t>
            </w:r>
          </w:p>
        </w:tc>
        <w:tc>
          <w:tcPr>
            <w:tcW w:w="0" w:type="auto"/>
            <w:gridSpan w:val="2"/>
          </w:tcPr>
          <w:p w14:paraId="5E919633" w14:textId="77777777" w:rsidR="00B61735" w:rsidRDefault="00876429">
            <w:pPr>
              <w:pStyle w:val="Compact"/>
              <w:jc w:val="right"/>
            </w:pPr>
            <w:r>
              <w:t>0.6739541</w:t>
            </w:r>
          </w:p>
        </w:tc>
        <w:tc>
          <w:tcPr>
            <w:tcW w:w="0" w:type="auto"/>
          </w:tcPr>
          <w:p w14:paraId="123C0729" w14:textId="77777777" w:rsidR="00B61735" w:rsidRDefault="00876429">
            <w:pPr>
              <w:pStyle w:val="Compact"/>
              <w:jc w:val="right"/>
            </w:pPr>
            <w:r>
              <w:t>4.239668</w:t>
            </w:r>
          </w:p>
        </w:tc>
        <w:tc>
          <w:tcPr>
            <w:tcW w:w="0" w:type="auto"/>
          </w:tcPr>
          <w:p w14:paraId="23EB6133" w14:textId="77777777" w:rsidR="00B61735" w:rsidRDefault="00876429">
            <w:pPr>
              <w:pStyle w:val="Compact"/>
              <w:jc w:val="right"/>
            </w:pPr>
            <w:r>
              <w:t>0.0008557</w:t>
            </w:r>
          </w:p>
        </w:tc>
        <w:tc>
          <w:tcPr>
            <w:tcW w:w="0" w:type="auto"/>
          </w:tcPr>
          <w:p w14:paraId="17FCA8F0" w14:textId="77777777" w:rsidR="00B61735" w:rsidRDefault="00876429">
            <w:pPr>
              <w:pStyle w:val="Compact"/>
              <w:jc w:val="right"/>
            </w:pPr>
            <w:r>
              <w:t>51</w:t>
            </w:r>
          </w:p>
        </w:tc>
        <w:tc>
          <w:tcPr>
            <w:tcW w:w="0" w:type="auto"/>
          </w:tcPr>
          <w:p w14:paraId="52E9B6A2" w14:textId="77777777" w:rsidR="00B61735" w:rsidRDefault="00876429">
            <w:pPr>
              <w:pStyle w:val="Compact"/>
              <w:jc w:val="right"/>
            </w:pPr>
            <w:r>
              <w:t>8</w:t>
            </w:r>
          </w:p>
        </w:tc>
        <w:tc>
          <w:tcPr>
            <w:tcW w:w="0" w:type="auto"/>
          </w:tcPr>
          <w:p w14:paraId="6B104E93" w14:textId="1086EC4D" w:rsidR="00B61735" w:rsidRDefault="00B61735">
            <w:pPr>
              <w:pStyle w:val="Compact"/>
              <w:jc w:val="right"/>
            </w:pPr>
          </w:p>
        </w:tc>
        <w:tc>
          <w:tcPr>
            <w:tcW w:w="0" w:type="auto"/>
          </w:tcPr>
          <w:p w14:paraId="6BA3428E" w14:textId="2F8B5D4C" w:rsidR="00B61735" w:rsidRDefault="00B61735">
            <w:pPr>
              <w:pStyle w:val="Compact"/>
              <w:jc w:val="right"/>
            </w:pPr>
          </w:p>
        </w:tc>
        <w:tc>
          <w:tcPr>
            <w:tcW w:w="0" w:type="auto"/>
          </w:tcPr>
          <w:p w14:paraId="713D23D0" w14:textId="5612EFEE" w:rsidR="00B61735" w:rsidRDefault="00B61735">
            <w:pPr>
              <w:pStyle w:val="Compact"/>
              <w:jc w:val="right"/>
            </w:pPr>
          </w:p>
        </w:tc>
        <w:tc>
          <w:tcPr>
            <w:tcW w:w="0" w:type="auto"/>
          </w:tcPr>
          <w:p w14:paraId="5193E7DC" w14:textId="6FE8EE82" w:rsidR="00B61735" w:rsidRDefault="00B61735">
            <w:pPr>
              <w:pStyle w:val="Compact"/>
              <w:jc w:val="right"/>
            </w:pPr>
          </w:p>
        </w:tc>
        <w:tc>
          <w:tcPr>
            <w:tcW w:w="0" w:type="auto"/>
          </w:tcPr>
          <w:p w14:paraId="3232C228" w14:textId="5D3907B1" w:rsidR="00B61735" w:rsidRDefault="00B61735">
            <w:pPr>
              <w:pStyle w:val="Compact"/>
              <w:jc w:val="right"/>
            </w:pPr>
          </w:p>
        </w:tc>
      </w:tr>
    </w:tbl>
    <w:p w14:paraId="5D51811B" w14:textId="77777777" w:rsidR="00B61735" w:rsidRDefault="00876429">
      <w:pPr>
        <w:pStyle w:val="Heading1"/>
      </w:pPr>
      <w:bookmarkStart w:id="6" w:name="general-additive-model---summary"/>
      <w:bookmarkEnd w:id="6"/>
      <w:r>
        <w:t>General Additive Model - Summary</w:t>
      </w:r>
    </w:p>
    <w:p w14:paraId="1AD2D203" w14:textId="77777777" w:rsidR="00B61735" w:rsidRDefault="00876429">
      <w:pPr>
        <w:pStyle w:val="FirstParagraph"/>
      </w:pPr>
      <w:r>
        <w:t>By using a general additive model time series algorithm, we predicted the last 10 weeks of 2018's dinner guest counts using the previous 42 weeks of data. We can see that this does quite a better job at predicting weekly gu</w:t>
      </w:r>
      <w:r>
        <w:t>est counts. and does it quite well with an average accuracy of 87% (MAPE = 12.9%). That is great!</w:t>
      </w:r>
    </w:p>
    <w:tbl>
      <w:tblPr>
        <w:tblW w:w="0" w:type="pct"/>
        <w:tblLook w:val="07E0" w:firstRow="1" w:lastRow="1" w:firstColumn="1" w:lastColumn="1" w:noHBand="1" w:noVBand="1"/>
      </w:tblPr>
      <w:tblGrid>
        <w:gridCol w:w="1134"/>
        <w:gridCol w:w="1134"/>
        <w:gridCol w:w="1256"/>
        <w:gridCol w:w="1256"/>
        <w:gridCol w:w="2144"/>
        <w:gridCol w:w="1932"/>
      </w:tblGrid>
      <w:tr w:rsidR="00B61735" w14:paraId="1BD8D843" w14:textId="77777777">
        <w:tc>
          <w:tcPr>
            <w:tcW w:w="0" w:type="auto"/>
            <w:tcBorders>
              <w:bottom w:val="single" w:sz="0" w:space="0" w:color="auto"/>
            </w:tcBorders>
            <w:vAlign w:val="bottom"/>
          </w:tcPr>
          <w:p w14:paraId="24CF7177" w14:textId="77777777" w:rsidR="00B61735" w:rsidRDefault="00876429">
            <w:pPr>
              <w:pStyle w:val="Compact"/>
              <w:jc w:val="right"/>
            </w:pPr>
            <w:r>
              <w:lastRenderedPageBreak/>
              <w:t>RMSE</w:t>
            </w:r>
          </w:p>
        </w:tc>
        <w:tc>
          <w:tcPr>
            <w:tcW w:w="0" w:type="auto"/>
            <w:tcBorders>
              <w:bottom w:val="single" w:sz="0" w:space="0" w:color="auto"/>
            </w:tcBorders>
            <w:vAlign w:val="bottom"/>
          </w:tcPr>
          <w:p w14:paraId="4540BACC" w14:textId="77777777" w:rsidR="00B61735" w:rsidRDefault="00876429">
            <w:pPr>
              <w:pStyle w:val="Compact"/>
              <w:jc w:val="right"/>
            </w:pPr>
            <w:r>
              <w:t>MAE</w:t>
            </w:r>
          </w:p>
        </w:tc>
        <w:tc>
          <w:tcPr>
            <w:tcW w:w="0" w:type="auto"/>
            <w:tcBorders>
              <w:bottom w:val="single" w:sz="0" w:space="0" w:color="auto"/>
            </w:tcBorders>
            <w:vAlign w:val="bottom"/>
          </w:tcPr>
          <w:p w14:paraId="5F4AF268" w14:textId="77777777" w:rsidR="00B61735" w:rsidRDefault="00876429">
            <w:pPr>
              <w:pStyle w:val="Compact"/>
              <w:jc w:val="right"/>
            </w:pPr>
            <w:r>
              <w:t>MAPE</w:t>
            </w:r>
          </w:p>
        </w:tc>
        <w:tc>
          <w:tcPr>
            <w:tcW w:w="0" w:type="auto"/>
            <w:tcBorders>
              <w:bottom w:val="single" w:sz="0" w:space="0" w:color="auto"/>
            </w:tcBorders>
            <w:vAlign w:val="bottom"/>
          </w:tcPr>
          <w:p w14:paraId="594278DD" w14:textId="77777777" w:rsidR="00B61735" w:rsidRDefault="00876429">
            <w:pPr>
              <w:pStyle w:val="Compact"/>
              <w:jc w:val="right"/>
            </w:pPr>
            <w:r>
              <w:t>MASE</w:t>
            </w:r>
          </w:p>
        </w:tc>
        <w:tc>
          <w:tcPr>
            <w:tcW w:w="0" w:type="auto"/>
            <w:tcBorders>
              <w:bottom w:val="single" w:sz="0" w:space="0" w:color="auto"/>
            </w:tcBorders>
            <w:vAlign w:val="bottom"/>
          </w:tcPr>
          <w:p w14:paraId="6623A481" w14:textId="77777777" w:rsidR="00B61735" w:rsidRDefault="00876429">
            <w:pPr>
              <w:pStyle w:val="Compact"/>
              <w:jc w:val="right"/>
            </w:pPr>
            <w:r>
              <w:t>Number of Rows for Training</w:t>
            </w:r>
          </w:p>
        </w:tc>
        <w:tc>
          <w:tcPr>
            <w:tcW w:w="0" w:type="auto"/>
            <w:tcBorders>
              <w:bottom w:val="single" w:sz="0" w:space="0" w:color="auto"/>
            </w:tcBorders>
            <w:vAlign w:val="bottom"/>
          </w:tcPr>
          <w:p w14:paraId="006ACA20" w14:textId="77777777" w:rsidR="00B61735" w:rsidRDefault="00876429">
            <w:pPr>
              <w:pStyle w:val="Compact"/>
              <w:jc w:val="right"/>
            </w:pPr>
            <w:r>
              <w:t>Number of Rows for Test</w:t>
            </w:r>
          </w:p>
        </w:tc>
      </w:tr>
      <w:tr w:rsidR="00B61735" w14:paraId="21321FD8" w14:textId="77777777">
        <w:tc>
          <w:tcPr>
            <w:tcW w:w="0" w:type="auto"/>
          </w:tcPr>
          <w:p w14:paraId="68ED4360" w14:textId="77777777" w:rsidR="00B61735" w:rsidRDefault="00876429">
            <w:pPr>
              <w:pStyle w:val="Compact"/>
              <w:jc w:val="right"/>
            </w:pPr>
            <w:r>
              <w:t>253.0464</w:t>
            </w:r>
          </w:p>
        </w:tc>
        <w:tc>
          <w:tcPr>
            <w:tcW w:w="0" w:type="auto"/>
          </w:tcPr>
          <w:p w14:paraId="713EB8B0" w14:textId="77777777" w:rsidR="00B61735" w:rsidRDefault="00876429">
            <w:pPr>
              <w:pStyle w:val="Compact"/>
              <w:jc w:val="right"/>
            </w:pPr>
            <w:r>
              <w:t>190.6524</w:t>
            </w:r>
          </w:p>
        </w:tc>
        <w:tc>
          <w:tcPr>
            <w:tcW w:w="0" w:type="auto"/>
          </w:tcPr>
          <w:p w14:paraId="0E40355F" w14:textId="77777777" w:rsidR="00B61735" w:rsidRDefault="00876429">
            <w:pPr>
              <w:pStyle w:val="Compact"/>
              <w:jc w:val="right"/>
            </w:pPr>
            <w:r>
              <w:t>0.1297463</w:t>
            </w:r>
          </w:p>
        </w:tc>
        <w:tc>
          <w:tcPr>
            <w:tcW w:w="0" w:type="auto"/>
          </w:tcPr>
          <w:p w14:paraId="504C33AF" w14:textId="77777777" w:rsidR="00B61735" w:rsidRDefault="00876429">
            <w:pPr>
              <w:pStyle w:val="Compact"/>
              <w:jc w:val="right"/>
            </w:pPr>
            <w:r>
              <w:t>0.8992028</w:t>
            </w:r>
          </w:p>
        </w:tc>
        <w:tc>
          <w:tcPr>
            <w:tcW w:w="0" w:type="auto"/>
          </w:tcPr>
          <w:p w14:paraId="1667A6EE" w14:textId="77777777" w:rsidR="00B61735" w:rsidRDefault="00876429">
            <w:pPr>
              <w:pStyle w:val="Compact"/>
              <w:jc w:val="right"/>
            </w:pPr>
            <w:r>
              <w:t>43</w:t>
            </w:r>
          </w:p>
        </w:tc>
        <w:tc>
          <w:tcPr>
            <w:tcW w:w="0" w:type="auto"/>
          </w:tcPr>
          <w:p w14:paraId="217BB096" w14:textId="77777777" w:rsidR="00B61735" w:rsidRDefault="00876429">
            <w:pPr>
              <w:pStyle w:val="Compact"/>
              <w:jc w:val="right"/>
            </w:pPr>
            <w:r>
              <w:t>10</w:t>
            </w:r>
          </w:p>
        </w:tc>
      </w:tr>
    </w:tbl>
    <w:p w14:paraId="1AFC6189" w14:textId="77777777" w:rsidR="00B61735" w:rsidRDefault="00876429">
      <w:pPr>
        <w:pStyle w:val="BodyText"/>
      </w:pPr>
      <w:r>
        <w:t>This goes to show that seasonality is a very strong predictor of restaurant business. Although google searchs do indicate some activity online, it does not show the whole picture in regards to the Old Spaghetti Factory!</w:t>
      </w:r>
    </w:p>
    <w:sectPr w:rsidR="00B6173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234C3" w14:textId="77777777" w:rsidR="00876429" w:rsidRDefault="00876429">
      <w:pPr>
        <w:spacing w:after="0"/>
      </w:pPr>
      <w:r>
        <w:separator/>
      </w:r>
    </w:p>
  </w:endnote>
  <w:endnote w:type="continuationSeparator" w:id="0">
    <w:p w14:paraId="1674E8D1" w14:textId="77777777" w:rsidR="00876429" w:rsidRDefault="008764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5349A" w14:textId="77777777" w:rsidR="00876429" w:rsidRDefault="00876429">
      <w:r>
        <w:separator/>
      </w:r>
    </w:p>
  </w:footnote>
  <w:footnote w:type="continuationSeparator" w:id="0">
    <w:p w14:paraId="47796141" w14:textId="77777777" w:rsidR="00876429" w:rsidRDefault="00876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842D4B"/>
    <w:multiLevelType w:val="multilevel"/>
    <w:tmpl w:val="FA32D9D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286263B"/>
    <w:multiLevelType w:val="multilevel"/>
    <w:tmpl w:val="0A1C39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140F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88EBD20"/>
    <w:multiLevelType w:val="multilevel"/>
    <w:tmpl w:val="EAA2E4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E57289E"/>
    <w:multiLevelType w:val="multilevel"/>
    <w:tmpl w:val="8F8EDA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B76D3"/>
    <w:rsid w:val="004E29B3"/>
    <w:rsid w:val="0056351D"/>
    <w:rsid w:val="00590D07"/>
    <w:rsid w:val="00784D58"/>
    <w:rsid w:val="00876429"/>
    <w:rsid w:val="008D6863"/>
    <w:rsid w:val="00B6173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BD9D"/>
  <w15:docId w15:val="{9378DADC-E236-4959-8AA7-9AF334F1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64FE"/>
  </w:style>
  <w:style w:type="paragraph" w:styleId="Heading1">
    <w:name w:val="heading 1"/>
    <w:basedOn w:val="Normal"/>
    <w:next w:val="BodyText"/>
    <w:uiPriority w:val="9"/>
    <w:qFormat/>
    <w:rsid w:val="00477BF4"/>
    <w:pPr>
      <w:keepNext/>
      <w:keepLines/>
      <w:spacing w:before="480" w:after="0"/>
      <w:outlineLvl w:val="0"/>
    </w:pPr>
    <w:rPr>
      <w:rFonts w:ascii="Helvetica" w:eastAsiaTheme="majorEastAsia" w:hAnsi="Helvetica" w:cstheme="majorBidi"/>
      <w:b/>
      <w:bCs/>
      <w:color w:val="343434"/>
      <w:sz w:val="48"/>
      <w:szCs w:val="32"/>
    </w:rPr>
  </w:style>
  <w:style w:type="paragraph" w:styleId="Heading2">
    <w:name w:val="heading 2"/>
    <w:basedOn w:val="Normal"/>
    <w:next w:val="BodyText"/>
    <w:uiPriority w:val="9"/>
    <w:unhideWhenUsed/>
    <w:qFormat/>
    <w:rsid w:val="00477BF4"/>
    <w:pPr>
      <w:keepNext/>
      <w:keepLines/>
      <w:spacing w:before="200" w:after="0"/>
      <w:outlineLvl w:val="1"/>
    </w:pPr>
    <w:rPr>
      <w:rFonts w:ascii="Helvetica" w:eastAsiaTheme="majorEastAsia" w:hAnsi="Helvetica" w:cstheme="majorBidi"/>
      <w:b/>
      <w:bCs/>
      <w:color w:val="323232"/>
      <w:sz w:val="40"/>
      <w:szCs w:val="32"/>
    </w:rPr>
  </w:style>
  <w:style w:type="paragraph" w:styleId="Heading3">
    <w:name w:val="heading 3"/>
    <w:basedOn w:val="Normal"/>
    <w:next w:val="BodyText"/>
    <w:uiPriority w:val="9"/>
    <w:unhideWhenUsed/>
    <w:qFormat/>
    <w:rsid w:val="00477BF4"/>
    <w:pPr>
      <w:keepNext/>
      <w:keepLines/>
      <w:spacing w:before="200" w:after="0"/>
      <w:outlineLvl w:val="2"/>
    </w:pPr>
    <w:rPr>
      <w:rFonts w:asciiTheme="majorHAnsi" w:eastAsiaTheme="majorEastAsia" w:hAnsiTheme="majorHAnsi" w:cstheme="majorBidi"/>
      <w:b/>
      <w:bCs/>
      <w:color w:val="333333"/>
      <w:sz w:val="30"/>
      <w:szCs w:val="28"/>
    </w:rPr>
  </w:style>
  <w:style w:type="paragraph" w:styleId="Heading4">
    <w:name w:val="heading 4"/>
    <w:basedOn w:val="Normal"/>
    <w:next w:val="BodyText"/>
    <w:uiPriority w:val="9"/>
    <w:unhideWhenUsed/>
    <w:qFormat/>
    <w:rsid w:val="00CD64FE"/>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D64FE"/>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CD64FE"/>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E2636"/>
    <w:pPr>
      <w:spacing w:before="300" w:after="300" w:line="360" w:lineRule="auto"/>
    </w:pPr>
    <w:rPr>
      <w:rFonts w:ascii="Georgia" w:hAnsi="Georgia"/>
      <w:color w:val="4D4D4D"/>
      <w:sz w:val="26"/>
    </w:rPr>
  </w:style>
  <w:style w:type="paragraph" w:customStyle="1" w:styleId="FirstParagraph">
    <w:name w:val="First Paragraph"/>
    <w:basedOn w:val="BodyText"/>
    <w:next w:val="BodyText"/>
    <w:qFormat/>
    <w:rsid w:val="00CD64FE"/>
  </w:style>
  <w:style w:type="paragraph" w:customStyle="1" w:styleId="Compact">
    <w:name w:val="Compact"/>
    <w:basedOn w:val="BodyText"/>
    <w:qFormat/>
    <w:rsid w:val="00477BF4"/>
    <w:pPr>
      <w:spacing w:before="36" w:after="36"/>
    </w:pPr>
    <w:rPr>
      <w:rFonts w:ascii="Helvetica" w:hAnsi="Helvetica"/>
      <w:sz w:val="22"/>
    </w:rPr>
  </w:style>
  <w:style w:type="paragraph" w:styleId="Title">
    <w:name w:val="Title"/>
    <w:basedOn w:val="Normal"/>
    <w:next w:val="BodyText"/>
    <w:qFormat/>
    <w:rsid w:val="00CD64F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D64FE"/>
    <w:pPr>
      <w:spacing w:before="240"/>
    </w:pPr>
    <w:rPr>
      <w:sz w:val="30"/>
      <w:szCs w:val="30"/>
    </w:rPr>
  </w:style>
  <w:style w:type="paragraph" w:customStyle="1" w:styleId="Author">
    <w:name w:val="Author"/>
    <w:next w:val="BodyText"/>
    <w:qFormat/>
    <w:rsid w:val="00CD64FE"/>
    <w:pPr>
      <w:keepNext/>
      <w:keepLines/>
      <w:jc w:val="center"/>
    </w:pPr>
  </w:style>
  <w:style w:type="paragraph" w:styleId="Date">
    <w:name w:val="Date"/>
    <w:next w:val="BodyText"/>
    <w:qFormat/>
    <w:rsid w:val="00CD64FE"/>
    <w:pPr>
      <w:keepNext/>
      <w:keepLines/>
      <w:jc w:val="center"/>
    </w:pPr>
  </w:style>
  <w:style w:type="paragraph" w:customStyle="1" w:styleId="Abstract">
    <w:name w:val="Abstract"/>
    <w:basedOn w:val="Normal"/>
    <w:next w:val="BodyText"/>
    <w:qFormat/>
    <w:rsid w:val="00CD64FE"/>
    <w:pPr>
      <w:keepNext/>
      <w:keepLines/>
      <w:spacing w:before="300" w:after="300"/>
    </w:pPr>
    <w:rPr>
      <w:sz w:val="20"/>
      <w:szCs w:val="20"/>
    </w:rPr>
  </w:style>
  <w:style w:type="paragraph" w:styleId="Bibliography">
    <w:name w:val="Bibliography"/>
    <w:basedOn w:val="Normal"/>
    <w:qFormat/>
    <w:rsid w:val="00CD64FE"/>
  </w:style>
  <w:style w:type="paragraph" w:styleId="BlockText">
    <w:name w:val="Block Text"/>
    <w:basedOn w:val="BodyText"/>
    <w:next w:val="BodyText"/>
    <w:uiPriority w:val="9"/>
    <w:unhideWhenUsed/>
    <w:qFormat/>
    <w:rsid w:val="00CD64F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D64FE"/>
  </w:style>
  <w:style w:type="paragraph" w:customStyle="1" w:styleId="DefinitionTerm">
    <w:name w:val="Definition Term"/>
    <w:basedOn w:val="Normal"/>
    <w:next w:val="Definition"/>
    <w:rsid w:val="00CD64FE"/>
    <w:pPr>
      <w:keepNext/>
      <w:keepLines/>
      <w:spacing w:after="0"/>
    </w:pPr>
    <w:rPr>
      <w:b/>
    </w:rPr>
  </w:style>
  <w:style w:type="paragraph" w:customStyle="1" w:styleId="Definition">
    <w:name w:val="Definition"/>
    <w:basedOn w:val="Normal"/>
    <w:rsid w:val="00CD64FE"/>
  </w:style>
  <w:style w:type="paragraph" w:styleId="Caption">
    <w:name w:val="caption"/>
    <w:basedOn w:val="Normal"/>
    <w:link w:val="CaptionChar"/>
    <w:rsid w:val="00CD64FE"/>
    <w:pPr>
      <w:spacing w:after="120"/>
    </w:pPr>
    <w:rPr>
      <w:i/>
    </w:rPr>
  </w:style>
  <w:style w:type="paragraph" w:customStyle="1" w:styleId="TableCaption">
    <w:name w:val="Table Caption"/>
    <w:basedOn w:val="Caption"/>
    <w:rsid w:val="00CD64FE"/>
    <w:pPr>
      <w:keepNext/>
    </w:pPr>
  </w:style>
  <w:style w:type="paragraph" w:customStyle="1" w:styleId="ImageCaption">
    <w:name w:val="Image Caption"/>
    <w:basedOn w:val="Caption"/>
    <w:rsid w:val="00CD64FE"/>
  </w:style>
  <w:style w:type="paragraph" w:customStyle="1" w:styleId="Figure">
    <w:name w:val="Figure"/>
    <w:basedOn w:val="Normal"/>
    <w:rsid w:val="00CD64FE"/>
  </w:style>
  <w:style w:type="paragraph" w:customStyle="1" w:styleId="FigurewithCaption">
    <w:name w:val="Figure with Caption"/>
    <w:basedOn w:val="Figure"/>
    <w:rsid w:val="00CD64FE"/>
    <w:pPr>
      <w:keepNext/>
    </w:pPr>
  </w:style>
  <w:style w:type="character" w:customStyle="1" w:styleId="CaptionChar">
    <w:name w:val="Caption Char"/>
    <w:basedOn w:val="DefaultParagraphFont"/>
    <w:link w:val="Caption"/>
    <w:rsid w:val="00895B09"/>
    <w:rPr>
      <w:rFonts w:ascii="Georgia" w:hAnsi="Georgia"/>
    </w:rPr>
  </w:style>
  <w:style w:type="character" w:customStyle="1" w:styleId="VerbatimChar">
    <w:name w:val="Verbatim Char"/>
    <w:basedOn w:val="CaptionChar"/>
    <w:link w:val="SourceCode"/>
    <w:rsid w:val="00CD64FE"/>
    <w:rPr>
      <w:rFonts w:ascii="Consolas" w:hAnsi="Consolas"/>
      <w:sz w:val="22"/>
    </w:rPr>
  </w:style>
  <w:style w:type="character" w:styleId="FootnoteReference">
    <w:name w:val="footnote reference"/>
    <w:basedOn w:val="CaptionChar"/>
    <w:rsid w:val="00CD64FE"/>
    <w:rPr>
      <w:rFonts w:ascii="Georgia" w:hAnsi="Georgia"/>
      <w:vertAlign w:val="superscript"/>
    </w:rPr>
  </w:style>
  <w:style w:type="character" w:styleId="Hyperlink">
    <w:name w:val="Hyperlink"/>
    <w:basedOn w:val="CaptionChar"/>
    <w:rsid w:val="00CD64FE"/>
    <w:rPr>
      <w:rFonts w:ascii="Georgia" w:hAnsi="Georgia"/>
      <w:color w:val="4F81BD" w:themeColor="accent1"/>
    </w:rPr>
  </w:style>
  <w:style w:type="paragraph" w:styleId="TOCHeading">
    <w:name w:val="TOC Heading"/>
    <w:basedOn w:val="Heading1"/>
    <w:next w:val="BodyText"/>
    <w:uiPriority w:val="39"/>
    <w:unhideWhenUsed/>
    <w:qFormat/>
    <w:rsid w:val="00CD64FE"/>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CD64FE"/>
    <w:pPr>
      <w:shd w:val="clear" w:color="auto" w:fill="F8F8F8"/>
      <w:wordWrap w:val="0"/>
    </w:pPr>
  </w:style>
  <w:style w:type="character" w:customStyle="1" w:styleId="KeywordTok">
    <w:name w:val="KeywordTok"/>
    <w:basedOn w:val="VerbatimChar"/>
    <w:rsid w:val="00CD64FE"/>
    <w:rPr>
      <w:rFonts w:ascii="Consolas" w:hAnsi="Consolas"/>
      <w:b/>
      <w:color w:val="204A87"/>
      <w:sz w:val="22"/>
      <w:shd w:val="clear" w:color="auto" w:fill="F8F8F8"/>
    </w:rPr>
  </w:style>
  <w:style w:type="character" w:customStyle="1" w:styleId="DataTypeTok">
    <w:name w:val="DataTypeTok"/>
    <w:basedOn w:val="VerbatimChar"/>
    <w:rsid w:val="00CD64FE"/>
    <w:rPr>
      <w:rFonts w:ascii="Consolas" w:hAnsi="Consolas"/>
      <w:color w:val="204A87"/>
      <w:sz w:val="22"/>
      <w:shd w:val="clear" w:color="auto" w:fill="F8F8F8"/>
    </w:rPr>
  </w:style>
  <w:style w:type="character" w:customStyle="1" w:styleId="DecValTok">
    <w:name w:val="DecValTok"/>
    <w:basedOn w:val="VerbatimChar"/>
    <w:rsid w:val="00CD64FE"/>
    <w:rPr>
      <w:rFonts w:ascii="Consolas" w:hAnsi="Consolas"/>
      <w:color w:val="0000CF"/>
      <w:sz w:val="22"/>
      <w:shd w:val="clear" w:color="auto" w:fill="F8F8F8"/>
    </w:rPr>
  </w:style>
  <w:style w:type="character" w:customStyle="1" w:styleId="BaseNTok">
    <w:name w:val="BaseNTok"/>
    <w:basedOn w:val="VerbatimChar"/>
    <w:rsid w:val="00CD64FE"/>
    <w:rPr>
      <w:rFonts w:ascii="Consolas" w:hAnsi="Consolas"/>
      <w:color w:val="0000CF"/>
      <w:sz w:val="22"/>
      <w:shd w:val="clear" w:color="auto" w:fill="F8F8F8"/>
    </w:rPr>
  </w:style>
  <w:style w:type="character" w:customStyle="1" w:styleId="FloatTok">
    <w:name w:val="FloatTok"/>
    <w:basedOn w:val="VerbatimChar"/>
    <w:rsid w:val="00CD64FE"/>
    <w:rPr>
      <w:rFonts w:ascii="Consolas" w:hAnsi="Consolas"/>
      <w:color w:val="0000CF"/>
      <w:sz w:val="22"/>
      <w:shd w:val="clear" w:color="auto" w:fill="F8F8F8"/>
    </w:rPr>
  </w:style>
  <w:style w:type="character" w:customStyle="1" w:styleId="ConstantTok">
    <w:name w:val="ConstantTok"/>
    <w:basedOn w:val="VerbatimChar"/>
    <w:rsid w:val="00CD64FE"/>
    <w:rPr>
      <w:rFonts w:ascii="Consolas" w:hAnsi="Consolas"/>
      <w:color w:val="000000"/>
      <w:sz w:val="22"/>
      <w:shd w:val="clear" w:color="auto" w:fill="F8F8F8"/>
    </w:rPr>
  </w:style>
  <w:style w:type="character" w:customStyle="1" w:styleId="CharTok">
    <w:name w:val="CharTok"/>
    <w:basedOn w:val="VerbatimChar"/>
    <w:rsid w:val="00CD64FE"/>
    <w:rPr>
      <w:rFonts w:ascii="Consolas" w:hAnsi="Consolas"/>
      <w:color w:val="4E9A06"/>
      <w:sz w:val="22"/>
      <w:shd w:val="clear" w:color="auto" w:fill="F8F8F8"/>
    </w:rPr>
  </w:style>
  <w:style w:type="character" w:customStyle="1" w:styleId="SpecialCharTok">
    <w:name w:val="SpecialCharTok"/>
    <w:basedOn w:val="VerbatimChar"/>
    <w:rsid w:val="00CD64FE"/>
    <w:rPr>
      <w:rFonts w:ascii="Consolas" w:hAnsi="Consolas"/>
      <w:color w:val="000000"/>
      <w:sz w:val="22"/>
      <w:shd w:val="clear" w:color="auto" w:fill="F8F8F8"/>
    </w:rPr>
  </w:style>
  <w:style w:type="character" w:customStyle="1" w:styleId="StringTok">
    <w:name w:val="StringTok"/>
    <w:basedOn w:val="VerbatimChar"/>
    <w:rsid w:val="00CD64FE"/>
    <w:rPr>
      <w:rFonts w:ascii="Consolas" w:hAnsi="Consolas"/>
      <w:color w:val="4E9A06"/>
      <w:sz w:val="22"/>
      <w:shd w:val="clear" w:color="auto" w:fill="F8F8F8"/>
    </w:rPr>
  </w:style>
  <w:style w:type="character" w:customStyle="1" w:styleId="VerbatimStringTok">
    <w:name w:val="VerbatimStringTok"/>
    <w:basedOn w:val="VerbatimChar"/>
    <w:rsid w:val="00CD64FE"/>
    <w:rPr>
      <w:rFonts w:ascii="Consolas" w:hAnsi="Consolas"/>
      <w:color w:val="4E9A06"/>
      <w:sz w:val="22"/>
      <w:shd w:val="clear" w:color="auto" w:fill="F8F8F8"/>
    </w:rPr>
  </w:style>
  <w:style w:type="character" w:customStyle="1" w:styleId="SpecialStringTok">
    <w:name w:val="SpecialStringTok"/>
    <w:basedOn w:val="VerbatimChar"/>
    <w:rsid w:val="00CD64FE"/>
    <w:rPr>
      <w:rFonts w:ascii="Consolas" w:hAnsi="Consolas"/>
      <w:color w:val="4E9A06"/>
      <w:sz w:val="22"/>
      <w:shd w:val="clear" w:color="auto" w:fill="F8F8F8"/>
    </w:rPr>
  </w:style>
  <w:style w:type="character" w:customStyle="1" w:styleId="ImportTok">
    <w:name w:val="ImportTok"/>
    <w:basedOn w:val="VerbatimChar"/>
    <w:rsid w:val="00CD64FE"/>
    <w:rPr>
      <w:rFonts w:ascii="Consolas" w:hAnsi="Consolas"/>
      <w:sz w:val="22"/>
      <w:shd w:val="clear" w:color="auto" w:fill="F8F8F8"/>
    </w:rPr>
  </w:style>
  <w:style w:type="character" w:customStyle="1" w:styleId="CommentTok">
    <w:name w:val="CommentTok"/>
    <w:basedOn w:val="VerbatimChar"/>
    <w:rsid w:val="00CD64FE"/>
    <w:rPr>
      <w:rFonts w:ascii="Consolas" w:hAnsi="Consolas"/>
      <w:i/>
      <w:color w:val="8F5902"/>
      <w:sz w:val="22"/>
      <w:shd w:val="clear" w:color="auto" w:fill="F8F8F8"/>
    </w:rPr>
  </w:style>
  <w:style w:type="character" w:customStyle="1" w:styleId="DocumentationTok">
    <w:name w:val="DocumentationTok"/>
    <w:basedOn w:val="VerbatimChar"/>
    <w:rsid w:val="00CD64FE"/>
    <w:rPr>
      <w:rFonts w:ascii="Consolas" w:hAnsi="Consolas"/>
      <w:b/>
      <w:i/>
      <w:color w:val="8F5902"/>
      <w:sz w:val="22"/>
      <w:shd w:val="clear" w:color="auto" w:fill="F8F8F8"/>
    </w:rPr>
  </w:style>
  <w:style w:type="character" w:customStyle="1" w:styleId="AnnotationTok">
    <w:name w:val="AnnotationTok"/>
    <w:basedOn w:val="VerbatimChar"/>
    <w:rsid w:val="00CD64FE"/>
    <w:rPr>
      <w:rFonts w:ascii="Consolas" w:hAnsi="Consolas"/>
      <w:b/>
      <w:i/>
      <w:color w:val="8F5902"/>
      <w:sz w:val="22"/>
      <w:shd w:val="clear" w:color="auto" w:fill="F8F8F8"/>
    </w:rPr>
  </w:style>
  <w:style w:type="character" w:customStyle="1" w:styleId="CommentVarTok">
    <w:name w:val="CommentVarTok"/>
    <w:basedOn w:val="VerbatimChar"/>
    <w:rsid w:val="00CD64FE"/>
    <w:rPr>
      <w:rFonts w:ascii="Consolas" w:hAnsi="Consolas"/>
      <w:b/>
      <w:i/>
      <w:color w:val="8F5902"/>
      <w:sz w:val="22"/>
      <w:shd w:val="clear" w:color="auto" w:fill="F8F8F8"/>
    </w:rPr>
  </w:style>
  <w:style w:type="character" w:customStyle="1" w:styleId="OtherTok">
    <w:name w:val="OtherTok"/>
    <w:basedOn w:val="VerbatimChar"/>
    <w:rsid w:val="00CD64FE"/>
    <w:rPr>
      <w:rFonts w:ascii="Consolas" w:hAnsi="Consolas"/>
      <w:color w:val="8F5902"/>
      <w:sz w:val="22"/>
      <w:shd w:val="clear" w:color="auto" w:fill="F8F8F8"/>
    </w:rPr>
  </w:style>
  <w:style w:type="character" w:customStyle="1" w:styleId="FunctionTok">
    <w:name w:val="FunctionTok"/>
    <w:basedOn w:val="VerbatimChar"/>
    <w:rsid w:val="00CD64FE"/>
    <w:rPr>
      <w:rFonts w:ascii="Consolas" w:hAnsi="Consolas"/>
      <w:color w:val="000000"/>
      <w:sz w:val="22"/>
      <w:shd w:val="clear" w:color="auto" w:fill="F8F8F8"/>
    </w:rPr>
  </w:style>
  <w:style w:type="character" w:customStyle="1" w:styleId="VariableTok">
    <w:name w:val="VariableTok"/>
    <w:basedOn w:val="VerbatimChar"/>
    <w:rsid w:val="00CD64FE"/>
    <w:rPr>
      <w:rFonts w:ascii="Consolas" w:hAnsi="Consolas"/>
      <w:color w:val="000000"/>
      <w:sz w:val="22"/>
      <w:shd w:val="clear" w:color="auto" w:fill="F8F8F8"/>
    </w:rPr>
  </w:style>
  <w:style w:type="character" w:customStyle="1" w:styleId="ControlFlowTok">
    <w:name w:val="ControlFlowTok"/>
    <w:basedOn w:val="VerbatimChar"/>
    <w:rsid w:val="00CD64FE"/>
    <w:rPr>
      <w:rFonts w:ascii="Consolas" w:hAnsi="Consolas"/>
      <w:b/>
      <w:color w:val="204A87"/>
      <w:sz w:val="22"/>
      <w:shd w:val="clear" w:color="auto" w:fill="F8F8F8"/>
    </w:rPr>
  </w:style>
  <w:style w:type="character" w:customStyle="1" w:styleId="OperatorTok">
    <w:name w:val="OperatorTok"/>
    <w:basedOn w:val="VerbatimChar"/>
    <w:rsid w:val="00CD64FE"/>
    <w:rPr>
      <w:rFonts w:ascii="Consolas" w:hAnsi="Consolas"/>
      <w:b/>
      <w:color w:val="CE5C00"/>
      <w:sz w:val="22"/>
      <w:shd w:val="clear" w:color="auto" w:fill="F8F8F8"/>
    </w:rPr>
  </w:style>
  <w:style w:type="character" w:customStyle="1" w:styleId="BuiltInTok">
    <w:name w:val="BuiltInTok"/>
    <w:basedOn w:val="VerbatimChar"/>
    <w:rsid w:val="00CD64FE"/>
    <w:rPr>
      <w:rFonts w:ascii="Consolas" w:hAnsi="Consolas"/>
      <w:sz w:val="22"/>
      <w:shd w:val="clear" w:color="auto" w:fill="F8F8F8"/>
    </w:rPr>
  </w:style>
  <w:style w:type="character" w:customStyle="1" w:styleId="ExtensionTok">
    <w:name w:val="ExtensionTok"/>
    <w:basedOn w:val="VerbatimChar"/>
    <w:rsid w:val="00CD64FE"/>
    <w:rPr>
      <w:rFonts w:ascii="Consolas" w:hAnsi="Consolas"/>
      <w:sz w:val="22"/>
      <w:shd w:val="clear" w:color="auto" w:fill="F8F8F8"/>
    </w:rPr>
  </w:style>
  <w:style w:type="character" w:customStyle="1" w:styleId="PreprocessorTok">
    <w:name w:val="PreprocessorTok"/>
    <w:basedOn w:val="VerbatimChar"/>
    <w:rsid w:val="00CD64FE"/>
    <w:rPr>
      <w:rFonts w:ascii="Consolas" w:hAnsi="Consolas"/>
      <w:i/>
      <w:color w:val="8F5902"/>
      <w:sz w:val="22"/>
      <w:shd w:val="clear" w:color="auto" w:fill="F8F8F8"/>
    </w:rPr>
  </w:style>
  <w:style w:type="character" w:customStyle="1" w:styleId="AttributeTok">
    <w:name w:val="AttributeTok"/>
    <w:basedOn w:val="VerbatimChar"/>
    <w:rsid w:val="00CD64FE"/>
    <w:rPr>
      <w:rFonts w:ascii="Consolas" w:hAnsi="Consolas"/>
      <w:color w:val="C4A000"/>
      <w:sz w:val="22"/>
      <w:shd w:val="clear" w:color="auto" w:fill="F8F8F8"/>
    </w:rPr>
  </w:style>
  <w:style w:type="character" w:customStyle="1" w:styleId="RegionMarkerTok">
    <w:name w:val="RegionMarkerTok"/>
    <w:basedOn w:val="VerbatimChar"/>
    <w:rsid w:val="00CD64FE"/>
    <w:rPr>
      <w:rFonts w:ascii="Consolas" w:hAnsi="Consolas"/>
      <w:sz w:val="22"/>
      <w:shd w:val="clear" w:color="auto" w:fill="F8F8F8"/>
    </w:rPr>
  </w:style>
  <w:style w:type="character" w:customStyle="1" w:styleId="InformationTok">
    <w:name w:val="InformationTok"/>
    <w:basedOn w:val="VerbatimChar"/>
    <w:rsid w:val="00CD64FE"/>
    <w:rPr>
      <w:rFonts w:ascii="Consolas" w:hAnsi="Consolas"/>
      <w:b/>
      <w:i/>
      <w:color w:val="8F5902"/>
      <w:sz w:val="22"/>
      <w:shd w:val="clear" w:color="auto" w:fill="F8F8F8"/>
    </w:rPr>
  </w:style>
  <w:style w:type="character" w:customStyle="1" w:styleId="WarningTok">
    <w:name w:val="WarningTok"/>
    <w:basedOn w:val="VerbatimChar"/>
    <w:rsid w:val="00CD64FE"/>
    <w:rPr>
      <w:rFonts w:ascii="Consolas" w:hAnsi="Consolas"/>
      <w:b/>
      <w:i/>
      <w:color w:val="8F5902"/>
      <w:sz w:val="22"/>
      <w:shd w:val="clear" w:color="auto" w:fill="F8F8F8"/>
    </w:rPr>
  </w:style>
  <w:style w:type="character" w:customStyle="1" w:styleId="AlertTok">
    <w:name w:val="AlertTok"/>
    <w:basedOn w:val="VerbatimChar"/>
    <w:rsid w:val="00CD64FE"/>
    <w:rPr>
      <w:rFonts w:ascii="Consolas" w:hAnsi="Consolas"/>
      <w:color w:val="EF2929"/>
      <w:sz w:val="22"/>
      <w:shd w:val="clear" w:color="auto" w:fill="F8F8F8"/>
    </w:rPr>
  </w:style>
  <w:style w:type="character" w:customStyle="1" w:styleId="ErrorTok">
    <w:name w:val="ErrorTok"/>
    <w:basedOn w:val="VerbatimChar"/>
    <w:rsid w:val="00CD64FE"/>
    <w:rPr>
      <w:rFonts w:ascii="Consolas" w:hAnsi="Consolas"/>
      <w:b/>
      <w:color w:val="A40000"/>
      <w:sz w:val="22"/>
      <w:shd w:val="clear" w:color="auto" w:fill="F8F8F8"/>
    </w:rPr>
  </w:style>
  <w:style w:type="character" w:customStyle="1" w:styleId="NormalTok">
    <w:name w:val="NormalTok"/>
    <w:basedOn w:val="VerbatimChar"/>
    <w:rsid w:val="00CD64FE"/>
    <w:rPr>
      <w:rFonts w:ascii="Consolas" w:hAnsi="Consolas"/>
      <w:sz w:val="22"/>
      <w:shd w:val="clear" w:color="auto" w:fill="F8F8F8"/>
    </w:rPr>
  </w:style>
  <w:style w:type="character" w:customStyle="1" w:styleId="BodyTextChar">
    <w:name w:val="Body Text Char"/>
    <w:basedOn w:val="DefaultParagraphFont"/>
    <w:link w:val="BodyText"/>
    <w:rsid w:val="007E2636"/>
    <w:rPr>
      <w:rFonts w:ascii="Georgia" w:hAnsi="Georgia"/>
      <w:color w:val="4D4D4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Anthony Lusardi</cp:lastModifiedBy>
  <cp:revision>3</cp:revision>
  <dcterms:created xsi:type="dcterms:W3CDTF">2020-11-30T05:50:00Z</dcterms:created>
  <dcterms:modified xsi:type="dcterms:W3CDTF">2020-11-30T05:57:00Z</dcterms:modified>
</cp:coreProperties>
</file>