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ypothesis-testing"/>
      <w:r>
        <w:t xml:space="preserve">Hypothesis Testing</w:t>
      </w:r>
      <w:bookmarkEnd w:id="20"/>
    </w:p>
    <w:p>
      <w:pPr>
        <w:pStyle w:val="FirstParagraph"/>
      </w:pPr>
      <w:r>
        <w:t xml:space="preserve">Since we have unequal sample sizes, the factor effect component sum of squares are no longer orthogonal. Therefore, we would use the general linear F-test instead for the testing parts. The basic idea is to compare SSE under the full model with SSE under the reduced model, and we want to test whether specific components could be drop out of the full model. The details are shown as below:</w:t>
      </w:r>
    </w:p>
    <w:p>
      <w:pPr>
        <w:numPr>
          <w:numId w:val="1001"/>
          <w:ilvl w:val="0"/>
        </w:numPr>
      </w:pPr>
      <w:r>
        <w:t xml:space="preserve">Here the F-test statistic is:</w:t>
      </w:r>
      <w:r>
        <w:t xml:space="preserve"> </w:t>
      </w:r>
      <m:oMath>
        <m:sSup>
          <m:e>
            <m:r>
              <m:t>F</m:t>
            </m:r>
          </m:e>
          <m:sup>
            <m:r>
              <m:t>*</m:t>
            </m:r>
          </m:sup>
        </m:sSup>
        <m:r>
          <m:t>=</m:t>
        </m:r>
        <m:f>
          <m:fPr>
            <m:type m:val="bar"/>
          </m:fPr>
          <m:num>
            <m:f>
              <m:fPr>
                <m:type m:val="bar"/>
              </m:fPr>
              <m:num>
                <m:r>
                  <m:t>S</m:t>
                </m:r>
                <m:r>
                  <m:t>S</m:t>
                </m:r>
                <m:r>
                  <m:t>E</m:t>
                </m:r>
                <m:r>
                  <m:t>(</m:t>
                </m:r>
                <m:r>
                  <m:t>R</m:t>
                </m:r>
                <m:r>
                  <m:t>)</m:t>
                </m:r>
                <m:r>
                  <m:t>−</m:t>
                </m:r>
                <m:r>
                  <m:t>S</m:t>
                </m:r>
                <m:r>
                  <m:t>S</m:t>
                </m:r>
                <m:r>
                  <m:t>E</m:t>
                </m:r>
                <m:r>
                  <m:t>(</m:t>
                </m:r>
                <m:r>
                  <m:t>F</m:t>
                </m:r>
                <m:r>
                  <m:t>)</m:t>
                </m:r>
              </m:num>
              <m:den>
                <m:r>
                  <m:t>d</m:t>
                </m:r>
                <m:sSub>
                  <m:e>
                    <m:r>
                      <m:t>f</m:t>
                    </m:r>
                  </m:e>
                  <m:sub>
                    <m:r>
                      <m:t>R</m:t>
                    </m:r>
                  </m:sub>
                </m:sSub>
                <m:r>
                  <m:t>−</m:t>
                </m:r>
                <m:r>
                  <m:t>d</m:t>
                </m:r>
                <m:sSub>
                  <m:e>
                    <m:r>
                      <m:t>f</m:t>
                    </m:r>
                  </m:e>
                  <m:sub>
                    <m:r>
                      <m:t>F</m:t>
                    </m:r>
                  </m:sub>
                </m:sSub>
              </m:den>
            </m:f>
          </m:num>
          <m:den>
            <m:f>
              <m:fPr>
                <m:type m:val="bar"/>
              </m:fPr>
              <m:num>
                <m:r>
                  <m:t>S</m:t>
                </m:r>
                <m:r>
                  <m:t>S</m:t>
                </m:r>
                <m:r>
                  <m:t>E</m:t>
                </m:r>
                <m:r>
                  <m:t>(</m:t>
                </m:r>
                <m:r>
                  <m:t>F</m:t>
                </m:r>
                <m:r>
                  <m:t>)</m:t>
                </m:r>
              </m:num>
              <m:den>
                <m:r>
                  <m:t>d</m:t>
                </m:r>
                <m:sSub>
                  <m:e>
                    <m:r>
                      <m:t>f</m:t>
                    </m:r>
                  </m:e>
                  <m:sub>
                    <m:r>
                      <m:t>F</m:t>
                    </m:r>
                  </m:sub>
                </m:sSub>
              </m:den>
            </m:f>
          </m:den>
        </m:f>
      </m:oMath>
      <w:r>
        <w:t xml:space="preserve">, where SSE(R) is SSE under the reduced model,</w:t>
      </w:r>
      <w:r>
        <w:t xml:space="preserve"> </w:t>
      </w:r>
      <m:oMath>
        <m:r>
          <m:t>d</m:t>
        </m:r>
        <m:sSub>
          <m:e>
            <m:r>
              <m:t>f</m:t>
            </m:r>
          </m:e>
          <m:sub>
            <m:r>
              <m:t>R</m:t>
            </m:r>
          </m:sub>
        </m:sSub>
      </m:oMath>
      <w:r>
        <w:t xml:space="preserve"> </w:t>
      </w:r>
      <w:r>
        <w:t xml:space="preserve">is the degree of freedom for the reduced model, SSE(F) is SSE under the full model, and</w:t>
      </w:r>
      <w:r>
        <w:t xml:space="preserve"> </w:t>
      </w:r>
      <m:oMath>
        <m:r>
          <m:t>d</m:t>
        </m:r>
        <m:sSub>
          <m:e>
            <m:r>
              <m:t>f</m:t>
            </m:r>
          </m:e>
          <m:sub>
            <m:r>
              <m:t>F</m:t>
            </m:r>
          </m:sub>
        </m:sSub>
      </m:oMath>
      <w:r>
        <w:t xml:space="preserve"> </w:t>
      </w:r>
      <w:r>
        <w:t xml:space="preserve">is the degree of freedom for the full model.</w:t>
      </w:r>
    </w:p>
    <w:p>
      <w:pPr>
        <w:numPr>
          <w:numId w:val="1001"/>
          <w:ilvl w:val="0"/>
        </w:numPr>
      </w:pPr>
      <m:oMath>
        <m:sSup>
          <m:e>
            <m:r>
              <m:t>F</m:t>
            </m:r>
          </m:e>
          <m:sup>
            <m:r>
              <m:t>*</m:t>
            </m:r>
          </m:sup>
        </m:sSup>
      </m:oMath>
      <w:r>
        <w:t xml:space="preserve"> </w:t>
      </w:r>
      <w:r>
        <w:t xml:space="preserve">follows the F distribution,</w:t>
      </w:r>
      <w:r>
        <w:t xml:space="preserve"> </w:t>
      </w:r>
      <m:oMath>
        <m:sSub>
          <m:e>
            <m:r>
              <m:t>F</m:t>
            </m:r>
          </m:e>
          <m:sub>
            <m:r>
              <m:t>(</m:t>
            </m:r>
            <m:r>
              <m:t>d</m:t>
            </m:r>
            <m:sSub>
              <m:e>
                <m:r>
                  <m:t>f</m:t>
                </m:r>
              </m:e>
              <m:sub>
                <m:r>
                  <m:t>R</m:t>
                </m:r>
              </m:sub>
            </m:sSub>
            <m:r>
              <m:t>−</m:t>
            </m:r>
            <m:r>
              <m:t>d</m:t>
            </m:r>
            <m:sSub>
              <m:e>
                <m:r>
                  <m:t>f</m:t>
                </m:r>
              </m:e>
              <m:sub>
                <m:r>
                  <m:t>F</m:t>
                </m:r>
              </m:sub>
            </m:sSub>
            <m:r>
              <m:t>)</m:t>
            </m:r>
            <m:r>
              <m:t>,</m:t>
            </m:r>
            <m:r>
              <m:t>d</m:t>
            </m:r>
            <m:sSub>
              <m:e>
                <m:r>
                  <m:t>f</m:t>
                </m:r>
              </m:e>
              <m:sub>
                <m:r>
                  <m:t>F</m:t>
                </m:r>
              </m:sub>
            </m:sSub>
          </m:sub>
        </m:sSub>
      </m:oMath>
      <w:r>
        <w:t xml:space="preserve">, under the null hypothesis (</w:t>
      </w:r>
      <m:oMath>
        <m:sSub>
          <m:e>
            <m:r>
              <m:t>H</m:t>
            </m:r>
          </m:e>
          <m:sub>
            <m:r>
              <m:t>0</m:t>
            </m:r>
          </m:sub>
        </m:sSub>
      </m:oMath>
      <w:r>
        <w:t xml:space="preserve">).</w:t>
      </w:r>
    </w:p>
    <w:p>
      <w:pPr>
        <w:numPr>
          <w:numId w:val="1001"/>
          <w:ilvl w:val="0"/>
        </w:numPr>
      </w:pPr>
      <w:r>
        <w:t xml:space="preserve">We would reject</w:t>
      </w:r>
      <w:r>
        <w:t xml:space="preserve"> </w:t>
      </w:r>
      <m:oMath>
        <m:sSub>
          <m:e>
            <m:r>
              <m:t>H</m:t>
            </m:r>
          </m:e>
          <m:sub>
            <m:r>
              <m:t>0</m:t>
            </m:r>
          </m:sub>
        </m:sSub>
      </m:oMath>
      <w:r>
        <w:t xml:space="preserve"> </w:t>
      </w:r>
      <w:r>
        <w:t xml:space="preserve">at level</w:t>
      </w:r>
      <w:r>
        <w:t xml:space="preserve"> </w:t>
      </w:r>
      <m:oMath>
        <m:r>
          <m:t>α</m:t>
        </m:r>
      </m:oMath>
      <w:r>
        <w:t xml:space="preserve"> </w:t>
      </w:r>
      <w:r>
        <w:t xml:space="preserve">if</w:t>
      </w:r>
      <w:r>
        <w:t xml:space="preserve"> </w:t>
      </w:r>
      <m:oMath>
        <m:sSup>
          <m:e>
            <m:r>
              <m:t>F</m:t>
            </m:r>
          </m:e>
          <m:sup>
            <m:r>
              <m:t>*</m:t>
            </m:r>
          </m:sup>
        </m:sSup>
        <m:r>
          <m:t>&gt;</m:t>
        </m:r>
        <m:r>
          <m:t>F</m:t>
        </m:r>
        <m:r>
          <m:t>(</m:t>
        </m:r>
        <m:r>
          <m:t>1</m:t>
        </m:r>
        <m:r>
          <m:t>−</m:t>
        </m:r>
        <m:r>
          <m:t>α</m:t>
        </m:r>
        <m:r>
          <m:t>;</m:t>
        </m:r>
        <m:r>
          <m:t>(</m:t>
        </m:r>
        <m:r>
          <m:t>d</m:t>
        </m:r>
        <m:sSub>
          <m:e>
            <m:r>
              <m:t>f</m:t>
            </m:r>
          </m:e>
          <m:sub>
            <m:r>
              <m:t>R</m:t>
            </m:r>
          </m:sub>
        </m:sSub>
        <m:r>
          <m:t>−</m:t>
        </m:r>
        <m:r>
          <m:t>d</m:t>
        </m:r>
        <m:sSub>
          <m:e>
            <m:r>
              <m:t>f</m:t>
            </m:r>
          </m:e>
          <m:sub>
            <m:r>
              <m:t>F</m:t>
            </m:r>
          </m:sub>
        </m:sSub>
        <m:r>
          <m:t>)</m:t>
        </m:r>
        <m:r>
          <m:t>,</m:t>
        </m:r>
        <m:r>
          <m:t>d</m:t>
        </m:r>
        <m:sSub>
          <m:e>
            <m:r>
              <m:t>f</m:t>
            </m:r>
          </m:e>
          <m:sub>
            <m:r>
              <m:t>F</m:t>
            </m:r>
          </m:sub>
        </m:sSub>
        <m:r>
          <m:t>)</m:t>
        </m:r>
      </m:oMath>
      <w:r>
        <w:t xml:space="preserve">, or if the p-value</w:t>
      </w:r>
      <w:r>
        <w:t xml:space="preserve"> </w:t>
      </w:r>
      <m:oMath>
        <m:r>
          <m:t>&lt;</m:t>
        </m:r>
        <m:r>
          <m:t>α</m:t>
        </m:r>
      </m:oMath>
      <w:r>
        <w:t xml:space="preserve">.</w:t>
      </w:r>
    </w:p>
    <w:p>
      <w:pPr>
        <w:pStyle w:val="Heading2"/>
      </w:pPr>
      <w:bookmarkStart w:id="21" w:name="test-for-interaction-effects"/>
      <w:r>
        <w:t xml:space="preserve">Test for Interaction Effects</w:t>
      </w:r>
      <w:bookmarkEnd w:id="21"/>
    </w:p>
    <w:p>
      <w:pPr>
        <w:pStyle w:val="FirstParagraph"/>
      </w:pPr>
      <w:r>
        <w:t xml:space="preserve">First, we want to test whether or not interaction effects are present. This would assess whether the effect of the factor class size differs across the stratum.</w:t>
      </w:r>
    </w:p>
    <w:p>
      <w:pPr>
        <w:pStyle w:val="BodyText"/>
      </w:pPr>
      <m:oMath>
        <m:sSub>
          <m:e>
            <m:r>
              <m:t>H</m:t>
            </m:r>
          </m:e>
          <m:sub>
            <m:r>
              <m:t>0</m:t>
            </m:r>
          </m:sub>
        </m:sSub>
        <m:r>
          <m:t>:</m:t>
        </m:r>
        <m:r>
          <m:t>a</m:t>
        </m:r>
        <m:r>
          <m:t>l</m:t>
        </m:r>
        <m:r>
          <m:t>l</m:t>
        </m:r>
        <m:r>
          <m:t> </m:t>
        </m:r>
        <m:r>
          <m:t>(</m:t>
        </m:r>
        <m:r>
          <m:t>τ</m:t>
        </m:r>
        <m:r>
          <m:t>β</m:t>
        </m:r>
        <m:sSub>
          <m:e>
            <m:r>
              <m:t>)</m:t>
            </m:r>
          </m:e>
          <m:sub>
            <m:r>
              <m:t>i</m:t>
            </m:r>
            <m:r>
              <m:t>j</m:t>
            </m:r>
          </m:sub>
        </m:sSub>
        <m:r>
          <m:t>=</m:t>
        </m:r>
        <m:r>
          <m:t>0</m:t>
        </m:r>
      </m:oMath>
    </w:p>
    <w:p>
      <w:pPr>
        <w:pStyle w:val="BodyText"/>
      </w:pPr>
      <m:oMath>
        <m:sSub>
          <m:e>
            <m:r>
              <m:t>H</m:t>
            </m:r>
          </m:e>
          <m:sub>
            <m:r>
              <m:t>a</m:t>
            </m:r>
          </m:sub>
        </m:sSub>
      </m:oMath>
      <w:r>
        <w:t xml:space="preserve">: not all</w:t>
      </w:r>
      <w:r>
        <w:t xml:space="preserve"> </w:t>
      </w:r>
      <m:oMath>
        <m:r>
          <m:t>(</m:t>
        </m:r>
        <m:r>
          <m:t>τ</m:t>
        </m:r>
        <m:r>
          <m:t>β</m:t>
        </m:r>
        <m:sSub>
          <m:e>
            <m:r>
              <m:t>)</m:t>
            </m:r>
          </m:e>
          <m:sub>
            <m:r>
              <m:t>i</m:t>
            </m:r>
            <m:r>
              <m:t>j</m:t>
            </m:r>
          </m:sub>
        </m:sSub>
        <m:r>
          <m:t>′</m:t>
        </m:r>
        <m:r>
          <m:t>s</m:t>
        </m:r>
      </m:oMath>
      <w:r>
        <w:t xml:space="preserve"> </w:t>
      </w:r>
      <w:r>
        <w:t xml:space="preserve">equal zero</w:t>
      </w:r>
    </w:p>
    <w:p>
      <w:pPr>
        <w:pStyle w:val="BodyText"/>
      </w:pPr>
      <w:r>
        <w:t xml:space="preserve">Here the full model is:</w:t>
      </w:r>
      <w:r>
        <w:t xml:space="preserve"> </w:t>
      </w:r>
      <m:oMath>
        <m:sSub>
          <m:e>
            <m:r>
              <m:t>Y</m:t>
            </m:r>
          </m:e>
          <m:sub>
            <m:r>
              <m:t>i</m:t>
            </m:r>
            <m:r>
              <m:t>j</m:t>
            </m:r>
            <m:r>
              <m:t>k</m:t>
            </m:r>
          </m:sub>
        </m:sSub>
        <m:r>
          <m:t>=</m:t>
        </m:r>
        <m:sSub>
          <m:e>
            <m:r>
              <m:t>μ</m:t>
            </m:r>
          </m:e>
          <m:sub>
            <m:r>
              <m:t>.</m:t>
            </m:r>
            <m:r>
              <m:t>.</m:t>
            </m:r>
          </m:sub>
        </m:sSub>
        <m:r>
          <m:t>+</m:t>
        </m:r>
        <m:sSub>
          <m:e>
            <m:r>
              <m:t>τ</m:t>
            </m:r>
          </m:e>
          <m:sub>
            <m:r>
              <m:t>i</m:t>
            </m:r>
          </m:sub>
        </m:sSub>
        <m:r>
          <m:t>+</m:t>
        </m:r>
        <m:sSub>
          <m:e>
            <m:r>
              <m:t>β</m:t>
            </m:r>
          </m:e>
          <m:sub>
            <m:r>
              <m:t>j</m:t>
            </m:r>
          </m:sub>
        </m:sSub>
        <m:r>
          <m:t>+</m:t>
        </m:r>
        <m:r>
          <m:t>(</m:t>
        </m:r>
        <m:r>
          <m:t>τ</m:t>
        </m:r>
        <m:r>
          <m:t>β</m:t>
        </m:r>
        <m:sSub>
          <m:e>
            <m:r>
              <m:t>)</m:t>
            </m:r>
          </m:e>
          <m:sub>
            <m:r>
              <m:t>i</m:t>
            </m:r>
            <m:r>
              <m:t>j</m:t>
            </m:r>
          </m:sub>
        </m:sSub>
        <m:r>
          <m:t>+</m:t>
        </m:r>
        <m:sSub>
          <m:e>
            <m:r>
              <m:t>ϵ</m:t>
            </m:r>
          </m:e>
          <m:sub>
            <m:r>
              <m:t>i</m:t>
            </m:r>
            <m:r>
              <m:t>j</m:t>
            </m:r>
            <m:r>
              <m:t>k</m:t>
            </m:r>
          </m:sub>
        </m:sSub>
      </m:oMath>
      <w:r>
        <w:t xml:space="preserve">.</w:t>
      </w:r>
    </w:p>
    <w:p>
      <w:pPr>
        <w:pStyle w:val="BodyText"/>
      </w:pPr>
      <w:r>
        <w:t xml:space="preserve">And the reduced model is:</w:t>
      </w:r>
      <w:r>
        <w:t xml:space="preserve"> </w:t>
      </w:r>
      <m:oMath>
        <m:sSub>
          <m:e>
            <m:r>
              <m:t>Y</m:t>
            </m:r>
          </m:e>
          <m:sub>
            <m:r>
              <m:t>i</m:t>
            </m:r>
            <m:r>
              <m:t>j</m:t>
            </m:r>
            <m:r>
              <m:t>k</m:t>
            </m:r>
          </m:sub>
        </m:sSub>
        <m:r>
          <m:t>=</m:t>
        </m:r>
        <m:sSub>
          <m:e>
            <m:r>
              <m:t>μ</m:t>
            </m:r>
          </m:e>
          <m:sub>
            <m:r>
              <m:t>.</m:t>
            </m:r>
            <m:r>
              <m:t>.</m:t>
            </m:r>
          </m:sub>
        </m:sSub>
        <m:r>
          <m:t>+</m:t>
        </m:r>
        <m:sSub>
          <m:e>
            <m:r>
              <m:t>τ</m:t>
            </m:r>
          </m:e>
          <m:sub>
            <m:r>
              <m:t>i</m:t>
            </m:r>
          </m:sub>
        </m:sSub>
        <m:r>
          <m:t>+</m:t>
        </m:r>
        <m:sSub>
          <m:e>
            <m:r>
              <m:t>β</m:t>
            </m:r>
          </m:e>
          <m:sub>
            <m:r>
              <m:t>j</m:t>
            </m:r>
          </m:sub>
        </m:sSub>
        <m:r>
          <m:t>+</m:t>
        </m:r>
        <m:sSub>
          <m:e>
            <m:r>
              <m:t>ϵ</m:t>
            </m:r>
          </m:e>
          <m:sub>
            <m:r>
              <m:t>i</m:t>
            </m:r>
            <m:r>
              <m:t>j</m:t>
            </m:r>
            <m:r>
              <m:t>k</m:t>
            </m:r>
          </m:sub>
        </m:sSub>
      </m:oMath>
      <w:r>
        <w:t xml:space="preserve">.</w:t>
      </w:r>
    </w:p>
    <w:p>
      <w:pPr>
        <w:pStyle w:val="BodyText"/>
      </w:pPr>
      <w:r>
        <w:t xml:space="preserve">If we reject</w:t>
      </w:r>
      <w:r>
        <w:t xml:space="preserve"> </w:t>
      </w:r>
      <m:oMath>
        <m:sSub>
          <m:e>
            <m:r>
              <m:t>H</m:t>
            </m:r>
          </m:e>
          <m:sub>
            <m:r>
              <m:t>0</m:t>
            </m:r>
          </m:sub>
        </m:sSub>
      </m:oMath>
      <w:r>
        <w:t xml:space="preserve"> </w:t>
      </w:r>
      <w:r>
        <w:t xml:space="preserve">at level</w:t>
      </w:r>
      <w:r>
        <w:t xml:space="preserve"> </w:t>
      </w:r>
      <m:oMath>
        <m:r>
          <m:t>α</m:t>
        </m:r>
      </m:oMath>
      <w:r>
        <w:t xml:space="preserve">, we conclude that there are interaction effects.</w:t>
      </w:r>
    </w:p>
    <w:p>
      <w:pPr>
        <w:pStyle w:val="Heading2"/>
      </w:pPr>
      <w:bookmarkStart w:id="22" w:name="test-for-factor-main-effects"/>
      <w:r>
        <w:t xml:space="preserve">Test for Factor Main Effects</w:t>
      </w:r>
      <w:bookmarkEnd w:id="22"/>
    </w:p>
    <w:p>
      <w:pPr>
        <w:pStyle w:val="Heading3"/>
      </w:pPr>
      <w:bookmarkStart w:id="23" w:name="class-size"/>
      <w:r>
        <w:t xml:space="preserve">Class Size</w:t>
      </w:r>
      <w:bookmarkEnd w:id="23"/>
    </w:p>
    <w:p>
      <w:pPr>
        <w:pStyle w:val="FirstParagraph"/>
      </w:pPr>
      <w:r>
        <w:t xml:space="preserve">Then, we want to test whether or not class size effects are present:</w:t>
      </w:r>
    </w:p>
    <w:p>
      <w:pPr>
        <w:pStyle w:val="BodyText"/>
      </w:pPr>
      <m:oMath>
        <m:sSub>
          <m:e>
            <m:r>
              <m:t>H</m:t>
            </m:r>
          </m:e>
          <m:sub>
            <m:r>
              <m:t>0</m:t>
            </m:r>
          </m:sub>
        </m:sSub>
      </m:oMath>
      <w:r>
        <w:t xml:space="preserve">:</w:t>
      </w:r>
      <w:r>
        <w:t xml:space="preserve"> </w:t>
      </w:r>
      <m:oMath>
        <m:sSub>
          <m:e>
            <m:r>
              <m:t>τ</m:t>
            </m:r>
          </m:e>
          <m:sub>
            <m:r>
              <m:t>1</m:t>
            </m:r>
          </m:sub>
        </m:sSub>
        <m:r>
          <m:t>=</m:t>
        </m:r>
        <m:sSub>
          <m:e>
            <m:r>
              <m:t>τ</m:t>
            </m:r>
          </m:e>
          <m:sub>
            <m:r>
              <m:t>2</m:t>
            </m:r>
          </m:sub>
        </m:sSub>
        <m:r>
          <m:t>=</m:t>
        </m:r>
        <m:sSub>
          <m:e>
            <m:r>
              <m:t>τ</m:t>
            </m:r>
          </m:e>
          <m:sub>
            <m:r>
              <m:t>3</m:t>
            </m:r>
          </m:sub>
        </m:sSub>
        <m:r>
          <m:t>=</m:t>
        </m:r>
        <m:r>
          <m:t>0</m:t>
        </m:r>
      </m:oMath>
    </w:p>
    <w:p>
      <w:pPr>
        <w:pStyle w:val="BodyText"/>
      </w:pPr>
      <m:oMath>
        <m:sSub>
          <m:e>
            <m:r>
              <m:t>H</m:t>
            </m:r>
          </m:e>
          <m:sub>
            <m:r>
              <m:t>a</m:t>
            </m:r>
          </m:sub>
        </m:sSub>
      </m:oMath>
      <w:r>
        <w:t xml:space="preserve">: not all</w:t>
      </w:r>
      <w:r>
        <w:t xml:space="preserve"> </w:t>
      </w:r>
      <m:oMath>
        <m:sSub>
          <m:e>
            <m:r>
              <m:t>τ</m:t>
            </m:r>
          </m:e>
          <m:sub>
            <m:r>
              <m:t>i</m:t>
            </m:r>
          </m:sub>
        </m:sSub>
        <m:r>
          <m:t>′</m:t>
        </m:r>
        <m:r>
          <m:t>s</m:t>
        </m:r>
      </m:oMath>
      <w:r>
        <w:t xml:space="preserve"> </w:t>
      </w:r>
      <w:r>
        <w:t xml:space="preserve">equal zero.</w:t>
      </w:r>
    </w:p>
    <w:p>
      <w:pPr>
        <w:pStyle w:val="Compact"/>
        <w:numPr>
          <w:numId w:val="1002"/>
          <w:ilvl w:val="0"/>
        </w:numPr>
      </w:pPr>
      <w:r>
        <w:t xml:space="preserve">If there are interaction effects, then</w:t>
      </w:r>
    </w:p>
    <w:p>
      <w:pPr>
        <w:numPr>
          <w:numId w:val="1003"/>
          <w:ilvl w:val="0"/>
        </w:numPr>
      </w:pPr>
      <w:r>
        <w:t xml:space="preserve">The full model is:</w:t>
      </w:r>
      <w:r>
        <w:t xml:space="preserve"> </w:t>
      </w:r>
      <m:oMath>
        <m:sSub>
          <m:e>
            <m:r>
              <m:t>Y</m:t>
            </m:r>
          </m:e>
          <m:sub>
            <m:r>
              <m:t>i</m:t>
            </m:r>
            <m:r>
              <m:t>j</m:t>
            </m:r>
            <m:r>
              <m:t>k</m:t>
            </m:r>
          </m:sub>
        </m:sSub>
        <m:r>
          <m:t>=</m:t>
        </m:r>
        <m:sSub>
          <m:e>
            <m:r>
              <m:t>μ</m:t>
            </m:r>
          </m:e>
          <m:sub>
            <m:r>
              <m:t>.</m:t>
            </m:r>
            <m:r>
              <m:t>.</m:t>
            </m:r>
          </m:sub>
        </m:sSub>
        <m:r>
          <m:t>+</m:t>
        </m:r>
        <m:sSub>
          <m:e>
            <m:r>
              <m:t>τ</m:t>
            </m:r>
          </m:e>
          <m:sub>
            <m:r>
              <m:t>i</m:t>
            </m:r>
          </m:sub>
        </m:sSub>
        <m:r>
          <m:t>+</m:t>
        </m:r>
        <m:sSub>
          <m:e>
            <m:r>
              <m:t>β</m:t>
            </m:r>
          </m:e>
          <m:sub>
            <m:r>
              <m:t>j</m:t>
            </m:r>
          </m:sub>
        </m:sSub>
        <m:r>
          <m:t>+</m:t>
        </m:r>
        <m:r>
          <m:t>(</m:t>
        </m:r>
        <m:r>
          <m:t>τ</m:t>
        </m:r>
        <m:r>
          <m:t>β</m:t>
        </m:r>
        <m:sSub>
          <m:e>
            <m:r>
              <m:t>)</m:t>
            </m:r>
          </m:e>
          <m:sub>
            <m:r>
              <m:t>i</m:t>
            </m:r>
            <m:r>
              <m:t>j</m:t>
            </m:r>
          </m:sub>
        </m:sSub>
        <m:r>
          <m:t>+</m:t>
        </m:r>
        <m:sSub>
          <m:e>
            <m:r>
              <m:t>ϵ</m:t>
            </m:r>
          </m:e>
          <m:sub>
            <m:r>
              <m:t>i</m:t>
            </m:r>
            <m:r>
              <m:t>j</m:t>
            </m:r>
            <m:r>
              <m:t>k</m:t>
            </m:r>
          </m:sub>
        </m:sSub>
      </m:oMath>
      <w:r>
        <w:t xml:space="preserve">.</w:t>
      </w:r>
    </w:p>
    <w:p>
      <w:pPr>
        <w:numPr>
          <w:numId w:val="1003"/>
          <w:ilvl w:val="0"/>
        </w:numPr>
      </w:pPr>
      <w:r>
        <w:t xml:space="preserve">And the reduced model is:</w:t>
      </w:r>
      <w:r>
        <w:t xml:space="preserve"> </w:t>
      </w:r>
      <m:oMath>
        <m:sSub>
          <m:e>
            <m:r>
              <m:t>Y</m:t>
            </m:r>
          </m:e>
          <m:sub>
            <m:r>
              <m:t>i</m:t>
            </m:r>
            <m:r>
              <m:t>j</m:t>
            </m:r>
            <m:r>
              <m:t>k</m:t>
            </m:r>
          </m:sub>
        </m:sSub>
        <m:r>
          <m:t>=</m:t>
        </m:r>
        <m:sSub>
          <m:e>
            <m:r>
              <m:t>μ</m:t>
            </m:r>
          </m:e>
          <m:sub>
            <m:r>
              <m:t>.</m:t>
            </m:r>
            <m:r>
              <m:t>.</m:t>
            </m:r>
          </m:sub>
        </m:sSub>
        <m:r>
          <m:t>+</m:t>
        </m:r>
        <m:sSub>
          <m:e>
            <m:r>
              <m:t>β</m:t>
            </m:r>
          </m:e>
          <m:sub>
            <m:r>
              <m:t>j</m:t>
            </m:r>
          </m:sub>
        </m:sSub>
        <m:r>
          <m:t>+</m:t>
        </m:r>
        <m:r>
          <m:t>(</m:t>
        </m:r>
        <m:r>
          <m:t>τ</m:t>
        </m:r>
        <m:r>
          <m:t>β</m:t>
        </m:r>
        <m:sSub>
          <m:e>
            <m:r>
              <m:t>)</m:t>
            </m:r>
          </m:e>
          <m:sub>
            <m:r>
              <m:t>i</m:t>
            </m:r>
            <m:r>
              <m:t>j</m:t>
            </m:r>
          </m:sub>
        </m:sSub>
        <m:r>
          <m:t>+</m:t>
        </m:r>
        <m:sSub>
          <m:e>
            <m:r>
              <m:t>ϵ</m:t>
            </m:r>
          </m:e>
          <m:sub>
            <m:r>
              <m:t>i</m:t>
            </m:r>
            <m:r>
              <m:t>j</m:t>
            </m:r>
            <m:r>
              <m:t>k</m:t>
            </m:r>
          </m:sub>
        </m:sSub>
      </m:oMath>
      <w:r>
        <w:t xml:space="preserve">.</w:t>
      </w:r>
    </w:p>
    <w:p>
      <w:pPr>
        <w:pStyle w:val="Compact"/>
        <w:numPr>
          <w:numId w:val="1004"/>
          <w:ilvl w:val="0"/>
        </w:numPr>
      </w:pPr>
      <w:r>
        <w:t xml:space="preserve">If there are no interaction effects, then</w:t>
      </w:r>
    </w:p>
    <w:p>
      <w:pPr>
        <w:numPr>
          <w:numId w:val="1005"/>
          <w:ilvl w:val="0"/>
        </w:numPr>
      </w:pPr>
      <w:r>
        <w:t xml:space="preserve">The full model is:</w:t>
      </w:r>
      <w:r>
        <w:t xml:space="preserve"> </w:t>
      </w:r>
      <m:oMath>
        <m:sSub>
          <m:e>
            <m:r>
              <m:t>Y</m:t>
            </m:r>
          </m:e>
          <m:sub>
            <m:r>
              <m:t>i</m:t>
            </m:r>
            <m:r>
              <m:t>j</m:t>
            </m:r>
            <m:r>
              <m:t>k</m:t>
            </m:r>
          </m:sub>
        </m:sSub>
        <m:r>
          <m:t>=</m:t>
        </m:r>
        <m:sSub>
          <m:e>
            <m:r>
              <m:t>μ</m:t>
            </m:r>
          </m:e>
          <m:sub>
            <m:r>
              <m:t>.</m:t>
            </m:r>
            <m:r>
              <m:t>.</m:t>
            </m:r>
          </m:sub>
        </m:sSub>
        <m:r>
          <m:t>+</m:t>
        </m:r>
        <m:sSub>
          <m:e>
            <m:r>
              <m:t>τ</m:t>
            </m:r>
          </m:e>
          <m:sub>
            <m:r>
              <m:t>i</m:t>
            </m:r>
          </m:sub>
        </m:sSub>
        <m:r>
          <m:t>+</m:t>
        </m:r>
        <m:sSub>
          <m:e>
            <m:r>
              <m:t>β</m:t>
            </m:r>
          </m:e>
          <m:sub>
            <m:r>
              <m:t>j</m:t>
            </m:r>
          </m:sub>
        </m:sSub>
        <m:r>
          <m:t>+</m:t>
        </m:r>
        <m:sSub>
          <m:e>
            <m:r>
              <m:t>ϵ</m:t>
            </m:r>
          </m:e>
          <m:sub>
            <m:r>
              <m:t>i</m:t>
            </m:r>
            <m:r>
              <m:t>j</m:t>
            </m:r>
            <m:r>
              <m:t>k</m:t>
            </m:r>
          </m:sub>
        </m:sSub>
      </m:oMath>
      <w:r>
        <w:t xml:space="preserve">.</w:t>
      </w:r>
    </w:p>
    <w:p>
      <w:pPr>
        <w:numPr>
          <w:numId w:val="1005"/>
          <w:ilvl w:val="0"/>
        </w:numPr>
      </w:pPr>
      <w:r>
        <w:t xml:space="preserve">And the reduced model is:</w:t>
      </w:r>
      <w:r>
        <w:t xml:space="preserve"> </w:t>
      </w:r>
      <m:oMath>
        <m:sSub>
          <m:e>
            <m:r>
              <m:t>Y</m:t>
            </m:r>
          </m:e>
          <m:sub>
            <m:r>
              <m:t>i</m:t>
            </m:r>
            <m:r>
              <m:t>j</m:t>
            </m:r>
            <m:r>
              <m:t>k</m:t>
            </m:r>
          </m:sub>
        </m:sSub>
        <m:r>
          <m:t>=</m:t>
        </m:r>
        <m:sSub>
          <m:e>
            <m:r>
              <m:t>μ</m:t>
            </m:r>
          </m:e>
          <m:sub>
            <m:r>
              <m:t>.</m:t>
            </m:r>
            <m:r>
              <m:t>.</m:t>
            </m:r>
          </m:sub>
        </m:sSub>
        <m:r>
          <m:t>+</m:t>
        </m:r>
        <m:sSub>
          <m:e>
            <m:r>
              <m:t>β</m:t>
            </m:r>
          </m:e>
          <m:sub>
            <m:r>
              <m:t>j</m:t>
            </m:r>
          </m:sub>
        </m:sSub>
        <m:r>
          <m:t>+</m:t>
        </m:r>
        <m:sSub>
          <m:e>
            <m:r>
              <m:t>ϵ</m:t>
            </m:r>
          </m:e>
          <m:sub>
            <m:r>
              <m:t>i</m:t>
            </m:r>
            <m:r>
              <m:t>j</m:t>
            </m:r>
            <m:r>
              <m:t>k</m:t>
            </m:r>
          </m:sub>
        </m:sSub>
      </m:oMath>
      <w:r>
        <w:t xml:space="preserve">.</w:t>
      </w:r>
    </w:p>
    <w:p>
      <w:pPr>
        <w:pStyle w:val="FirstParagraph"/>
      </w:pPr>
      <w:r>
        <w:t xml:space="preserve">If we reject</w:t>
      </w:r>
      <w:r>
        <w:t xml:space="preserve"> </w:t>
      </w:r>
      <m:oMath>
        <m:sSub>
          <m:e>
            <m:r>
              <m:t>H</m:t>
            </m:r>
          </m:e>
          <m:sub>
            <m:r>
              <m:t>0</m:t>
            </m:r>
          </m:sub>
        </m:sSub>
      </m:oMath>
      <w:r>
        <w:t xml:space="preserve"> </w:t>
      </w:r>
      <w:r>
        <w:t xml:space="preserve">at level</w:t>
      </w:r>
      <w:r>
        <w:t xml:space="preserve"> </w:t>
      </w:r>
      <m:oMath>
        <m:r>
          <m:t>α</m:t>
        </m:r>
      </m:oMath>
      <w:r>
        <w:t xml:space="preserve">, we conclude that the effects of class size are present.</w:t>
      </w:r>
    </w:p>
    <w:p>
      <w:pPr>
        <w:pStyle w:val="Heading3"/>
      </w:pPr>
      <w:bookmarkStart w:id="24" w:name="school"/>
      <w:r>
        <w:t xml:space="preserve">School</w:t>
      </w:r>
      <w:bookmarkEnd w:id="24"/>
    </w:p>
    <w:p>
      <w:pPr>
        <w:pStyle w:val="FirstParagraph"/>
      </w:pPr>
      <w:r>
        <w:t xml:space="preserve">Although the class size effects are of our primary interests, we also want to test whether or not school effects are present:</w:t>
      </w:r>
    </w:p>
    <w:p>
      <w:pPr>
        <w:pStyle w:val="BodyText"/>
      </w:pPr>
      <m:oMath>
        <m:sSub>
          <m:e>
            <m:r>
              <m:t>H</m:t>
            </m:r>
          </m:e>
          <m:sub>
            <m:r>
              <m:t>0</m:t>
            </m:r>
          </m:sub>
        </m:sSub>
      </m:oMath>
      <w:r>
        <w:t xml:space="preserve">:</w:t>
      </w:r>
      <w:r>
        <w:t xml:space="preserve"> </w:t>
      </w:r>
      <m:oMath>
        <m:sSub>
          <m:e>
            <m:r>
              <m:t>β</m:t>
            </m:r>
          </m:e>
          <m:sub>
            <m:r>
              <m:t>1</m:t>
            </m:r>
          </m:sub>
        </m:sSub>
        <m:r>
          <m:t>=</m:t>
        </m:r>
        <m:sSub>
          <m:e>
            <m:r>
              <m:t>β</m:t>
            </m:r>
          </m:e>
          <m:sub>
            <m:r>
              <m:t>2</m:t>
            </m:r>
          </m:sub>
        </m:sSub>
        <m:r>
          <m:t>=</m:t>
        </m:r>
        <m:r>
          <m:t>.</m:t>
        </m:r>
        <m:r>
          <m:t>.</m:t>
        </m:r>
        <m:r>
          <m:t>.</m:t>
        </m:r>
        <m:r>
          <m:t>=</m:t>
        </m:r>
        <m:sSub>
          <m:e>
            <m:r>
              <m:t>β</m:t>
            </m:r>
          </m:e>
          <m:sub>
            <m:r>
              <m:t>76</m:t>
            </m:r>
          </m:sub>
        </m:sSub>
        <m:r>
          <m:t>=</m:t>
        </m:r>
        <m:r>
          <m:t>0</m:t>
        </m:r>
      </m:oMath>
    </w:p>
    <w:p>
      <w:pPr>
        <w:pStyle w:val="BodyText"/>
      </w:pPr>
      <m:oMath>
        <m:sSub>
          <m:e>
            <m:r>
              <m:t>H</m:t>
            </m:r>
          </m:e>
          <m:sub>
            <m:r>
              <m:t>a</m:t>
            </m:r>
          </m:sub>
        </m:sSub>
      </m:oMath>
      <w:r>
        <w:t xml:space="preserve">: not all</w:t>
      </w:r>
      <w:r>
        <w:t xml:space="preserve"> </w:t>
      </w:r>
      <m:oMath>
        <m:sSub>
          <m:e>
            <m:r>
              <m:t>β</m:t>
            </m:r>
          </m:e>
          <m:sub>
            <m:r>
              <m:t>i</m:t>
            </m:r>
          </m:sub>
        </m:sSub>
        <m:r>
          <m:t>′</m:t>
        </m:r>
        <m:r>
          <m:t>s</m:t>
        </m:r>
      </m:oMath>
      <w:r>
        <w:t xml:space="preserve"> </w:t>
      </w:r>
      <w:r>
        <w:t xml:space="preserve">equal zero.</w:t>
      </w:r>
    </w:p>
    <w:p>
      <w:pPr>
        <w:pStyle w:val="Compact"/>
        <w:numPr>
          <w:numId w:val="1006"/>
          <w:ilvl w:val="0"/>
        </w:numPr>
      </w:pPr>
      <w:r>
        <w:t xml:space="preserve">If there are interaction effects, then</w:t>
      </w:r>
    </w:p>
    <w:p>
      <w:pPr>
        <w:numPr>
          <w:numId w:val="1007"/>
          <w:ilvl w:val="0"/>
        </w:numPr>
      </w:pPr>
      <w:r>
        <w:t xml:space="preserve">The full model is:</w:t>
      </w:r>
      <w:r>
        <w:t xml:space="preserve"> </w:t>
      </w:r>
      <m:oMath>
        <m:sSub>
          <m:e>
            <m:r>
              <m:t>Y</m:t>
            </m:r>
          </m:e>
          <m:sub>
            <m:r>
              <m:t>i</m:t>
            </m:r>
            <m:r>
              <m:t>j</m:t>
            </m:r>
            <m:r>
              <m:t>k</m:t>
            </m:r>
          </m:sub>
        </m:sSub>
        <m:r>
          <m:t>=</m:t>
        </m:r>
        <m:sSub>
          <m:e>
            <m:r>
              <m:t>μ</m:t>
            </m:r>
          </m:e>
          <m:sub>
            <m:r>
              <m:t>.</m:t>
            </m:r>
            <m:r>
              <m:t>.</m:t>
            </m:r>
          </m:sub>
        </m:sSub>
        <m:r>
          <m:t>+</m:t>
        </m:r>
        <m:sSub>
          <m:e>
            <m:r>
              <m:t>τ</m:t>
            </m:r>
          </m:e>
          <m:sub>
            <m:r>
              <m:t>i</m:t>
            </m:r>
          </m:sub>
        </m:sSub>
        <m:r>
          <m:t>+</m:t>
        </m:r>
        <m:sSub>
          <m:e>
            <m:r>
              <m:t>β</m:t>
            </m:r>
          </m:e>
          <m:sub>
            <m:r>
              <m:t>j</m:t>
            </m:r>
          </m:sub>
        </m:sSub>
        <m:r>
          <m:t>+</m:t>
        </m:r>
        <m:r>
          <m:t>(</m:t>
        </m:r>
        <m:r>
          <m:t>τ</m:t>
        </m:r>
        <m:r>
          <m:t>β</m:t>
        </m:r>
        <m:sSub>
          <m:e>
            <m:r>
              <m:t>)</m:t>
            </m:r>
          </m:e>
          <m:sub>
            <m:r>
              <m:t>i</m:t>
            </m:r>
            <m:r>
              <m:t>j</m:t>
            </m:r>
          </m:sub>
        </m:sSub>
        <m:r>
          <m:t>+</m:t>
        </m:r>
        <m:sSub>
          <m:e>
            <m:r>
              <m:t>ϵ</m:t>
            </m:r>
          </m:e>
          <m:sub>
            <m:r>
              <m:t>i</m:t>
            </m:r>
            <m:r>
              <m:t>j</m:t>
            </m:r>
            <m:r>
              <m:t>k</m:t>
            </m:r>
          </m:sub>
        </m:sSub>
      </m:oMath>
      <w:r>
        <w:t xml:space="preserve">.</w:t>
      </w:r>
    </w:p>
    <w:p>
      <w:pPr>
        <w:numPr>
          <w:numId w:val="1007"/>
          <w:ilvl w:val="0"/>
        </w:numPr>
      </w:pPr>
      <w:r>
        <w:t xml:space="preserve">And the reduced model is:</w:t>
      </w:r>
      <w:r>
        <w:t xml:space="preserve"> </w:t>
      </w:r>
      <m:oMath>
        <m:sSub>
          <m:e>
            <m:r>
              <m:t>Y</m:t>
            </m:r>
          </m:e>
          <m:sub>
            <m:r>
              <m:t>i</m:t>
            </m:r>
            <m:r>
              <m:t>j</m:t>
            </m:r>
            <m:r>
              <m:t>k</m:t>
            </m:r>
          </m:sub>
        </m:sSub>
        <m:r>
          <m:t>=</m:t>
        </m:r>
        <m:sSub>
          <m:e>
            <m:r>
              <m:t>μ</m:t>
            </m:r>
          </m:e>
          <m:sub>
            <m:r>
              <m:t>.</m:t>
            </m:r>
            <m:r>
              <m:t>.</m:t>
            </m:r>
          </m:sub>
        </m:sSub>
        <m:r>
          <m:t>+</m:t>
        </m:r>
        <m:sSub>
          <m:e>
            <m:r>
              <m:t>τ</m:t>
            </m:r>
          </m:e>
          <m:sub>
            <m:r>
              <m:t>i</m:t>
            </m:r>
          </m:sub>
        </m:sSub>
        <m:r>
          <m:t>+</m:t>
        </m:r>
        <m:r>
          <m:t>(</m:t>
        </m:r>
        <m:r>
          <m:t>τ</m:t>
        </m:r>
        <m:r>
          <m:t>β</m:t>
        </m:r>
        <m:sSub>
          <m:e>
            <m:r>
              <m:t>)</m:t>
            </m:r>
          </m:e>
          <m:sub>
            <m:r>
              <m:t>i</m:t>
            </m:r>
            <m:r>
              <m:t>j</m:t>
            </m:r>
          </m:sub>
        </m:sSub>
        <m:r>
          <m:t>+</m:t>
        </m:r>
        <m:sSub>
          <m:e>
            <m:r>
              <m:t>ϵ</m:t>
            </m:r>
          </m:e>
          <m:sub>
            <m:r>
              <m:t>i</m:t>
            </m:r>
            <m:r>
              <m:t>j</m:t>
            </m:r>
            <m:r>
              <m:t>k</m:t>
            </m:r>
          </m:sub>
        </m:sSub>
      </m:oMath>
      <w:r>
        <w:t xml:space="preserve">.</w:t>
      </w:r>
    </w:p>
    <w:p>
      <w:pPr>
        <w:pStyle w:val="Compact"/>
        <w:numPr>
          <w:numId w:val="1008"/>
          <w:ilvl w:val="0"/>
        </w:numPr>
      </w:pPr>
      <w:r>
        <w:t xml:space="preserve">If there are no interaction effects, then</w:t>
      </w:r>
    </w:p>
    <w:p>
      <w:pPr>
        <w:numPr>
          <w:numId w:val="1009"/>
          <w:ilvl w:val="0"/>
        </w:numPr>
      </w:pPr>
      <w:r>
        <w:t xml:space="preserve">The full model is:</w:t>
      </w:r>
      <w:r>
        <w:t xml:space="preserve"> </w:t>
      </w:r>
      <m:oMath>
        <m:sSub>
          <m:e>
            <m:r>
              <m:t>Y</m:t>
            </m:r>
          </m:e>
          <m:sub>
            <m:r>
              <m:t>i</m:t>
            </m:r>
            <m:r>
              <m:t>j</m:t>
            </m:r>
            <m:r>
              <m:t>k</m:t>
            </m:r>
          </m:sub>
        </m:sSub>
        <m:r>
          <m:t>=</m:t>
        </m:r>
        <m:sSub>
          <m:e>
            <m:r>
              <m:t>μ</m:t>
            </m:r>
          </m:e>
          <m:sub>
            <m:r>
              <m:t>.</m:t>
            </m:r>
            <m:r>
              <m:t>.</m:t>
            </m:r>
          </m:sub>
        </m:sSub>
        <m:r>
          <m:t>+</m:t>
        </m:r>
        <m:sSub>
          <m:e>
            <m:r>
              <m:t>τ</m:t>
            </m:r>
          </m:e>
          <m:sub>
            <m:r>
              <m:t>i</m:t>
            </m:r>
          </m:sub>
        </m:sSub>
        <m:r>
          <m:t>+</m:t>
        </m:r>
        <m:sSub>
          <m:e>
            <m:r>
              <m:t>β</m:t>
            </m:r>
          </m:e>
          <m:sub>
            <m:r>
              <m:t>j</m:t>
            </m:r>
          </m:sub>
        </m:sSub>
        <m:r>
          <m:t>+</m:t>
        </m:r>
        <m:sSub>
          <m:e>
            <m:r>
              <m:t>ϵ</m:t>
            </m:r>
          </m:e>
          <m:sub>
            <m:r>
              <m:t>i</m:t>
            </m:r>
            <m:r>
              <m:t>j</m:t>
            </m:r>
            <m:r>
              <m:t>k</m:t>
            </m:r>
          </m:sub>
        </m:sSub>
      </m:oMath>
      <w:r>
        <w:t xml:space="preserve">.</w:t>
      </w:r>
    </w:p>
    <w:p>
      <w:pPr>
        <w:numPr>
          <w:numId w:val="1009"/>
          <w:ilvl w:val="0"/>
        </w:numPr>
      </w:pPr>
      <w:r>
        <w:t xml:space="preserve">And the reduced model is:</w:t>
      </w:r>
      <w:r>
        <w:t xml:space="preserve"> </w:t>
      </w:r>
      <m:oMath>
        <m:sSub>
          <m:e>
            <m:r>
              <m:t>Y</m:t>
            </m:r>
          </m:e>
          <m:sub>
            <m:r>
              <m:t>i</m:t>
            </m:r>
            <m:r>
              <m:t>j</m:t>
            </m:r>
            <m:r>
              <m:t>k</m:t>
            </m:r>
          </m:sub>
        </m:sSub>
        <m:r>
          <m:t>=</m:t>
        </m:r>
        <m:sSub>
          <m:e>
            <m:r>
              <m:t>μ</m:t>
            </m:r>
          </m:e>
          <m:sub>
            <m:r>
              <m:t>.</m:t>
            </m:r>
            <m:r>
              <m:t>.</m:t>
            </m:r>
          </m:sub>
        </m:sSub>
        <m:r>
          <m:t>+</m:t>
        </m:r>
        <m:sSub>
          <m:e>
            <m:r>
              <m:t>τ</m:t>
            </m:r>
          </m:e>
          <m:sub>
            <m:r>
              <m:t>i</m:t>
            </m:r>
          </m:sub>
        </m:sSub>
        <m:r>
          <m:t>+</m:t>
        </m:r>
        <m:sSub>
          <m:e>
            <m:r>
              <m:t>ϵ</m:t>
            </m:r>
          </m:e>
          <m:sub>
            <m:r>
              <m:t>i</m:t>
            </m:r>
            <m:r>
              <m:t>j</m:t>
            </m:r>
            <m:r>
              <m:t>k</m:t>
            </m:r>
          </m:sub>
        </m:sSub>
      </m:oMath>
      <w:r>
        <w:t xml:space="preserve">.</w:t>
      </w:r>
    </w:p>
    <w:p>
      <w:pPr>
        <w:pStyle w:val="FirstParagraph"/>
      </w:pPr>
      <w:r>
        <w:t xml:space="preserve">If we reject</w:t>
      </w:r>
      <w:r>
        <w:t xml:space="preserve"> </w:t>
      </w:r>
      <m:oMath>
        <m:sSub>
          <m:e>
            <m:r>
              <m:t>H</m:t>
            </m:r>
          </m:e>
          <m:sub>
            <m:r>
              <m:t>0</m:t>
            </m:r>
          </m:sub>
        </m:sSub>
      </m:oMath>
      <w:r>
        <w:t xml:space="preserve"> </w:t>
      </w:r>
      <w:r>
        <w:t xml:space="preserve">at level</w:t>
      </w:r>
      <w:r>
        <w:t xml:space="preserve"> </w:t>
      </w:r>
      <m:oMath>
        <m:r>
          <m:t>α</m:t>
        </m:r>
      </m:oMath>
      <w:r>
        <w:t xml:space="preserve">, we conclude the effects of school are present.</w:t>
      </w:r>
    </w:p>
    <w:p>
      <w:pPr>
        <w:pStyle w:val="Heading2"/>
      </w:pPr>
      <w:bookmarkStart w:id="25" w:name="analysis-of-class-size-effects"/>
      <w:r>
        <w:t xml:space="preserve">Analysis of Class Size Effects</w:t>
      </w:r>
      <w:bookmarkEnd w:id="25"/>
    </w:p>
    <w:p>
      <w:pPr>
        <w:pStyle w:val="FirstParagraph"/>
      </w:pPr>
      <w:r>
        <w:t xml:space="preserve">Because we are interested in the difference in the class size effects, we would do pairwise comparisons among the three class sizes. The Tukey’s procedure will be used, and this procedure is conservative result when sample sizes are unequal.</w:t>
      </w:r>
    </w:p>
    <w:p>
      <w:pPr>
        <w:pStyle w:val="BodyText"/>
      </w:pPr>
      <w:r>
        <w:t xml:space="preserve">First, we define the differnce between two factor level means</w:t>
      </w:r>
      <w:r>
        <w:t xml:space="preserve"> </w:t>
      </w:r>
      <m:oMath>
        <m:sSub>
          <m:e>
            <m:r>
              <m:t>D</m:t>
            </m:r>
          </m:e>
          <m:sub>
            <m:r>
              <m:t>i</m:t>
            </m:r>
            <m:r>
              <m:t>i</m:t>
            </m:r>
            <m:r>
              <m:t>′</m:t>
            </m:r>
          </m:sub>
        </m:sSub>
        <m:r>
          <m:t>=</m:t>
        </m:r>
        <m:sSub>
          <m:e>
            <m:r>
              <m:t>μ</m:t>
            </m:r>
          </m:e>
          <m:sub>
            <m:r>
              <m:t>i</m:t>
            </m:r>
            <m:r>
              <m:t>.</m:t>
            </m:r>
          </m:sub>
        </m:sSub>
        <m:r>
          <m:t>−</m:t>
        </m:r>
        <m:sSub>
          <m:e>
            <m:r>
              <m:t>μ</m:t>
            </m:r>
          </m:e>
          <m:sub>
            <m:r>
              <m:t>i</m:t>
            </m:r>
            <m:r>
              <m:t>′</m:t>
            </m:r>
            <m:r>
              <m:t>.</m:t>
            </m:r>
          </m:sub>
        </m:sSub>
      </m:oMath>
      <w:r>
        <w:t xml:space="preserve">. The point estimate for</w:t>
      </w:r>
      <w:r>
        <w:t xml:space="preserve"> </w:t>
      </w:r>
      <m:oMath>
        <m:sSub>
          <m:e>
            <m:r>
              <m:t>D</m:t>
            </m:r>
          </m:e>
          <m:sub>
            <m:r>
              <m:t>i</m:t>
            </m:r>
            <m:r>
              <m:t>i</m:t>
            </m:r>
            <m:r>
              <m:t>′</m:t>
            </m:r>
          </m:sub>
        </m:sSub>
      </m:oMath>
      <w:r>
        <w:t xml:space="preserve"> </w:t>
      </w:r>
      <w:r>
        <w:t xml:space="preserve">is</w:t>
      </w:r>
      <w:r>
        <w:t xml:space="preserve"> </w:t>
      </w:r>
      <m:oMath>
        <m:sSub>
          <m:e>
            <m:acc>
              <m:accPr>
                <m:chr m:val="̂"/>
              </m:accPr>
              <m:e>
                <m:r>
                  <m:t>D</m:t>
                </m:r>
              </m:e>
            </m:acc>
          </m:e>
          <m:sub>
            <m:r>
              <m:t>i</m:t>
            </m:r>
            <m:r>
              <m:t>i</m:t>
            </m:r>
            <m:r>
              <m:t>′</m:t>
            </m:r>
          </m:sub>
        </m:sSub>
        <m:r>
          <m:t>=</m:t>
        </m:r>
        <m:bar>
          <m:barPr>
            <m:pos m:val="top"/>
          </m:barPr>
          <m:e>
            <m:sSub>
              <m:e>
                <m:r>
                  <m:t>Y</m:t>
                </m:r>
              </m:e>
              <m:sub>
                <m:r>
                  <m:t>i</m:t>
                </m:r>
                <m:r>
                  <m:t>.</m:t>
                </m:r>
                <m:r>
                  <m:t>.</m:t>
                </m:r>
              </m:sub>
            </m:sSub>
          </m:e>
        </m:bar>
        <m:r>
          <m:t>−</m:t>
        </m:r>
        <m:bar>
          <m:barPr>
            <m:pos m:val="top"/>
          </m:barPr>
          <m:e>
            <m:sSub>
              <m:e>
                <m:r>
                  <m:t>Y</m:t>
                </m:r>
              </m:e>
              <m:sub>
                <m:r>
                  <m:t>i</m:t>
                </m:r>
                <m:r>
                  <m:t>′</m:t>
                </m:r>
                <m:r>
                  <m:t>.</m:t>
                </m:r>
                <m:r>
                  <m:t>.</m:t>
                </m:r>
              </m:sub>
            </m:sSub>
          </m:e>
        </m:bar>
      </m:oMath>
      <w:r>
        <w:t xml:space="preserve">. Since</w:t>
      </w:r>
      <w:r>
        <w:t xml:space="preserve"> </w:t>
      </w:r>
      <m:oMath>
        <m:bar>
          <m:barPr>
            <m:pos m:val="top"/>
          </m:barPr>
          <m:e>
            <m:sSub>
              <m:e>
                <m:r>
                  <m:t>Y</m:t>
                </m:r>
              </m:e>
              <m:sub>
                <m:r>
                  <m:t>i</m:t>
                </m:r>
                <m:r>
                  <m:t>.</m:t>
                </m:r>
                <m:r>
                  <m:t>.</m:t>
                </m:r>
              </m:sub>
            </m:sSub>
          </m:e>
        </m:bar>
      </m:oMath>
      <w:r>
        <w:t xml:space="preserve"> </w:t>
      </w:r>
      <w:r>
        <w:t xml:space="preserve">and</w:t>
      </w:r>
      <w:r>
        <w:t xml:space="preserve"> </w:t>
      </w:r>
      <m:oMath>
        <m:bar>
          <m:barPr>
            <m:pos m:val="top"/>
          </m:barPr>
          <m:e>
            <m:sSub>
              <m:e>
                <m:r>
                  <m:t>Y</m:t>
                </m:r>
              </m:e>
              <m:sub>
                <m:r>
                  <m:t>i</m:t>
                </m:r>
                <m:r>
                  <m:t>′</m:t>
                </m:r>
                <m:r>
                  <m:t>.</m:t>
                </m:r>
                <m:r>
                  <m:t>.</m:t>
                </m:r>
              </m:sub>
            </m:sSub>
          </m:e>
        </m:bar>
      </m:oMath>
      <w:r>
        <w:t xml:space="preserve"> </w:t>
      </w:r>
      <w:r>
        <w:t xml:space="preserve">are independent, the variance of</w:t>
      </w:r>
      <w:r>
        <w:t xml:space="preserve"> </w:t>
      </w:r>
      <m:oMath>
        <m:sSub>
          <m:e>
            <m:acc>
              <m:accPr>
                <m:chr m:val="̂"/>
              </m:accPr>
              <m:e>
                <m:r>
                  <m:t>D</m:t>
                </m:r>
              </m:e>
            </m:acc>
          </m:e>
          <m:sub>
            <m:r>
              <m:t>i</m:t>
            </m:r>
            <m:r>
              <m:t>i</m:t>
            </m:r>
            <m:r>
              <m:t>′</m:t>
            </m:r>
          </m:sub>
        </m:sSub>
      </m:oMath>
      <w:r>
        <w:t xml:space="preserve"> </w:t>
      </w:r>
      <w:r>
        <w:t xml:space="preserve">is</w:t>
      </w:r>
      <w:r>
        <w:t xml:space="preserve"> </w:t>
      </w:r>
      <m:oMath>
        <m:sSup>
          <m:e>
            <m:r>
              <m:t>σ</m:t>
            </m:r>
          </m:e>
          <m:sup>
            <m:r>
              <m:t>2</m:t>
            </m:r>
          </m:sup>
        </m:sSup>
        <m:r>
          <m:t>{</m:t>
        </m:r>
        <m:sSub>
          <m:e>
            <m:acc>
              <m:accPr>
                <m:chr m:val="̂"/>
              </m:accPr>
              <m:e>
                <m:r>
                  <m:t>D</m:t>
                </m:r>
              </m:e>
            </m:acc>
          </m:e>
          <m:sub>
            <m:r>
              <m:t>i</m:t>
            </m:r>
            <m:r>
              <m:t>i</m:t>
            </m:r>
            <m:r>
              <m:t>′</m:t>
            </m:r>
          </m:sub>
        </m:sSub>
        <m:r>
          <m:t>}</m:t>
        </m:r>
        <m:r>
          <m:t>=</m:t>
        </m:r>
        <m:f>
          <m:fPr>
            <m:type m:val="bar"/>
          </m:fPr>
          <m:num>
            <m:sSup>
              <m:e>
                <m:r>
                  <m:t>σ</m:t>
                </m:r>
              </m:e>
              <m:sup>
                <m:r>
                  <m:t>2</m:t>
                </m:r>
              </m:sup>
            </m:sSup>
          </m:num>
          <m:den>
            <m:sSup>
              <m:e>
                <m:r>
                  <m:t>b</m:t>
                </m:r>
              </m:e>
              <m:sup>
                <m:r>
                  <m:t>2</m:t>
                </m:r>
              </m:sup>
            </m:sSup>
          </m:den>
        </m:f>
        <m:nary>
          <m:naryPr>
            <m:chr m:val="∑"/>
            <m:limLoc m:val="undOvr"/>
            <m:subHide m:val="0"/>
            <m:supHide m:val="1"/>
          </m:naryPr>
          <m:sub>
            <m:r>
              <m:t>j</m:t>
            </m:r>
          </m:sub>
          <m:sup>
            <m:r>
              <m:t>​</m:t>
            </m:r>
          </m:sup>
          <m:e>
            <m:r>
              <m:t>(</m:t>
            </m:r>
          </m:e>
        </m:nary>
        <m:f>
          <m:fPr>
            <m:type m:val="bar"/>
          </m:fPr>
          <m:num>
            <m:r>
              <m:t>1</m:t>
            </m:r>
          </m:num>
          <m:den>
            <m:sSub>
              <m:e>
                <m:r>
                  <m:t>n</m:t>
                </m:r>
              </m:e>
              <m:sub>
                <m:r>
                  <m:t>i</m:t>
                </m:r>
                <m:r>
                  <m:t>j</m:t>
                </m:r>
              </m:sub>
            </m:sSub>
          </m:den>
        </m:f>
        <m:r>
          <m:t>+</m:t>
        </m:r>
        <m:f>
          <m:fPr>
            <m:type m:val="bar"/>
          </m:fPr>
          <m:num>
            <m:r>
              <m:t>1</m:t>
            </m:r>
          </m:num>
          <m:den>
            <m:sSub>
              <m:e>
                <m:r>
                  <m:t>n</m:t>
                </m:r>
              </m:e>
              <m:sub>
                <m:r>
                  <m:t>i</m:t>
                </m:r>
                <m:r>
                  <m:t>′</m:t>
                </m:r>
                <m:r>
                  <m:t>j</m:t>
                </m:r>
              </m:sub>
            </m:sSub>
          </m:den>
        </m:f>
        <m:r>
          <m:t>)</m:t>
        </m:r>
      </m:oMath>
      <w:r>
        <w:t xml:space="preserve">. And the estimated variance of</w:t>
      </w:r>
      <w:r>
        <w:t xml:space="preserve"> </w:t>
      </w:r>
      <m:oMath>
        <m:sSub>
          <m:e>
            <m:acc>
              <m:accPr>
                <m:chr m:val="̂"/>
              </m:accPr>
              <m:e>
                <m:r>
                  <m:t>D</m:t>
                </m:r>
              </m:e>
            </m:acc>
          </m:e>
          <m:sub>
            <m:r>
              <m:t>i</m:t>
            </m:r>
            <m:r>
              <m:t>i</m:t>
            </m:r>
            <m:r>
              <m:t>′</m:t>
            </m:r>
          </m:sub>
        </m:sSub>
      </m:oMath>
      <w:r>
        <w:t xml:space="preserve"> </w:t>
      </w:r>
      <w:r>
        <w:t xml:space="preserve">is</w:t>
      </w:r>
      <w:r>
        <w:t xml:space="preserve"> </w:t>
      </w:r>
      <m:oMath>
        <m:sSup>
          <m:e>
            <m:r>
              <m:t>s</m:t>
            </m:r>
          </m:e>
          <m:sup>
            <m:r>
              <m:t>2</m:t>
            </m:r>
          </m:sup>
        </m:sSup>
        <m:r>
          <m:t>{</m:t>
        </m:r>
        <m:sSub>
          <m:e>
            <m:acc>
              <m:accPr>
                <m:chr m:val="̂"/>
              </m:accPr>
              <m:e>
                <m:r>
                  <m:t>D</m:t>
                </m:r>
              </m:e>
            </m:acc>
          </m:e>
          <m:sub>
            <m:r>
              <m:t>i</m:t>
            </m:r>
            <m:r>
              <m:t>i</m:t>
            </m:r>
            <m:r>
              <m:t>′</m:t>
            </m:r>
          </m:sub>
        </m:sSub>
        <m:r>
          <m:t>}</m:t>
        </m:r>
        <m:r>
          <m:t>=</m:t>
        </m:r>
        <m:f>
          <m:fPr>
            <m:type m:val="bar"/>
          </m:fPr>
          <m:num>
            <m:r>
              <m:t>M</m:t>
            </m:r>
            <m:r>
              <m:t>S</m:t>
            </m:r>
            <m:r>
              <m:t>E</m:t>
            </m:r>
          </m:num>
          <m:den>
            <m:sSup>
              <m:e>
                <m:r>
                  <m:t>b</m:t>
                </m:r>
              </m:e>
              <m:sup>
                <m:r>
                  <m:t>2</m:t>
                </m:r>
              </m:sup>
            </m:sSup>
          </m:den>
        </m:f>
        <m:nary>
          <m:naryPr>
            <m:chr m:val="∑"/>
            <m:limLoc m:val="undOvr"/>
            <m:subHide m:val="0"/>
            <m:supHide m:val="1"/>
          </m:naryPr>
          <m:sub>
            <m:r>
              <m:t>j</m:t>
            </m:r>
          </m:sub>
          <m:sup>
            <m:r>
              <m:t>​</m:t>
            </m:r>
          </m:sup>
          <m:e>
            <m:r>
              <m:t>(</m:t>
            </m:r>
          </m:e>
        </m:nary>
        <m:f>
          <m:fPr>
            <m:type m:val="bar"/>
          </m:fPr>
          <m:num>
            <m:r>
              <m:t>1</m:t>
            </m:r>
          </m:num>
          <m:den>
            <m:sSub>
              <m:e>
                <m:r>
                  <m:t>n</m:t>
                </m:r>
              </m:e>
              <m:sub>
                <m:r>
                  <m:t>i</m:t>
                </m:r>
                <m:r>
                  <m:t>j</m:t>
                </m:r>
              </m:sub>
            </m:sSub>
          </m:den>
        </m:f>
        <m:r>
          <m:t>+</m:t>
        </m:r>
        <m:f>
          <m:fPr>
            <m:type m:val="bar"/>
          </m:fPr>
          <m:num>
            <m:r>
              <m:t>1</m:t>
            </m:r>
          </m:num>
          <m:den>
            <m:sSub>
              <m:e>
                <m:r>
                  <m:t>n</m:t>
                </m:r>
              </m:e>
              <m:sub>
                <m:r>
                  <m:t>i</m:t>
                </m:r>
                <m:r>
                  <m:t>′</m:t>
                </m:r>
                <m:r>
                  <m:t>j</m:t>
                </m:r>
              </m:sub>
            </m:sSub>
          </m:den>
        </m:f>
        <m:r>
          <m:t>)</m:t>
        </m:r>
      </m:oMath>
      <w:r>
        <w:t xml:space="preserve">.</w:t>
      </w:r>
    </w:p>
    <w:p>
      <w:pPr>
        <w:pStyle w:val="BodyText"/>
      </w:pPr>
      <w:r>
        <w:t xml:space="preserve">Then, we do simultaneous testing:</w:t>
      </w:r>
    </w:p>
    <w:p>
      <w:pPr>
        <w:pStyle w:val="BodyText"/>
      </w:pPr>
      <m:oMath>
        <m:sSub>
          <m:e>
            <m:r>
              <m:t>H</m:t>
            </m:r>
          </m:e>
          <m:sub>
            <m:r>
              <m:t>0</m:t>
            </m:r>
          </m:sub>
        </m:sSub>
        <m:r>
          <m:t>:</m:t>
        </m:r>
        <m:sSub>
          <m:e>
            <m:r>
              <m:t>D</m:t>
            </m:r>
          </m:e>
          <m:sub>
            <m:r>
              <m:t>i</m:t>
            </m:r>
            <m:r>
              <m:t>i</m:t>
            </m:r>
            <m:r>
              <m:t>′</m:t>
            </m:r>
          </m:sub>
        </m:sSub>
        <m:r>
          <m:t>=</m:t>
        </m:r>
        <m:r>
          <m:t>0</m:t>
        </m:r>
      </m:oMath>
    </w:p>
    <w:p>
      <w:pPr>
        <w:pStyle w:val="BodyText"/>
      </w:pPr>
      <m:oMath>
        <m:sSub>
          <m:e>
            <m:r>
              <m:t>H</m:t>
            </m:r>
          </m:e>
          <m:sub>
            <m:r>
              <m:t>a</m:t>
            </m:r>
          </m:sub>
        </m:sSub>
        <m:r>
          <m:t>:</m:t>
        </m:r>
        <m:sSub>
          <m:e>
            <m:r>
              <m:t>D</m:t>
            </m:r>
          </m:e>
          <m:sub>
            <m:r>
              <m:t>i</m:t>
            </m:r>
            <m:r>
              <m:t>i</m:t>
            </m:r>
            <m:r>
              <m:t>′</m:t>
            </m:r>
          </m:sub>
        </m:sSub>
        <m:r>
          <m:t>≠</m:t>
        </m:r>
        <m:r>
          <m:t>0</m:t>
        </m:r>
      </m:oMath>
    </w:p>
    <w:p>
      <w:pPr>
        <w:pStyle w:val="BodyText"/>
      </w:pPr>
      <w:r>
        <w:t xml:space="preserve">If we control the family-wise confidence coefficient at level 1-</w:t>
      </w:r>
      <m:oMath>
        <m:r>
          <m:t>α</m:t>
        </m:r>
      </m:oMath>
      <w:r>
        <w:t xml:space="preserve">, the confidence interval for</w:t>
      </w:r>
      <w:r>
        <w:t xml:space="preserve"> </w:t>
      </w:r>
      <m:oMath>
        <m:sSub>
          <m:e>
            <m:r>
              <m:t>D</m:t>
            </m:r>
          </m:e>
          <m:sub>
            <m:r>
              <m:t>i</m:t>
            </m:r>
            <m:r>
              <m:t>i</m:t>
            </m:r>
            <m:r>
              <m:t>′</m:t>
            </m:r>
          </m:sub>
        </m:sSub>
      </m:oMath>
      <w:r>
        <w:t xml:space="preserve"> </w:t>
      </w:r>
      <w:r>
        <w:t xml:space="preserve">is of the form:</w:t>
      </w:r>
    </w:p>
    <w:p>
      <w:pPr>
        <w:pStyle w:val="BodyText"/>
      </w:pPr>
      <m:oMath>
        <m:sSub>
          <m:e>
            <m:acc>
              <m:accPr>
                <m:chr m:val="̂"/>
              </m:accPr>
              <m:e>
                <m:r>
                  <m:t>D</m:t>
                </m:r>
              </m:e>
            </m:acc>
          </m:e>
          <m:sub>
            <m:r>
              <m:t>i</m:t>
            </m:r>
            <m:r>
              <m:t>i</m:t>
            </m:r>
            <m:r>
              <m:t>′</m:t>
            </m:r>
          </m:sub>
        </m:sSub>
        <m:r>
          <m:t>±</m:t>
        </m:r>
        <m:r>
          <m:t>T</m:t>
        </m:r>
        <m:r>
          <m:t>×</m:t>
        </m:r>
        <m:r>
          <m:t>s</m:t>
        </m:r>
        <m:r>
          <m:t>(</m:t>
        </m:r>
        <m:sSub>
          <m:e>
            <m:acc>
              <m:accPr>
                <m:chr m:val="̂"/>
              </m:accPr>
              <m:e>
                <m:r>
                  <m:t>D</m:t>
                </m:r>
              </m:e>
            </m:acc>
          </m:e>
          <m:sub>
            <m:r>
              <m:t>i</m:t>
            </m:r>
            <m:r>
              <m:t>i</m:t>
            </m:r>
            <m:r>
              <m:t>′</m:t>
            </m:r>
          </m:sub>
        </m:sSub>
        <m:r>
          <m:t>)</m:t>
        </m:r>
        <m:r>
          <m:t>,</m:t>
        </m:r>
      </m:oMath>
      <w:r>
        <w:t xml:space="preserve"> </w:t>
      </w:r>
      <w:r>
        <w:t xml:space="preserve">where</w:t>
      </w:r>
      <w:r>
        <w:t xml:space="preserve"> </w:t>
      </w:r>
      <m:oMath>
        <m:r>
          <m:t>T</m:t>
        </m:r>
        <m:r>
          <m:t>=</m:t>
        </m:r>
        <m:f>
          <m:fPr>
            <m:type m:val="bar"/>
          </m:fPr>
          <m:num>
            <m:r>
              <m:t>1</m:t>
            </m:r>
          </m:num>
          <m:den>
            <m:rad>
              <m:radPr>
                <m:degHide m:val="1"/>
              </m:radPr>
              <m:deg/>
              <m:e>
                <m:r>
                  <m:t>2</m:t>
                </m:r>
              </m:e>
            </m:rad>
          </m:den>
        </m:f>
        <m:r>
          <m:t>q</m:t>
        </m:r>
        <m:r>
          <m:t>(</m:t>
        </m:r>
        <m:r>
          <m:t>1</m:t>
        </m:r>
        <m:r>
          <m:t>−</m:t>
        </m:r>
        <m:r>
          <m:t>α</m:t>
        </m:r>
        <m:r>
          <m:t>;</m:t>
        </m:r>
        <m:r>
          <m:t>a</m:t>
        </m:r>
        <m:r>
          <m:t>,</m:t>
        </m:r>
        <m:sSub>
          <m:e>
            <m:r>
              <m:t>n</m:t>
            </m:r>
          </m:e>
          <m:sub>
            <m:r>
              <m:t>T</m:t>
            </m:r>
          </m:sub>
        </m:sSub>
        <m:r>
          <m:t>−</m:t>
        </m:r>
        <m:r>
          <m:t>a</m:t>
        </m:r>
        <m:r>
          <m:t>b</m:t>
        </m:r>
        <m:r>
          <m:t>)</m:t>
        </m:r>
      </m:oMath>
    </w:p>
    <w:p>
      <w:pPr>
        <w:pStyle w:val="BodyText"/>
      </w:pPr>
      <w:r>
        <w:t xml:space="preserve">We would check whether or not zero is contained in each interval. If zero is contained, we conclude</w:t>
      </w:r>
      <w:r>
        <w:t xml:space="preserve"> </w:t>
      </w:r>
      <m:oMath>
        <m:sSub>
          <m:e>
            <m:r>
              <m:t>H</m:t>
            </m:r>
          </m:e>
          <m:sub>
            <m:r>
              <m:t>0</m:t>
            </m:r>
          </m:sub>
        </m:sSub>
      </m:oMath>
      <w:r>
        <w:t xml:space="preserve">; otherwise, we conclude</w:t>
      </w:r>
      <w:r>
        <w:t xml:space="preserve"> </w:t>
      </w:r>
      <m:oMath>
        <m:sSub>
          <m:e>
            <m:r>
              <m:t>H</m:t>
            </m:r>
          </m:e>
          <m:sub>
            <m:r>
              <m:t>a</m:t>
            </m:r>
          </m:sub>
        </m:sSub>
      </m:oMath>
      <w:r>
        <w:t xml:space="preserve">.</w:t>
      </w:r>
    </w:p>
    <w:p>
      <w:pPr>
        <w:pStyle w:val="Heading1"/>
      </w:pPr>
      <w:bookmarkStart w:id="26" w:name="testing-result"/>
      <w:r>
        <w:t xml:space="preserve">Testing Result</w:t>
      </w:r>
      <w:bookmarkEnd w:id="26"/>
    </w:p>
    <w:p>
      <w:pPr>
        <w:pStyle w:val="FirstParagraph"/>
      </w:pPr>
      <w:r>
        <w:t xml:space="preserve">We use significance level 0.05 for all the following tests.</w:t>
      </w:r>
    </w:p>
    <w:p>
      <w:pPr>
        <w:pStyle w:val="Heading2"/>
      </w:pPr>
      <w:bookmarkStart w:id="27" w:name="test-for-interaction-effects-1"/>
      <w:r>
        <w:t xml:space="preserve">Test for Interaction Effects</w:t>
      </w:r>
      <w:bookmarkEnd w:id="27"/>
    </w:p>
    <w:p>
      <w:pPr>
        <w:pStyle w:val="FirstParagraph"/>
      </w:pPr>
      <w:r>
        <w:t xml:space="preserve">The results of F-test for interaction effects is shown in Table @ref(tab:inter).</w:t>
      </w:r>
    </w:p>
    <w:p>
      <w:pPr>
        <w:pStyle w:val="TableCaption"/>
      </w:pPr>
      <w:r>
        <w:t xml:space="preserve"> </w:t>
      </w:r>
      <w:r>
        <w:t xml:space="preserve">Test for Interaction Effects</w:t>
      </w:r>
    </w:p>
    <w:tbl>
      <w:tblPr>
        <w:tblStyle w:val="Table"/>
        <w:tblW w:type="pct" w:w="0.0"/>
        <w:tblLook w:firstRow="1"/>
        <w:tblCaption w:val=" Test for Interaction Effect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Degree of Fredom</w:t>
            </w:r>
          </w:p>
        </w:tc>
        <w:tc>
          <w:tcPr>
            <w:tcBorders>
              <w:bottom w:val="single"/>
            </w:tcBorders>
            <w:vAlign w:val="bottom"/>
          </w:tcPr>
          <w:p>
            <w:pPr>
              <w:pStyle w:val="Compact"/>
              <w:jc w:val="left"/>
            </w:pPr>
            <w:r>
              <w:t xml:space="preserve">SSE</w:t>
            </w:r>
          </w:p>
        </w:tc>
        <w:tc>
          <w:tcPr>
            <w:tcBorders>
              <w:bottom w:val="single"/>
            </w:tcBorders>
            <w:vAlign w:val="bottom"/>
          </w:tcPr>
          <w:p>
            <w:pPr>
              <w:pStyle w:val="Compact"/>
              <w:jc w:val="left"/>
            </w:pPr>
            <m:oMath>
              <m:sSup>
                <m:e>
                  <m:r>
                    <m:t>F</m:t>
                  </m:r>
                </m:e>
                <m:sup>
                  <m:r>
                    <m:t>*</m:t>
                  </m:r>
                </m:sup>
              </m:sSup>
            </m:oMath>
          </w:p>
        </w:tc>
        <w:tc>
          <w:tcPr>
            <w:tcBorders>
              <w:bottom w:val="single"/>
            </w:tcBorders>
            <w:vAlign w:val="bottom"/>
          </w:tcPr>
          <w:p>
            <w:pPr>
              <w:pStyle w:val="Compact"/>
              <w:jc w:val="left"/>
            </w:pPr>
            <w:r>
              <w:t xml:space="preserve">P-value</w:t>
            </w:r>
          </w:p>
        </w:tc>
      </w:tr>
      <w:tr>
        <w:tc>
          <w:p>
            <w:pPr>
              <w:pStyle w:val="Compact"/>
              <w:jc w:val="left"/>
            </w:pPr>
            <w:r>
              <w:t xml:space="preserve">Full</w:t>
            </w:r>
          </w:p>
        </w:tc>
        <w:tc>
          <w:p>
            <w:pPr>
              <w:pStyle w:val="Compact"/>
              <w:jc w:val="left"/>
            </w:pPr>
            <w:r>
              <w:t xml:space="preserve">114</w:t>
            </w:r>
          </w:p>
        </w:tc>
        <w:tc>
          <w:p>
            <w:pPr>
              <w:pStyle w:val="Compact"/>
              <w:jc w:val="left"/>
            </w:pPr>
            <w:r>
              <w:t xml:space="preserve">34612</w:t>
            </w:r>
          </w:p>
        </w:tc>
        <w:tc>
          <w:p/>
        </w:tc>
        <w:tc>
          <w:p/>
        </w:tc>
      </w:tr>
      <w:tr>
        <w:tc>
          <w:p>
            <w:pPr>
              <w:pStyle w:val="Compact"/>
              <w:jc w:val="left"/>
            </w:pPr>
            <w:r>
              <w:t xml:space="preserve">Reduced</w:t>
            </w:r>
          </w:p>
        </w:tc>
        <w:tc>
          <w:p>
            <w:pPr>
              <w:pStyle w:val="Compact"/>
              <w:jc w:val="left"/>
            </w:pPr>
            <w:r>
              <w:t xml:space="preserve">260</w:t>
            </w:r>
          </w:p>
        </w:tc>
        <w:tc>
          <w:p>
            <w:pPr>
              <w:pStyle w:val="Compact"/>
              <w:jc w:val="left"/>
            </w:pPr>
            <w:r>
              <w:t xml:space="preserve">81345</w:t>
            </w:r>
          </w:p>
        </w:tc>
        <w:tc>
          <w:p>
            <w:pPr>
              <w:pStyle w:val="Compact"/>
              <w:jc w:val="left"/>
            </w:pPr>
            <w:r>
              <w:t xml:space="preserve">1.0543</w:t>
            </w:r>
          </w:p>
        </w:tc>
        <w:tc>
          <w:p>
            <w:pPr>
              <w:pStyle w:val="Compact"/>
              <w:jc w:val="left"/>
            </w:pPr>
            <w:r>
              <w:t xml:space="preserve">0.3855</w:t>
            </w:r>
          </w:p>
        </w:tc>
      </w:tr>
    </w:tbl>
    <w:p>
      <w:pPr>
        <w:pStyle w:val="BodyText"/>
      </w:pPr>
      <w:r>
        <w:t xml:space="preserve">Since p-value = 0.3855, we can not reject</w:t>
      </w:r>
      <w:r>
        <w:t xml:space="preserve"> </w:t>
      </w:r>
      <m:oMath>
        <m:sSub>
          <m:e>
            <m:r>
              <m:t>H</m:t>
            </m:r>
          </m:e>
          <m:sub>
            <m:r>
              <m:t>0</m:t>
            </m:r>
          </m:sub>
        </m:sSub>
        <m:r>
          <m:t>:</m:t>
        </m:r>
        <m:r>
          <m:t>a</m:t>
        </m:r>
        <m:r>
          <m:t>l</m:t>
        </m:r>
        <m:r>
          <m:t>l</m:t>
        </m:r>
        <m:r>
          <m:t> </m:t>
        </m:r>
        <m:r>
          <m:t>(</m:t>
        </m:r>
        <m:r>
          <m:t>τ</m:t>
        </m:r>
        <m:r>
          <m:t>β</m:t>
        </m:r>
        <m:sSub>
          <m:e>
            <m:r>
              <m:t>)</m:t>
            </m:r>
          </m:e>
          <m:sub>
            <m:r>
              <m:t>i</m:t>
            </m:r>
            <m:r>
              <m:t>j</m:t>
            </m:r>
          </m:sub>
        </m:sSub>
        <m:r>
          <m:t>=</m:t>
        </m:r>
        <m:r>
          <m:t>0</m:t>
        </m:r>
      </m:oMath>
      <w:r>
        <w:t xml:space="preserve"> </w:t>
      </w:r>
      <w:r>
        <w:t xml:space="preserve">at level of significance level 0.05. We conclude that there is no interaction between these two factors.</w:t>
      </w:r>
    </w:p>
    <w:p>
      <w:pPr>
        <w:pStyle w:val="BodyText"/>
      </w:pPr>
      <w:r>
        <w:t xml:space="preserve">As a result, we would revised the full model by excluding the interaction effects for the following tests. Also, we use this new full model for the main analysis.</w:t>
      </w:r>
    </w:p>
    <w:p>
      <w:pPr>
        <w:pStyle w:val="Heading3"/>
      </w:pPr>
      <w:bookmarkStart w:id="28" w:name="class-size-1"/>
      <w:r>
        <w:t xml:space="preserve">Class Size</w:t>
      </w:r>
      <w:bookmarkEnd w:id="28"/>
    </w:p>
    <w:p>
      <w:pPr>
        <w:pStyle w:val="FirstParagraph"/>
      </w:pPr>
      <w:r>
        <w:t xml:space="preserve">The results of F-test for class type main effects is shown in the Table @ref(tab:class).</w:t>
      </w:r>
    </w:p>
    <w:p>
      <w:pPr>
        <w:pStyle w:val="TableCaption"/>
      </w:pPr>
      <w:r>
        <w:t xml:space="preserve">Test for Factor Main Effects</w:t>
      </w:r>
    </w:p>
    <w:tbl>
      <w:tblPr>
        <w:tblStyle w:val="Table"/>
        <w:tblW w:type="pct" w:w="0.0"/>
        <w:tblLook w:firstRow="1"/>
        <w:tblCaption w:val="Test for Factor Main Effect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Degree of Fredom</w:t>
            </w:r>
          </w:p>
        </w:tc>
        <w:tc>
          <w:tcPr>
            <w:tcBorders>
              <w:bottom w:val="single"/>
            </w:tcBorders>
            <w:vAlign w:val="bottom"/>
          </w:tcPr>
          <w:p>
            <w:pPr>
              <w:pStyle w:val="Compact"/>
              <w:jc w:val="left"/>
            </w:pPr>
            <w:r>
              <w:t xml:space="preserve">SSE</w:t>
            </w:r>
          </w:p>
        </w:tc>
        <w:tc>
          <w:tcPr>
            <w:tcBorders>
              <w:bottom w:val="single"/>
            </w:tcBorders>
            <w:vAlign w:val="bottom"/>
          </w:tcPr>
          <w:p>
            <w:pPr>
              <w:pStyle w:val="Compact"/>
              <w:jc w:val="left"/>
            </w:pPr>
            <m:oMath>
              <m:sSup>
                <m:e>
                  <m:r>
                    <m:t>F</m:t>
                  </m:r>
                </m:e>
                <m:sup>
                  <m:r>
                    <m:t>*</m:t>
                  </m:r>
                </m:sup>
              </m:sSup>
            </m:oMath>
          </w:p>
        </w:tc>
        <w:tc>
          <w:tcPr>
            <w:tcBorders>
              <w:bottom w:val="single"/>
            </w:tcBorders>
            <w:vAlign w:val="bottom"/>
          </w:tcPr>
          <w:p>
            <w:pPr>
              <w:pStyle w:val="Compact"/>
              <w:jc w:val="left"/>
            </w:pPr>
            <w:r>
              <w:t xml:space="preserve">P-value</w:t>
            </w:r>
          </w:p>
        </w:tc>
      </w:tr>
      <w:tr>
        <w:tc>
          <w:p>
            <w:pPr>
              <w:pStyle w:val="Compact"/>
              <w:jc w:val="left"/>
            </w:pPr>
            <w:r>
              <w:t xml:space="preserve">Full</w:t>
            </w:r>
          </w:p>
        </w:tc>
        <w:tc>
          <w:p>
            <w:pPr>
              <w:pStyle w:val="Compact"/>
              <w:jc w:val="left"/>
            </w:pPr>
            <w:r>
              <w:t xml:space="preserve">334</w:t>
            </w:r>
          </w:p>
        </w:tc>
        <w:tc>
          <w:p>
            <w:pPr>
              <w:pStyle w:val="Compact"/>
              <w:jc w:val="left"/>
            </w:pPr>
            <w:r>
              <w:t xml:space="preserve">221371</w:t>
            </w:r>
          </w:p>
        </w:tc>
        <w:tc>
          <w:p/>
        </w:tc>
        <w:tc>
          <w:p/>
        </w:tc>
      </w:tr>
      <w:tr>
        <w:tc>
          <w:p>
            <w:pPr>
              <w:pStyle w:val="Compact"/>
              <w:jc w:val="left"/>
            </w:pPr>
            <w:r>
              <w:t xml:space="preserve">Reduced</w:t>
            </w:r>
          </w:p>
        </w:tc>
        <w:tc>
          <w:p>
            <w:pPr>
              <w:pStyle w:val="Compact"/>
              <w:jc w:val="left"/>
            </w:pPr>
            <w:r>
              <w:t xml:space="preserve">336</w:t>
            </w:r>
          </w:p>
        </w:tc>
        <w:tc>
          <w:p>
            <w:pPr>
              <w:pStyle w:val="Compact"/>
              <w:jc w:val="left"/>
            </w:pPr>
            <w:r>
              <w:t xml:space="preserve">232391</w:t>
            </w:r>
          </w:p>
        </w:tc>
        <w:tc>
          <w:p>
            <w:pPr>
              <w:pStyle w:val="Compact"/>
              <w:jc w:val="left"/>
            </w:pPr>
            <w:r>
              <w:t xml:space="preserve">8.3137</w:t>
            </w:r>
          </w:p>
        </w:tc>
        <w:tc>
          <w:p>
            <w:pPr>
              <w:pStyle w:val="Compact"/>
              <w:jc w:val="left"/>
            </w:pPr>
            <w:r>
              <w:t xml:space="preserve">0.0002995</w:t>
            </w:r>
          </w:p>
        </w:tc>
      </w:tr>
    </w:tbl>
    <w:p>
      <w:pPr>
        <w:pStyle w:val="BodyText"/>
      </w:pPr>
      <w:r>
        <w:t xml:space="preserve">Since p-value = 0.0002995, we reject</w:t>
      </w:r>
      <w:r>
        <w:t xml:space="preserve"> </w:t>
      </w:r>
      <m:oMath>
        <m:sSub>
          <m:e>
            <m:r>
              <m:t>H</m:t>
            </m:r>
          </m:e>
          <m:sub>
            <m:r>
              <m:t>0</m:t>
            </m:r>
          </m:sub>
        </m:sSub>
      </m:oMath>
      <w:r>
        <w:t xml:space="preserve">:</w:t>
      </w:r>
      <w:r>
        <w:t xml:space="preserve"> </w:t>
      </w:r>
      <m:oMath>
        <m:sSub>
          <m:e>
            <m:r>
              <m:t>τ</m:t>
            </m:r>
          </m:e>
          <m:sub>
            <m:r>
              <m:t>1</m:t>
            </m:r>
          </m:sub>
        </m:sSub>
        <m:r>
          <m:t>=</m:t>
        </m:r>
        <m:sSub>
          <m:e>
            <m:r>
              <m:t>τ</m:t>
            </m:r>
          </m:e>
          <m:sub>
            <m:r>
              <m:t>2</m:t>
            </m:r>
          </m:sub>
        </m:sSub>
        <m:r>
          <m:t>=</m:t>
        </m:r>
        <m:sSub>
          <m:e>
            <m:r>
              <m:t>τ</m:t>
            </m:r>
          </m:e>
          <m:sub>
            <m:r>
              <m:t>3</m:t>
            </m:r>
          </m:sub>
        </m:sSub>
        <m:r>
          <m:t>=</m:t>
        </m:r>
        <m:r>
          <m:t>0</m:t>
        </m:r>
      </m:oMath>
      <w:r>
        <w:t xml:space="preserve"> </w:t>
      </w:r>
      <w:r>
        <w:t xml:space="preserve">at level of significance level 0.05. We conclude that there are class type main effects.</w:t>
      </w:r>
    </w:p>
    <w:p>
      <w:pPr>
        <w:pStyle w:val="Heading3"/>
      </w:pPr>
      <w:bookmarkStart w:id="29" w:name="school-1"/>
      <w:r>
        <w:t xml:space="preserve">School</w:t>
      </w:r>
      <w:bookmarkEnd w:id="29"/>
    </w:p>
    <w:p>
      <w:pPr>
        <w:pStyle w:val="FirstParagraph"/>
      </w:pPr>
      <w:r>
        <w:t xml:space="preserve">The results of F-test for school effects are shown in Table @ref(tab:school).</w:t>
      </w:r>
    </w:p>
    <w:p>
      <w:pPr>
        <w:pStyle w:val="TableCaption"/>
      </w:pPr>
      <w:r>
        <w:t xml:space="preserve">Test for Factor Main Effects</w:t>
      </w:r>
    </w:p>
    <w:tbl>
      <w:tblPr>
        <w:tblStyle w:val="Table"/>
        <w:tblW w:type="pct" w:w="0.0"/>
        <w:tblLook w:firstRow="1"/>
        <w:tblCaption w:val="Test for Factor Main Effects"/>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Degree of Fredom</w:t>
            </w:r>
          </w:p>
        </w:tc>
        <w:tc>
          <w:tcPr>
            <w:tcBorders>
              <w:bottom w:val="single"/>
            </w:tcBorders>
            <w:vAlign w:val="bottom"/>
          </w:tcPr>
          <w:p>
            <w:pPr>
              <w:pStyle w:val="Compact"/>
              <w:jc w:val="left"/>
            </w:pPr>
            <w:r>
              <w:t xml:space="preserve">SSE</w:t>
            </w:r>
          </w:p>
        </w:tc>
        <w:tc>
          <w:tcPr>
            <w:tcBorders>
              <w:bottom w:val="single"/>
            </w:tcBorders>
            <w:vAlign w:val="bottom"/>
          </w:tcPr>
          <w:p>
            <w:pPr>
              <w:pStyle w:val="Compact"/>
              <w:jc w:val="left"/>
            </w:pPr>
            <m:oMath>
              <m:sSup>
                <m:e>
                  <m:r>
                    <m:t>F</m:t>
                  </m:r>
                </m:e>
                <m:sup>
                  <m:r>
                    <m:t>*</m:t>
                  </m:r>
                </m:sup>
              </m:sSup>
            </m:oMath>
          </w:p>
        </w:tc>
        <w:tc>
          <w:tcPr>
            <w:tcBorders>
              <w:bottom w:val="single"/>
            </w:tcBorders>
            <w:vAlign w:val="bottom"/>
          </w:tcPr>
          <w:p>
            <w:pPr>
              <w:pStyle w:val="Compact"/>
              <w:jc w:val="left"/>
            </w:pPr>
            <w:r>
              <w:t xml:space="preserve">P-value</w:t>
            </w:r>
          </w:p>
        </w:tc>
      </w:tr>
      <w:tr>
        <w:tc>
          <w:p>
            <w:pPr>
              <w:pStyle w:val="Compact"/>
              <w:jc w:val="left"/>
            </w:pPr>
            <w:r>
              <w:t xml:space="preserve">Full</w:t>
            </w:r>
          </w:p>
        </w:tc>
        <w:tc>
          <w:p>
            <w:pPr>
              <w:pStyle w:val="Compact"/>
              <w:jc w:val="left"/>
            </w:pPr>
            <w:r>
              <w:t xml:space="preserve">334</w:t>
            </w:r>
          </w:p>
        </w:tc>
        <w:tc>
          <w:p>
            <w:pPr>
              <w:pStyle w:val="Compact"/>
              <w:jc w:val="left"/>
            </w:pPr>
            <w:r>
              <w:t xml:space="preserve">221371</w:t>
            </w:r>
          </w:p>
        </w:tc>
        <w:tc>
          <w:p/>
        </w:tc>
        <w:tc>
          <w:p/>
        </w:tc>
      </w:tr>
      <w:tr>
        <w:tc>
          <w:p>
            <w:pPr>
              <w:pStyle w:val="Compact"/>
              <w:jc w:val="left"/>
            </w:pPr>
            <w:r>
              <w:t xml:space="preserve">Reduced</w:t>
            </w:r>
          </w:p>
        </w:tc>
        <w:tc>
          <w:p>
            <w:pPr>
              <w:pStyle w:val="Compact"/>
              <w:jc w:val="left"/>
            </w:pPr>
            <w:r>
              <w:t xml:space="preserve">335</w:t>
            </w:r>
          </w:p>
        </w:tc>
        <w:tc>
          <w:p>
            <w:pPr>
              <w:pStyle w:val="Compact"/>
              <w:jc w:val="left"/>
            </w:pPr>
            <w:r>
              <w:t xml:space="preserve">230604</w:t>
            </w:r>
          </w:p>
        </w:tc>
        <w:tc>
          <w:p>
            <w:pPr>
              <w:pStyle w:val="Compact"/>
              <w:jc w:val="left"/>
            </w:pPr>
            <w:r>
              <w:t xml:space="preserve">13.931</w:t>
            </w:r>
          </w:p>
        </w:tc>
        <w:tc>
          <w:p>
            <w:pPr>
              <w:pStyle w:val="Compact"/>
              <w:jc w:val="left"/>
            </w:pPr>
            <w:r>
              <w:t xml:space="preserve">0.0002228</w:t>
            </w:r>
          </w:p>
        </w:tc>
      </w:tr>
    </w:tbl>
    <w:p>
      <w:pPr>
        <w:pStyle w:val="BodyText"/>
      </w:pPr>
      <w:r>
        <w:t xml:space="preserve">Since p-value = 0.0002228, we reject</w:t>
      </w:r>
      <w:r>
        <w:t xml:space="preserve"> </w:t>
      </w:r>
      <m:oMath>
        <m:sSub>
          <m:e>
            <m:r>
              <m:t>H</m:t>
            </m:r>
          </m:e>
          <m:sub>
            <m:r>
              <m:t>0</m:t>
            </m:r>
          </m:sub>
        </m:sSub>
      </m:oMath>
      <w:r>
        <w:t xml:space="preserve">:</w:t>
      </w:r>
      <w:r>
        <w:t xml:space="preserve"> </w:t>
      </w:r>
      <m:oMath>
        <m:sSub>
          <m:e>
            <m:r>
              <m:t>β</m:t>
            </m:r>
          </m:e>
          <m:sub>
            <m:r>
              <m:t>1</m:t>
            </m:r>
          </m:sub>
        </m:sSub>
        <m:r>
          <m:t>=</m:t>
        </m:r>
        <m:sSub>
          <m:e>
            <m:r>
              <m:t>β</m:t>
            </m:r>
          </m:e>
          <m:sub>
            <m:r>
              <m:t>2</m:t>
            </m:r>
          </m:sub>
        </m:sSub>
        <m:r>
          <m:t>=</m:t>
        </m:r>
        <m:r>
          <m:t>.</m:t>
        </m:r>
        <m:r>
          <m:t>.</m:t>
        </m:r>
        <m:r>
          <m:t>.</m:t>
        </m:r>
        <m:r>
          <m:t>=</m:t>
        </m:r>
        <m:sSub>
          <m:e>
            <m:r>
              <m:t>β</m:t>
            </m:r>
          </m:e>
          <m:sub>
            <m:r>
              <m:t>76</m:t>
            </m:r>
          </m:sub>
        </m:sSub>
        <m:r>
          <m:t>=</m:t>
        </m:r>
        <m:r>
          <m:t>0</m:t>
        </m:r>
      </m:oMath>
      <w:r>
        <w:t xml:space="preserve"> </w:t>
      </w:r>
      <w:r>
        <w:t xml:space="preserve">at level of significance level 0.05. We conclude that there are school main effects.</w:t>
      </w:r>
    </w:p>
    <w:p>
      <w:pPr>
        <w:pStyle w:val="Heading2"/>
      </w:pPr>
      <w:bookmarkStart w:id="30" w:name="analysis-of-class-size-effects-1"/>
      <w:r>
        <w:t xml:space="preserve">Analysis of Class Size Effects</w:t>
      </w:r>
      <w:bookmarkEnd w:id="30"/>
    </w:p>
    <w:p>
      <w:pPr>
        <w:pStyle w:val="FirstParagraph"/>
      </w:pPr>
      <w:r>
        <w:t xml:space="preserve">From Table @ref(tab:tukey), we could see that all the confidence intervals do no contain zero. So we conclude that, at family-wise level</w:t>
      </w:r>
      <w:r>
        <w:t xml:space="preserve"> </w:t>
      </w:r>
      <m:oMath>
        <m:r>
          <m:t>α</m:t>
        </m:r>
        <m:r>
          <m:t>=</m:t>
        </m:r>
        <m:r>
          <m:t>0</m:t>
        </m:r>
        <m:r>
          <m:t>,</m:t>
        </m:r>
        <m:r>
          <m:t>05</m:t>
        </m:r>
      </m:oMath>
      <w:r>
        <w:t xml:space="preserve">,</w:t>
      </w:r>
      <w:r>
        <w:t xml:space="preserve"> </w:t>
      </w:r>
      <m:oMath>
        <m:sSub>
          <m:e>
            <m:r>
              <m:t>μ</m:t>
            </m:r>
          </m:e>
          <m:sub>
            <m:r>
              <m:t>1</m:t>
            </m:r>
            <m:r>
              <m:t>.</m:t>
            </m:r>
          </m:sub>
        </m:sSub>
      </m:oMath>
      <w:r>
        <w:t xml:space="preserve"> </w:t>
      </w:r>
      <w:r>
        <w:t xml:space="preserve">and</w:t>
      </w:r>
      <w:r>
        <w:t xml:space="preserve"> </w:t>
      </w:r>
      <m:oMath>
        <m:sSub>
          <m:e>
            <m:r>
              <m:t>μ</m:t>
            </m:r>
          </m:e>
          <m:sub>
            <m:r>
              <m:t>2</m:t>
            </m:r>
            <m:r>
              <m:t>.</m:t>
            </m:r>
          </m:sub>
        </m:sSub>
      </m:oMath>
      <w:r>
        <w:t xml:space="preserve">,</w:t>
      </w:r>
      <w:r>
        <w:t xml:space="preserve"> </w:t>
      </w:r>
      <m:oMath>
        <m:sSub>
          <m:e>
            <m:r>
              <m:t>μ</m:t>
            </m:r>
          </m:e>
          <m:sub>
            <m:r>
              <m:t>2</m:t>
            </m:r>
            <m:r>
              <m:t>.</m:t>
            </m:r>
          </m:sub>
        </m:sSub>
      </m:oMath>
      <w:r>
        <w:t xml:space="preserve"> </w:t>
      </w:r>
      <w:r>
        <w:t xml:space="preserve">and</w:t>
      </w:r>
      <w:r>
        <w:t xml:space="preserve"> </w:t>
      </w:r>
      <m:oMath>
        <m:sSub>
          <m:e>
            <m:r>
              <m:t>μ</m:t>
            </m:r>
          </m:e>
          <m:sub>
            <m:r>
              <m:t>3</m:t>
            </m:r>
            <m:r>
              <m:t>.</m:t>
            </m:r>
          </m:sub>
        </m:sSub>
      </m:oMath>
      <w:r>
        <w:t xml:space="preserve">,</w:t>
      </w:r>
      <w:r>
        <w:t xml:space="preserve"> </w:t>
      </w:r>
      <m:oMath>
        <m:sSub>
          <m:e>
            <m:r>
              <m:t>μ</m:t>
            </m:r>
          </m:e>
          <m:sub>
            <m:r>
              <m:t>1</m:t>
            </m:r>
            <m:r>
              <m:t>.</m:t>
            </m:r>
          </m:sub>
        </m:sSub>
      </m:oMath>
      <w:r>
        <w:t xml:space="preserve"> </w:t>
      </w:r>
      <w:r>
        <w:t xml:space="preserve">and</w:t>
      </w:r>
      <w:r>
        <w:t xml:space="preserve"> </w:t>
      </w:r>
      <m:oMath>
        <m:sSub>
          <m:e>
            <m:r>
              <m:t>μ</m:t>
            </m:r>
          </m:e>
          <m:sub>
            <m:r>
              <m:t>3</m:t>
            </m:r>
            <m:r>
              <m:t>.</m:t>
            </m:r>
          </m:sub>
        </m:sSub>
      </m:oMath>
      <w:r>
        <w:t xml:space="preserve"> </w:t>
      </w:r>
      <w:r>
        <w:t xml:space="preserve">are different. Moreover, the small classes outperformed both regular classes and regular classes with aides.</w:t>
      </w:r>
    </w:p>
    <w:p>
      <w:pPr>
        <w:pStyle w:val="TableCaption"/>
      </w:pPr>
      <w:r>
        <w:t xml:space="preserve">Pairwise comparisons of factor level means</w:t>
      </w:r>
    </w:p>
    <w:tbl>
      <w:tblPr>
        <w:tblStyle w:val="Table"/>
        <w:tblW w:type="pct" w:w="0.0"/>
        <w:tblLook w:firstRow="1"/>
        <w:tblCaption w:val="Pairwise comparisons of factor level means"/>
      </w:tblPr>
      <w:tblGrid/>
      <w:tr>
        <w:trPr>
          <w:cnfStyle w:firstRow="1"/>
        </w:trPr>
        <w:tc>
          <w:tcPr>
            <w:tcBorders>
              <w:bottom w:val="single"/>
            </w:tcBorders>
            <w:vAlign w:val="bottom"/>
          </w:tcPr>
          <w:p/>
        </w:tc>
        <w:tc>
          <w:tcPr>
            <w:tcBorders>
              <w:bottom w:val="single"/>
            </w:tcBorders>
            <w:vAlign w:val="bottom"/>
          </w:tcPr>
          <w:p>
            <w:pPr>
              <w:pStyle w:val="Compact"/>
              <w:jc w:val="right"/>
            </w:pPr>
            <m:oMath>
              <m:sSub>
                <m:e>
                  <m:acc>
                    <m:accPr>
                      <m:chr m:val="̂"/>
                    </m:accPr>
                    <m:e>
                      <m:r>
                        <m:t>D</m:t>
                      </m:r>
                    </m:e>
                  </m:acc>
                </m:e>
                <m:sub>
                  <m:r>
                    <m:t>i</m:t>
                  </m:r>
                  <m:r>
                    <m:t>i</m:t>
                  </m:r>
                  <m:r>
                    <m:t>′</m:t>
                  </m:r>
                </m:sub>
              </m:sSub>
            </m:oMath>
          </w:p>
        </w:tc>
        <w:tc>
          <w:tcPr>
            <w:tcBorders>
              <w:bottom w:val="single"/>
            </w:tcBorders>
            <w:vAlign w:val="bottom"/>
          </w:tcPr>
          <w:p>
            <w:pPr>
              <w:pStyle w:val="Compact"/>
              <w:jc w:val="right"/>
            </w:pPr>
            <w:r>
              <w:t xml:space="preserve">Lower bound</w:t>
            </w:r>
          </w:p>
        </w:tc>
        <w:tc>
          <w:tcPr>
            <w:tcBorders>
              <w:bottom w:val="single"/>
            </w:tcBorders>
            <w:vAlign w:val="bottom"/>
          </w:tcPr>
          <w:p>
            <w:pPr>
              <w:pStyle w:val="Compact"/>
              <w:jc w:val="right"/>
            </w:pPr>
            <w:r>
              <w:t xml:space="preserve">Upper bound</w:t>
            </w:r>
          </w:p>
        </w:tc>
        <w:tc>
          <w:tcPr>
            <w:tcBorders>
              <w:bottom w:val="single"/>
            </w:tcBorders>
            <w:vAlign w:val="bottom"/>
          </w:tcPr>
          <w:p>
            <w:pPr>
              <w:pStyle w:val="Compact"/>
              <w:jc w:val="right"/>
            </w:pPr>
            <w:r>
              <w:t xml:space="preserve">p-value</w:t>
            </w:r>
          </w:p>
        </w:tc>
      </w:tr>
      <w:tr>
        <w:tc>
          <w:p>
            <w:pPr>
              <w:pStyle w:val="Compact"/>
              <w:jc w:val="left"/>
            </w:pPr>
            <m:oMath>
              <m:sSub>
                <m:e>
                  <m:r>
                    <m:t>D</m:t>
                  </m:r>
                </m:e>
                <m:sub>
                  <m:r>
                    <m:t>12</m:t>
                  </m:r>
                </m:sub>
              </m:sSub>
            </m:oMath>
          </w:p>
        </w:tc>
        <w:tc>
          <w:p>
            <w:pPr>
              <w:pStyle w:val="Compact"/>
              <w:jc w:val="right"/>
            </w:pPr>
            <w:r>
              <w:t xml:space="preserve">0.984</w:t>
            </w:r>
          </w:p>
        </w:tc>
        <w:tc>
          <w:p>
            <w:pPr>
              <w:pStyle w:val="Compact"/>
              <w:jc w:val="right"/>
            </w:pPr>
            <w:r>
              <w:t xml:space="preserve">-7.303</w:t>
            </w:r>
          </w:p>
        </w:tc>
        <w:tc>
          <w:p>
            <w:pPr>
              <w:pStyle w:val="Compact"/>
              <w:jc w:val="right"/>
            </w:pPr>
            <w:r>
              <w:t xml:space="preserve">9.271</w:t>
            </w:r>
          </w:p>
        </w:tc>
        <w:tc>
          <w:p>
            <w:pPr>
              <w:pStyle w:val="Compact"/>
              <w:jc w:val="right"/>
            </w:pPr>
            <w:r>
              <w:t xml:space="preserve">0.958</w:t>
            </w:r>
          </w:p>
        </w:tc>
      </w:tr>
      <w:tr>
        <w:tc>
          <w:p>
            <w:pPr>
              <w:pStyle w:val="Compact"/>
              <w:jc w:val="left"/>
            </w:pPr>
            <m:oMath>
              <m:sSub>
                <m:e>
                  <m:r>
                    <m:t>D</m:t>
                  </m:r>
                </m:e>
                <m:sub>
                  <m:r>
                    <m:t>32</m:t>
                  </m:r>
                </m:sub>
              </m:sSub>
            </m:oMath>
          </w:p>
        </w:tc>
        <w:tc>
          <w:p>
            <w:pPr>
              <w:pStyle w:val="Compact"/>
              <w:jc w:val="right"/>
            </w:pPr>
            <w:r>
              <w:t xml:space="preserve">12.297</w:t>
            </w:r>
          </w:p>
        </w:tc>
        <w:tc>
          <w:p>
            <w:pPr>
              <w:pStyle w:val="Compact"/>
              <w:jc w:val="right"/>
            </w:pPr>
            <w:r>
              <w:t xml:space="preserve">4.435</w:t>
            </w:r>
          </w:p>
        </w:tc>
        <w:tc>
          <w:p>
            <w:pPr>
              <w:pStyle w:val="Compact"/>
              <w:jc w:val="right"/>
            </w:pPr>
            <w:r>
              <w:t xml:space="preserve">20.159</w:t>
            </w:r>
          </w:p>
        </w:tc>
        <w:tc>
          <w:p>
            <w:pPr>
              <w:pStyle w:val="Compact"/>
              <w:jc w:val="right"/>
            </w:pPr>
            <w:r>
              <w:t xml:space="preserve">0.001</w:t>
            </w:r>
          </w:p>
        </w:tc>
      </w:tr>
      <w:tr>
        <w:tc>
          <w:p>
            <w:pPr>
              <w:pStyle w:val="Compact"/>
              <w:jc w:val="left"/>
            </w:pPr>
            <m:oMath>
              <m:sSub>
                <m:e>
                  <m:r>
                    <m:t>D</m:t>
                  </m:r>
                </m:e>
                <m:sub>
                  <m:r>
                    <m:t>31</m:t>
                  </m:r>
                </m:sub>
              </m:sSub>
            </m:oMath>
          </w:p>
        </w:tc>
        <w:tc>
          <w:p>
            <w:pPr>
              <w:pStyle w:val="Compact"/>
              <w:jc w:val="right"/>
            </w:pPr>
            <w:r>
              <w:t xml:space="preserve">11.313</w:t>
            </w:r>
          </w:p>
        </w:tc>
        <w:tc>
          <w:p>
            <w:pPr>
              <w:pStyle w:val="Compact"/>
              <w:jc w:val="right"/>
            </w:pPr>
            <w:r>
              <w:t xml:space="preserve">3.152</w:t>
            </w:r>
          </w:p>
        </w:tc>
        <w:tc>
          <w:p>
            <w:pPr>
              <w:pStyle w:val="Compact"/>
              <w:jc w:val="right"/>
            </w:pPr>
            <w:r>
              <w:t xml:space="preserve">19.474</w:t>
            </w:r>
          </w:p>
        </w:tc>
        <w:tc>
          <w:p>
            <w:pPr>
              <w:pStyle w:val="Compact"/>
              <w:jc w:val="right"/>
            </w:pPr>
            <w:r>
              <w:t xml:space="preserve">0.003</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33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2020-01-30T23:13:17Z</dcterms:created>
  <dcterms:modified xsi:type="dcterms:W3CDTF">2020-01-30T23:13:17Z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