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Our Magical Statistics Adventure</w:t>
      </w:r>
    </w:p>
    <w:p>
      <w:pPr>
        <w:pStyle w:val="Author"/>
      </w:pPr>
      <w:r>
        <w:t xml:space="preserve">Barbra and Lisa</w:t>
      </w:r>
    </w:p>
    <w:p>
      <w:pPr>
        <w:pStyle w:val="Date"/>
      </w:pPr>
      <w:r>
        <w:t xml:space="preserve">2026-03-16</w:t>
      </w:r>
    </w:p>
    <w:bookmarkStart w:id="20" w:name="our-research-questions"/>
    <w:p>
      <w:pPr>
        <w:pStyle w:val="Heading2"/>
      </w:pPr>
      <w:r>
        <w:t xml:space="preserve">Our research questions</w:t>
      </w:r>
    </w:p>
    <w:p>
      <w:pPr>
        <w:pStyle w:val="FirstParagraph"/>
      </w:pPr>
      <w:r>
        <w:t xml:space="preserve">Our research topic:</w:t>
      </w:r>
    </w:p>
    <w:p>
      <w:pPr>
        <w:pStyle w:val="BodyText"/>
      </w:pPr>
      <w:r>
        <w:rPr>
          <w:b/>
          <w:bCs/>
        </w:rPr>
        <w:t xml:space="preserve">How do Age, Gender, and Healthcare Encounters relate to Medical Expenses?</w:t>
      </w:r>
    </w:p>
    <w:p>
      <w:pPr>
        <w:pStyle w:val="BodyText"/>
      </w:pPr>
      <w:r>
        <w:t xml:space="preserve">Our sub-topics:</w:t>
      </w:r>
    </w:p>
    <w:p>
      <w:pPr>
        <w:numPr>
          <w:ilvl w:val="0"/>
          <w:numId w:val="1001"/>
        </w:numPr>
      </w:pPr>
      <w:r>
        <w:t xml:space="preserve">How do healthcare expenses vary across age groups?</w:t>
      </w:r>
    </w:p>
    <w:p>
      <w:pPr>
        <w:numPr>
          <w:ilvl w:val="0"/>
          <w:numId w:val="1001"/>
        </w:numPr>
      </w:pPr>
      <w:r>
        <w:t xml:space="preserve">Are there differences in healthcare expenses between male and female patients?</w:t>
      </w:r>
    </w:p>
    <w:p>
      <w:pPr>
        <w:numPr>
          <w:ilvl w:val="0"/>
          <w:numId w:val="1001"/>
        </w:numPr>
      </w:pPr>
      <w:r>
        <w:t xml:space="preserve">Is the number of healthcare encounters associated with healthcare expenses across genders?</w:t>
      </w:r>
    </w:p>
    <w:bookmarkEnd w:id="20"/>
    <w:bookmarkStart w:id="21" w:name="descriptive-statistics"/>
    <w:p>
      <w:pPr>
        <w:pStyle w:val="Heading2"/>
      </w:pPr>
      <w:r>
        <w:t xml:space="preserve">Descriptive Statistics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6,851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3,458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3,393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(22, 62)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 (21, 60)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(23, 64)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n_encounters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 (43, 180)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124 (46, 213)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 (40, 141)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healthcare_expenses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103,689 (22,444, 260,417)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152,023 (23,258, 421,262)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85,742 (21,343, 171,986)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Median (Q1, Q3)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Wilcoxon rank sum test</w:t>
            </w:r>
          </w:p>
        </w:tc>
      </w:tr>
    </w:tbl>
    <w:p>
      <w:pPr>
        <w:numPr>
          <w:ilvl w:val="0"/>
          <w:numId w:val="1002"/>
        </w:numPr>
      </w:pPr>
      <w:r>
        <w:t xml:space="preserve">Approximately equal number of males and females</w:t>
      </w:r>
    </w:p>
    <w:p>
      <w:pPr>
        <w:numPr>
          <w:ilvl w:val="0"/>
          <w:numId w:val="1002"/>
        </w:numPr>
      </w:pPr>
      <w:r>
        <w:t xml:space="preserve">Age is balanced between genders</w:t>
      </w:r>
    </w:p>
    <w:p>
      <w:pPr>
        <w:numPr>
          <w:ilvl w:val="0"/>
          <w:numId w:val="1002"/>
        </w:numPr>
      </w:pPr>
      <w:r>
        <w:t xml:space="preserve">Encounters for women are higher</w:t>
      </w:r>
    </w:p>
    <w:p>
      <w:pPr>
        <w:numPr>
          <w:ilvl w:val="0"/>
          <w:numId w:val="1002"/>
        </w:numPr>
      </w:pPr>
      <w:r>
        <w:t xml:space="preserve">Medical expenses for women are higher</w:t>
      </w:r>
    </w:p>
    <w:bookmarkEnd w:id="21"/>
    <w:bookmarkStart w:id="25" w:name="histogram-of-expenses-by-age-and-gender"/>
    <w:p>
      <w:pPr>
        <w:pStyle w:val="Heading2"/>
      </w:pPr>
      <w:r>
        <w:t xml:space="preserve">Histogram of Expenses by Age and Gender</w:t>
      </w:r>
    </w:p>
    <w:p>
      <w:pPr>
        <w:pStyle w:val="FirstParagraph"/>
      </w:pPr>
      <w:r>
        <w:drawing>
          <wp:inline>
            <wp:extent cx="5334000" cy="32004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report_files/figure-docx/age-plot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3"/>
        </w:numPr>
      </w:pPr>
      <w:r>
        <w:t xml:space="preserve">Even though age and gender were evenly distributed, expenses for women are clearly higher.</w:t>
      </w:r>
    </w:p>
    <w:p>
      <w:pPr>
        <w:numPr>
          <w:ilvl w:val="0"/>
          <w:numId w:val="1003"/>
        </w:numPr>
      </w:pPr>
      <w:r>
        <w:t xml:space="preserve">As age increases, so do expenses for both genders.</w:t>
      </w:r>
    </w:p>
    <w:bookmarkEnd w:id="25"/>
    <w:bookmarkStart w:id="29" w:name="X65e1a8e7d6e157b510cf73122863ce19cb58edd"/>
    <w:p>
      <w:pPr>
        <w:pStyle w:val="Heading2"/>
      </w:pPr>
      <w:r>
        <w:t xml:space="preserve">Scatterplot of Encounters to Expenses Compared Between Genders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  <w:r>
        <w:br/>
      </w: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5334000" cy="32004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report_files/figure-docx/scatter-plot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4"/>
        </w:numPr>
      </w:pPr>
      <w:r>
        <w:t xml:space="preserve">Both genders have increased cost for increased encounters.</w:t>
      </w:r>
    </w:p>
    <w:p>
      <w:pPr>
        <w:numPr>
          <w:ilvl w:val="0"/>
          <w:numId w:val="1004"/>
        </w:numPr>
      </w:pPr>
      <w:r>
        <w:t xml:space="preserve">The increase is steeper for women than men.</w:t>
      </w:r>
    </w:p>
    <w:bookmarkEnd w:id="29"/>
    <w:bookmarkStart w:id="30" w:name="linear-regression"/>
    <w:p>
      <w:pPr>
        <w:pStyle w:val="Heading2"/>
      </w:pPr>
      <w:r>
        <w:t xml:space="preserve">Linear Regression</w:t>
      </w:r>
    </w:p>
    <w:p>
      <w:pPr>
        <w:pStyle w:val="SourceCode"/>
      </w:pPr>
      <w:r>
        <w:rPr>
          <w:rStyle w:val="CommentTok"/>
        </w:rPr>
        <w:t xml:space="preserve"># Since regression_results is a raw 'lm' object, </w:t>
      </w:r>
      <w:r>
        <w:br/>
      </w:r>
      <w:r>
        <w:rPr>
          <w:rStyle w:val="CommentTok"/>
        </w:rPr>
        <w:t xml:space="preserve"># we use tbl_regression to make it look pretty like the rest!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(gtsummary)</w:t>
      </w:r>
      <w:r>
        <w:br/>
      </w:r>
      <w:r>
        <w:rPr>
          <w:rStyle w:val="FunctionTok"/>
        </w:rPr>
        <w:t xml:space="preserve">tar_read</w:t>
      </w:r>
      <w:r>
        <w:rPr>
          <w:rStyle w:val="NormalTok"/>
        </w:rPr>
        <w:t xml:space="preserve">(regression_results)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4,743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4,410, 5,076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gender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-171,370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-185,382, -157,358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n_encounters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1,203, 1,510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* n_encounters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-13, -9.0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  <w:r>
        <w:t xml:space="preserve">healthcare_expenses ~ age + gender + n_encounters + age*n_encounters</w:t>
      </w:r>
    </w:p>
    <w:p>
      <w:pPr>
        <w:numPr>
          <w:ilvl w:val="0"/>
          <w:numId w:val="1005"/>
        </w:numPr>
      </w:pPr>
      <w:r>
        <w:t xml:space="preserve">Increasing age leads to increasing expenses</w:t>
      </w:r>
    </w:p>
    <w:p>
      <w:pPr>
        <w:numPr>
          <w:ilvl w:val="0"/>
          <w:numId w:val="1005"/>
        </w:numPr>
      </w:pPr>
      <w:r>
        <w:t xml:space="preserve">Being male decreases expenses</w:t>
      </w:r>
    </w:p>
    <w:p>
      <w:pPr>
        <w:numPr>
          <w:ilvl w:val="0"/>
          <w:numId w:val="1005"/>
        </w:numPr>
      </w:pPr>
      <w:r>
        <w:t xml:space="preserve">Increasing encounters increases expenses</w:t>
      </w:r>
    </w:p>
    <w:p>
      <w:pPr>
        <w:numPr>
          <w:ilvl w:val="0"/>
          <w:numId w:val="1005"/>
        </w:numPr>
      </w:pPr>
      <w:r>
        <w:t xml:space="preserve">Interaction term barely affects slope</w:t>
      </w:r>
    </w:p>
    <w:p>
      <w:pPr>
        <w:pStyle w:val="FirstParagraph"/>
      </w:pPr>
      <w:r>
        <w:t xml:space="preserve">All are significant</w:t>
      </w:r>
    </w:p>
    <w:bookmarkEnd w:id="30"/>
    <w:bookmarkStart w:id="31" w:name="thank-you"/>
    <w:p>
      <w:pPr>
        <w:pStyle w:val="Heading2"/>
      </w:pPr>
      <w:r>
        <w:t xml:space="preserve">Thank you! 💖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Our Magical Statistics Adventure</dc:title>
  <dc:creator>Barbra and Lisa</dc:creator>
  <cp:keywords/>
  <dcterms:created xsi:type="dcterms:W3CDTF">2026-03-16T15:09:55Z</dcterms:created>
  <dcterms:modified xsi:type="dcterms:W3CDTF">2026-03-16T15:09:55Z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2026-03-16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