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EL11: Repetition</w:t>
      </w:r>
    </w:p>
    <w:p>
      <w:pPr>
        <w:pStyle w:val="Subtitle"/>
      </w:pPr>
      <w:r>
        <w:t xml:space="preserve">Repetition before DISA exam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EL11: Repetition</dc:title>
  <dc:creator/>
  <cp:keywords/>
  <dcterms:created xsi:type="dcterms:W3CDTF">2026-03-04T08:28:09Z</dcterms:created>
  <dcterms:modified xsi:type="dcterms:W3CDTF">2026-03-04T08:28:09Z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Repetition before DISA exam</vt:lpwstr>
  </property>
  <property fmtid="{D5CDD505-2E9C-101B-9397-08002B2CF9AE}" pid="10" name="toc-title">
    <vt:lpwstr>Table of contents</vt:lpwstr>
  </property>
</Properties>
</file>