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EL11: Repetition</w:t>
      </w:r>
    </w:p>
    <w:p>
      <w:pPr>
        <w:pStyle w:val="Subtitle"/>
      </w:pPr>
      <w:r>
        <w:t xml:space="preserve">Repetition before DISA exam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EL11: Repetition</dc:title>
  <dc:creator/>
  <cp:keywords/>
  <dcterms:created xsi:type="dcterms:W3CDTF">2026-03-11T08:46:35Z</dcterms:created>
  <dcterms:modified xsi:type="dcterms:W3CDTF">2026-03-11T08:46:35Z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>Repetition before DISA exam</vt:lpwstr>
  </property>
  <property fmtid="{D5CDD505-2E9C-101B-9397-08002B2CF9AE}" pid="10" name="toc-title">
    <vt:lpwstr>Table of contents</vt:lpwstr>
  </property>
</Properties>
</file>