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EL11: Repetition</w:t>
      </w:r>
    </w:p>
    <w:p>
      <w:pPr>
        <w:pStyle w:val="Subtitle"/>
      </w:pPr>
      <w:r>
        <w:t xml:space="preserve">Repetition before DISA exam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EL11: Repetition</dc:title>
  <dc:creator/>
  <cp:keywords/>
  <dcterms:created xsi:type="dcterms:W3CDTF">2026-03-16T12:05:25Z</dcterms:created>
  <dcterms:modified xsi:type="dcterms:W3CDTF">2026-03-16T12:05:25Z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Repetition before DISA exam</vt:lpwstr>
  </property>
  <property fmtid="{D5CDD505-2E9C-101B-9397-08002B2CF9AE}" pid="10" name="toc-title">
    <vt:lpwstr>Table of contents</vt:lpwstr>
  </property>
</Properties>
</file>