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2026-03-04T08:55:20Z</dcterms:created>
  <dcterms:modified xsi:type="dcterms:W3CDTF">2026-03-04T08:55:20Z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(“The Unix Shell: Summary and Setup” 2026), (Rodrigues 2023, ch. 4)</vt:lpwstr>
  </property>
  <property fmtid="{D5CDD505-2E9C-101B-9397-08002B2CF9AE}" pid="9" name="subtitle">
    <vt:lpwstr>Positron and version control</vt:lpwstr>
  </property>
  <property fmtid="{D5CDD505-2E9C-101B-9397-08002B2CF9AE}" pid="10" name="toc-title">
    <vt:lpwstr>Table of contents</vt:lpwstr>
  </property>
</Properties>
</file>