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2026-03-05T23:52:34Z</dcterms:created>
  <dcterms:modified xsi:type="dcterms:W3CDTF">2026-03-05T23:52:34Z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(“The Unix Shell: Summary and Setup” 2026), (Rodrigues 2023, ch. 4)</vt:lpwstr>
  </property>
  <property fmtid="{D5CDD505-2E9C-101B-9397-08002B2CF9AE}" pid="10" name="subtitle">
    <vt:lpwstr>Positron and version control</vt:lpwstr>
  </property>
  <property fmtid="{D5CDD505-2E9C-101B-9397-08002B2CF9AE}" pid="11" name="toc-title">
    <vt:lpwstr>Table of contents</vt:lpwstr>
  </property>
</Properties>
</file>