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EL11: Repetition</w:t>
      </w:r>
    </w:p>
    <w:p>
      <w:pPr>
        <w:pStyle w:val="Subtitle"/>
      </w:pPr>
      <w:r>
        <w:t xml:space="preserve">Repetition before DISA exam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EL11: Repetition</dc:title>
  <dc:creator/>
  <cp:keywords/>
  <dcterms:created xsi:type="dcterms:W3CDTF">2026-02-27T14:49:26Z</dcterms:created>
  <dcterms:modified xsi:type="dcterms:W3CDTF">2026-02-27T14:49:26Z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/>
  </property>
  <property fmtid="{D5CDD505-2E9C-101B-9397-08002B2CF9AE}" pid="9" name="subtitle">
    <vt:lpwstr>Repetition before DISA exam</vt:lpwstr>
  </property>
  <property fmtid="{D5CDD505-2E9C-101B-9397-08002B2CF9AE}" pid="10" name="toc-title">
    <vt:lpwstr>Table of contents</vt:lpwstr>
  </property>
</Properties>
</file>