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EL11: Repetition</w:t>
      </w:r>
    </w:p>
    <w:p>
      <w:pPr>
        <w:pStyle w:val="Subtitle"/>
      </w:pPr>
      <w:r>
        <w:t xml:space="preserve">Repetition before DISA exam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EL11: Repetition</dc:title>
  <dc:creator/>
  <cp:keywords/>
  <dcterms:created xsi:type="dcterms:W3CDTF">2026-03-05T16:44:32Z</dcterms:created>
  <dcterms:modified xsi:type="dcterms:W3CDTF">2026-03-05T16:44:32Z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Repetition before DISA exam</vt:lpwstr>
  </property>
  <property fmtid="{D5CDD505-2E9C-101B-9397-08002B2CF9AE}" pid="10" name="toc-title">
    <vt:lpwstr>Table of contents</vt:lpwstr>
  </property>
</Properties>
</file>