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EL11: Repetition</w:t>
      </w:r>
    </w:p>
    <w:p>
      <w:pPr>
        <w:pStyle w:val="Subtitle"/>
      </w:pPr>
      <w:r>
        <w:t xml:space="preserve">Repetition before DISA exam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EL11: Repetition</dc:title>
  <dc:creator/>
  <cp:keywords/>
  <dcterms:created xsi:type="dcterms:W3CDTF">2026-02-23T08:59:48Z</dcterms:created>
  <dcterms:modified xsi:type="dcterms:W3CDTF">2026-02-23T08:59:48Z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/>
  </property>
  <property fmtid="{D5CDD505-2E9C-101B-9397-08002B2CF9AE}" pid="9" name="subtitle">
    <vt:lpwstr>Repetition before DISA exam</vt:lpwstr>
  </property>
  <property fmtid="{D5CDD505-2E9C-101B-9397-08002B2CF9AE}" pid="10" name="toc-title">
    <vt:lpwstr>Table of contents</vt:lpwstr>
  </property>
</Properties>
</file>