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World Health Organisation (WHO)  - Most Common Brand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"https://www.who.int/data/gho/data/indicators"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https://www.who.int/data/gho/data/indicators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Tobacco control -&gt; Raise taxes on tobacco -&gt; Most sold brand of cigarettes price in currency reported, ppp, and usd.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"https://www.who.int/data/gho/data/indicators/indicator-details/GHO/gho-tobacco-control-raise-taxes-r-price-mp-estimate"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https://www.who.int/data/gho/data/indicators/indicator-details/GHO/gho-tobacco-control-raise-taxes-r-price-mp-estimate</w:t>
      </w:r>
      <w:r>
        <w:rPr/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European Commission - WAP weighted average price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"https://ec.europa.eu/taxation_customs/taxation-1/excise-duties/excise-duties-tobacco_en"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https://ec.europa.eu/taxation_customs/taxation-1/excise-duties/excise-duties-tobacco_en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"https://circabc.europa.eu/faces/jsp/extension/wai/navigation/container.jsp?FormPrincipal:_idcl=FormPrincipal:libraryContainerList:pager&amp;page=2&amp;FormPrincipal_SUBMIT=1&amp;org.apache.myfaces.trinidad.faces.STATE=DUMMY"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https://circabc.europa.eu/faces/jsp/extension/wai/navigation/container.jsp?FormPrincipal:_idcl=FormPrincipal:libraryContainerList:pager&amp;page=2&amp;FormPrincipal_SUBMIT=1&amp;org.apache.myfaces.trinidad.faces.STATE=DUMMY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 this link and search for manufactured tobacco products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"https://ec.europa.eu/taxation_customs/tedb/taxSearch.html"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https://ec.europa.eu/taxation_customs/tedb/taxSearch.html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WAP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Price per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Price per pack 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2016/01/01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386.65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 1000 cigarettes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B2/1000*20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7.733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2017/01/01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390.74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 1000 cigarettes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B3/1000*20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7.8148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2017/07/01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390.74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 1000 cigarettes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B4/1000*20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7.8148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2018/01/01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379.07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 1000 cigarettes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B5/1000*20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7.5814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2018/07/01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379.07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 1000 cigarettes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B6/1000*20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7.5814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2019/01/01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405.15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 1000 cigarettes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B7/1000*20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8.103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2019/07/01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405.15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 1000 cigarettes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B8/1000*20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8.103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2020/01/01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456.47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 1000 cigarettes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B9/1000*20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9.1294</w:t>
            </w:r>
            <w:r>
              <w:rPr/>
              <w:fldChar w:fldCharType="end" w:fldLock="0"/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en-US"/>
        </w:rPr>
        <w:t xml:space="preserve">Link for 2018 July: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Style w:val="Hyperlink.0"/>
          <w:rFonts w:ascii="Verdana" w:cs="Verdana" w:hAnsi="Verdana" w:eastAsia="Verdana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shd w:val="clear" w:color="auto" w:fill="ffffff"/>
          <w:rtl w:val="0"/>
        </w:rPr>
        <w:instrText xml:space="preserve"> HYPERLINK "https://ec.europa.eu/taxation_customs/tedb/taxDetails.html?id=4155/1527079519"</w:instrText>
      </w:r>
      <w:r>
        <w:rPr>
          <w:rStyle w:val="Hyperlink.0"/>
          <w:rFonts w:ascii="Verdana" w:cs="Verdana" w:hAnsi="Verdana" w:eastAsia="Verdana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Verdana" w:hAnsi="Verdana"/>
          <w:shd w:val="clear" w:color="auto" w:fill="ffffff"/>
          <w:rtl w:val="0"/>
          <w:lang w:val="en-US"/>
        </w:rPr>
        <w:t>https://ec.europa.eu/taxation_customs/tedb/taxDetails.html?id=4155/1527079519</w:t>
      </w:r>
      <w:r>
        <w:rPr>
          <w:rFonts w:ascii="Verdana" w:cs="Verdana" w:hAnsi="Verdana" w:eastAsia="Verdana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en-US"/>
        </w:rPr>
        <w:t>Link for 2019 January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Style w:val="Hyperlink.0"/>
          <w:rFonts w:ascii="Verdana" w:cs="Verdana" w:hAnsi="Verdana" w:eastAsia="Verdana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shd w:val="clear" w:color="auto" w:fill="ffffff"/>
          <w:rtl w:val="0"/>
        </w:rPr>
        <w:instrText xml:space="preserve"> HYPERLINK "https://ec.europa.eu/taxation_customs/tedb/taxDetails.html?id=4155/1546297200"</w:instrText>
      </w:r>
      <w:r>
        <w:rPr>
          <w:rStyle w:val="Hyperlink.0"/>
          <w:rFonts w:ascii="Verdana" w:cs="Verdana" w:hAnsi="Verdana" w:eastAsia="Verdana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Verdana" w:hAnsi="Verdana"/>
          <w:shd w:val="clear" w:color="auto" w:fill="ffffff"/>
          <w:rtl w:val="0"/>
          <w:lang w:val="en-US"/>
        </w:rPr>
        <w:t>https://ec.europa.eu/taxation_customs/tedb/taxDetails.html?id=4155/1546297200</w:t>
      </w:r>
      <w:r>
        <w:rPr>
          <w:rFonts w:ascii="Verdana" w:cs="Verdana" w:hAnsi="Verdana" w:eastAsia="Verdana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Fonts w:ascii="Verdana" w:hAnsi="Verdana"/>
          <w:shd w:val="clear" w:color="auto" w:fill="ffffff"/>
          <w:rtl w:val="0"/>
          <w:lang w:val="en-US"/>
        </w:rPr>
        <w:t>Link for 2020 January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hd w:val="clear" w:color="auto" w:fill="ffffff"/>
          <w:rtl w:val="0"/>
        </w:rPr>
      </w:pPr>
      <w:r>
        <w:rPr>
          <w:rStyle w:val="Hyperlink.0"/>
          <w:rFonts w:ascii="Verdana" w:cs="Verdana" w:hAnsi="Verdana" w:eastAsia="Verdana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shd w:val="clear" w:color="auto" w:fill="ffffff"/>
          <w:rtl w:val="0"/>
        </w:rPr>
        <w:instrText xml:space="preserve"> HYPERLINK "https://ec.europa.eu/taxation_customs/tedb/taxDetails.html?id=4155/1577833200"</w:instrText>
      </w:r>
      <w:r>
        <w:rPr>
          <w:rStyle w:val="Hyperlink.0"/>
          <w:rFonts w:ascii="Verdana" w:cs="Verdana" w:hAnsi="Verdana" w:eastAsia="Verdana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Verdana" w:hAnsi="Verdana"/>
          <w:shd w:val="clear" w:color="auto" w:fill="ffffff"/>
          <w:rtl w:val="0"/>
          <w:lang w:val="en-US"/>
        </w:rPr>
        <w:t>https://ec.europa.eu/taxation_customs/tedb/taxDetails.html?id=4155/1577833200</w:t>
      </w:r>
      <w:r>
        <w:rPr>
          <w:rFonts w:ascii="Verdana" w:cs="Verdana" w:hAnsi="Verdana" w:eastAsia="Verdana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Verdana" w:cs="Verdana" w:hAnsi="Verdana" w:eastAsia="Verdana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