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4E1E" w14:textId="6FEB2F5C" w:rsidR="00B40443" w:rsidRDefault="00D76C5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Preliminary </w:t>
      </w:r>
      <w:r w:rsidRPr="00D76C5D">
        <w:rPr>
          <w:b/>
          <w:bCs/>
          <w:u w:val="single"/>
        </w:rPr>
        <w:t>Results Summary</w:t>
      </w:r>
    </w:p>
    <w:p w14:paraId="2C84D296" w14:textId="50A359B6" w:rsidR="00595649" w:rsidRDefault="00F56B9D">
      <w:r>
        <w:t>Notes:</w:t>
      </w:r>
    </w:p>
    <w:p w14:paraId="25B56D2A" w14:textId="0614842F" w:rsidR="00F56B9D" w:rsidRDefault="00F56B9D" w:rsidP="00F56B9D">
      <w:pPr>
        <w:pStyle w:val="ListParagraph"/>
        <w:numPr>
          <w:ilvl w:val="0"/>
          <w:numId w:val="1"/>
        </w:numPr>
      </w:pPr>
      <w:r>
        <w:t xml:space="preserve">Prices and expenditures used in the calculations are all deflated to December 2018 prices using the consumer prices index for tobacco. </w:t>
      </w:r>
    </w:p>
    <w:p w14:paraId="73B33EA4" w14:textId="523726E3" w:rsidR="00F56B9D" w:rsidRDefault="00F56B9D" w:rsidP="00F56B9D">
      <w:pPr>
        <w:pStyle w:val="ListParagraph"/>
        <w:numPr>
          <w:ilvl w:val="0"/>
          <w:numId w:val="1"/>
        </w:numPr>
      </w:pPr>
      <w:r>
        <w:t xml:space="preserve">Upshift factor was calculated using Howard Reeds methodology </w:t>
      </w:r>
      <w:r w:rsidR="00B82F81">
        <w:t>and comparing expenditures implied by HMRC returns to grossed up spending in the toolkit data</w:t>
      </w:r>
      <w:r>
        <w:t xml:space="preserve">. </w:t>
      </w:r>
    </w:p>
    <w:p w14:paraId="5C1FBD6A" w14:textId="120A7335" w:rsidR="00F56B9D" w:rsidRDefault="00B82F81" w:rsidP="00F56B9D">
      <w:pPr>
        <w:pStyle w:val="ListParagraph"/>
        <w:numPr>
          <w:ilvl w:val="1"/>
          <w:numId w:val="1"/>
        </w:numPr>
      </w:pPr>
      <w:r>
        <w:t xml:space="preserve">Also have some results using </w:t>
      </w:r>
      <w:proofErr w:type="gramStart"/>
      <w:r>
        <w:t>Howards</w:t>
      </w:r>
      <w:proofErr w:type="gramEnd"/>
      <w:r>
        <w:t xml:space="preserve"> figure (2.59) and Maries (1.57). My estimate is 1.90 </w:t>
      </w:r>
    </w:p>
    <w:p w14:paraId="60604C3D" w14:textId="6ADFF795" w:rsidR="00F56B9D" w:rsidRDefault="00F56B9D" w:rsidP="00B57D01">
      <w:pPr>
        <w:pStyle w:val="ListParagraph"/>
        <w:numPr>
          <w:ilvl w:val="0"/>
          <w:numId w:val="1"/>
        </w:numPr>
      </w:pPr>
      <w:r>
        <w:t xml:space="preserve">Income measure is disposable income after housing costs. </w:t>
      </w:r>
    </w:p>
    <w:p w14:paraId="2D29F7E1" w14:textId="08FA2D05" w:rsidR="00B57D01" w:rsidRDefault="00B57D01" w:rsidP="00B57D01"/>
    <w:p w14:paraId="009DBDC3" w14:textId="3E858402" w:rsidR="00B57D01" w:rsidRDefault="00B57D01" w:rsidP="00B57D01"/>
    <w:p w14:paraId="232613FA" w14:textId="06D91532" w:rsidR="00B57D01" w:rsidRDefault="00B57D01" w:rsidP="00B57D01"/>
    <w:p w14:paraId="510EDB8E" w14:textId="4209BFDC" w:rsidR="00B57D01" w:rsidRDefault="00B57D01" w:rsidP="00B57D01"/>
    <w:p w14:paraId="0B123CA2" w14:textId="55ACC0EE" w:rsidR="00B57D01" w:rsidRDefault="00B57D01" w:rsidP="00B57D01"/>
    <w:p w14:paraId="5F725F7F" w14:textId="41C680B3" w:rsidR="00B57D01" w:rsidRDefault="00B57D01" w:rsidP="00B57D01"/>
    <w:p w14:paraId="77442CA3" w14:textId="0D7172B6" w:rsidR="00B57D01" w:rsidRDefault="00B57D01" w:rsidP="00B57D01"/>
    <w:p w14:paraId="544A6F95" w14:textId="46A77B33" w:rsidR="00B57D01" w:rsidRDefault="00B57D01" w:rsidP="00B57D01"/>
    <w:p w14:paraId="222E25BA" w14:textId="5F6A0E03" w:rsidR="00B57D01" w:rsidRDefault="00B57D01" w:rsidP="00B57D01"/>
    <w:p w14:paraId="02A860D6" w14:textId="77777777" w:rsidR="00B57D01" w:rsidRPr="00B57D01" w:rsidRDefault="00B57D01" w:rsidP="00B57D01"/>
    <w:p w14:paraId="638F5905" w14:textId="2E627D83" w:rsidR="00595649" w:rsidRPr="00595649" w:rsidRDefault="00595649">
      <w:pPr>
        <w:rPr>
          <w:b/>
          <w:bCs/>
        </w:rPr>
      </w:pPr>
      <w:r w:rsidRPr="00595649">
        <w:rPr>
          <w:b/>
          <w:bCs/>
        </w:rPr>
        <w:t>Fig 1</w:t>
      </w:r>
      <w:r>
        <w:rPr>
          <w:b/>
          <w:bCs/>
        </w:rPr>
        <w:t>a</w:t>
      </w:r>
      <w:r w:rsidRPr="00595649">
        <w:rPr>
          <w:b/>
          <w:bCs/>
        </w:rPr>
        <w:t>) Smoking Prevalence and Income</w:t>
      </w:r>
    </w:p>
    <w:p w14:paraId="6C39B3FF" w14:textId="59EBDF5E" w:rsidR="00595649" w:rsidRDefault="0059564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6FF8B57" wp14:editId="091A884E">
            <wp:extent cx="573151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FA7B" w14:textId="1388D312" w:rsidR="00595649" w:rsidRDefault="00595649">
      <w:r w:rsidRPr="00595649">
        <w:t xml:space="preserve">Clear </w:t>
      </w:r>
      <w:r>
        <w:t xml:space="preserve">negative correlation between local authority average income and smoking prevalence – higher proportion of smokers in low-income areas. </w:t>
      </w:r>
    </w:p>
    <w:p w14:paraId="56CE6CB5" w14:textId="666913ED" w:rsidR="00595649" w:rsidRPr="00595649" w:rsidRDefault="00595649">
      <w:pPr>
        <w:rPr>
          <w:b/>
          <w:bCs/>
        </w:rPr>
      </w:pPr>
      <w:r w:rsidRPr="00595649">
        <w:rPr>
          <w:b/>
          <w:bCs/>
        </w:rPr>
        <w:lastRenderedPageBreak/>
        <w:t xml:space="preserve">Fig </w:t>
      </w:r>
      <w:r>
        <w:rPr>
          <w:b/>
          <w:bCs/>
        </w:rPr>
        <w:t>1b</w:t>
      </w:r>
      <w:r w:rsidRPr="00595649">
        <w:rPr>
          <w:b/>
          <w:bCs/>
        </w:rPr>
        <w:t>) Smoking Prevalence and Income – by region</w:t>
      </w:r>
    </w:p>
    <w:p w14:paraId="00ECB965" w14:textId="7A827659" w:rsidR="00595649" w:rsidRDefault="00595649">
      <w:r>
        <w:rPr>
          <w:noProof/>
        </w:rPr>
        <w:drawing>
          <wp:inline distT="0" distB="0" distL="0" distR="0" wp14:anchorId="76082A9E" wp14:editId="5F39D468">
            <wp:extent cx="5731510" cy="3192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CD7B" w14:textId="0FA6995A" w:rsidR="00595649" w:rsidRDefault="00595649">
      <w:r>
        <w:t>This correlation also holds up within regions</w:t>
      </w:r>
    </w:p>
    <w:p w14:paraId="0555D8F5" w14:textId="4970D884" w:rsidR="00595649" w:rsidRDefault="00595649"/>
    <w:p w14:paraId="6CDB2AFD" w14:textId="65794018" w:rsidR="00595649" w:rsidRPr="00595649" w:rsidRDefault="00595649" w:rsidP="00595649">
      <w:pPr>
        <w:rPr>
          <w:b/>
          <w:bCs/>
        </w:rPr>
      </w:pPr>
      <w:r w:rsidRPr="00595649">
        <w:rPr>
          <w:b/>
          <w:bCs/>
        </w:rPr>
        <w:t xml:space="preserve">Fig </w:t>
      </w:r>
      <w:r>
        <w:rPr>
          <w:b/>
          <w:bCs/>
        </w:rPr>
        <w:t>2</w:t>
      </w:r>
      <w:r w:rsidRPr="00595649">
        <w:rPr>
          <w:b/>
          <w:bCs/>
        </w:rPr>
        <w:t xml:space="preserve">) </w:t>
      </w:r>
      <w:r>
        <w:rPr>
          <w:b/>
          <w:bCs/>
        </w:rPr>
        <w:t xml:space="preserve">Upshifted </w:t>
      </w:r>
      <w:r w:rsidRPr="00595649">
        <w:rPr>
          <w:b/>
          <w:bCs/>
        </w:rPr>
        <w:t xml:space="preserve">Smoking </w:t>
      </w:r>
      <w:r>
        <w:rPr>
          <w:b/>
          <w:bCs/>
        </w:rPr>
        <w:t>Expenditure</w:t>
      </w:r>
      <w:r w:rsidRPr="00595649">
        <w:rPr>
          <w:b/>
          <w:bCs/>
        </w:rPr>
        <w:t xml:space="preserve"> and Income</w:t>
      </w:r>
    </w:p>
    <w:p w14:paraId="092F0B8F" w14:textId="6FDA4A64" w:rsidR="00595649" w:rsidRDefault="001457E3">
      <w:r>
        <w:rPr>
          <w:noProof/>
        </w:rPr>
        <w:drawing>
          <wp:inline distT="0" distB="0" distL="0" distR="0" wp14:anchorId="22446174" wp14:editId="159AD496">
            <wp:extent cx="5731510" cy="3192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DE9B" w14:textId="69599846" w:rsidR="001457E3" w:rsidRDefault="001457E3">
      <w:r>
        <w:t xml:space="preserve">The same correlation doesn’t exist when looking at mean weekly spending… </w:t>
      </w:r>
    </w:p>
    <w:p w14:paraId="2D33A6A6" w14:textId="318CF364" w:rsidR="00F56B9D" w:rsidRDefault="00F56B9D"/>
    <w:p w14:paraId="076208F1" w14:textId="56FDAF36" w:rsidR="00F56B9D" w:rsidRDefault="00F56B9D"/>
    <w:p w14:paraId="5D378428" w14:textId="77777777" w:rsidR="00F56B9D" w:rsidRDefault="00F56B9D"/>
    <w:p w14:paraId="38D70131" w14:textId="5049D683" w:rsidR="001457E3" w:rsidRPr="001457E3" w:rsidRDefault="001457E3">
      <w:pPr>
        <w:rPr>
          <w:b/>
          <w:bCs/>
        </w:rPr>
      </w:pPr>
      <w:r w:rsidRPr="001457E3">
        <w:rPr>
          <w:b/>
          <w:bCs/>
        </w:rPr>
        <w:lastRenderedPageBreak/>
        <w:t>Fig 3) Upshifted Smoking Expenditure (% of Income) and Income</w:t>
      </w:r>
    </w:p>
    <w:p w14:paraId="3BB745CB" w14:textId="403E5345" w:rsidR="001457E3" w:rsidRDefault="001457E3">
      <w:r>
        <w:rPr>
          <w:noProof/>
        </w:rPr>
        <w:drawing>
          <wp:inline distT="0" distB="0" distL="0" distR="0" wp14:anchorId="13704EE4" wp14:editId="2504B271">
            <wp:extent cx="5731510" cy="3192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5D14" w14:textId="109799C2" w:rsidR="001457E3" w:rsidRDefault="001457E3">
      <w:r>
        <w:t>… implying figure 3, which shows that lower income areas tend to spend a greater proportion of their disposable income on tobacco products.</w:t>
      </w:r>
    </w:p>
    <w:p w14:paraId="22F25ACF" w14:textId="46926B93" w:rsidR="00B57D01" w:rsidRDefault="00B57D01"/>
    <w:p w14:paraId="7A35BEF7" w14:textId="61C33E88" w:rsidR="00B57D01" w:rsidRDefault="00B57D01">
      <w:pPr>
        <w:rPr>
          <w:b/>
          <w:bCs/>
        </w:rPr>
      </w:pPr>
      <w:r>
        <w:rPr>
          <w:b/>
          <w:bCs/>
        </w:rPr>
        <w:t>What about Consumption?</w:t>
      </w:r>
    </w:p>
    <w:p w14:paraId="1A42DFF8" w14:textId="42413327" w:rsidR="00B57D01" w:rsidRDefault="00B57D01" w:rsidP="00B57D01">
      <w:pPr>
        <w:jc w:val="both"/>
      </w:pPr>
      <w:r>
        <w:t xml:space="preserve">Poorer areas have higher prevalence of smoking with weekly expenditures exhibiting no pattern with respect to income. This leads to the finding that smokers in poorer areas are spending a higher proportion of their income on tobacco. </w:t>
      </w:r>
      <w:r w:rsidR="00733919">
        <w:t>They could be:</w:t>
      </w:r>
    </w:p>
    <w:p w14:paraId="5A544598" w14:textId="43D28B24" w:rsidR="00733919" w:rsidRDefault="00733919" w:rsidP="00733919">
      <w:pPr>
        <w:pStyle w:val="ListParagraph"/>
        <w:numPr>
          <w:ilvl w:val="0"/>
          <w:numId w:val="2"/>
        </w:numPr>
        <w:jc w:val="both"/>
      </w:pPr>
      <w:r>
        <w:t xml:space="preserve">Spending the same because they’re consuming the same </w:t>
      </w:r>
      <w:r w:rsidR="00FC4DA2">
        <w:t xml:space="preserve">kinds of products </w:t>
      </w:r>
    </w:p>
    <w:p w14:paraId="7F30B080" w14:textId="0AE4363B" w:rsidR="00FC4DA2" w:rsidRDefault="00FC4DA2" w:rsidP="00733919">
      <w:pPr>
        <w:pStyle w:val="ListParagraph"/>
        <w:numPr>
          <w:ilvl w:val="0"/>
          <w:numId w:val="2"/>
        </w:numPr>
        <w:jc w:val="both"/>
      </w:pPr>
      <w:r>
        <w:t>Spending the same but consuming different amounts</w:t>
      </w:r>
    </w:p>
    <w:p w14:paraId="70013558" w14:textId="2E287194" w:rsidR="00FC4DA2" w:rsidRDefault="00FC4DA2" w:rsidP="00FC4DA2">
      <w:pPr>
        <w:pStyle w:val="ListParagraph"/>
        <w:numPr>
          <w:ilvl w:val="1"/>
          <w:numId w:val="2"/>
        </w:numPr>
        <w:jc w:val="both"/>
      </w:pPr>
      <w:r>
        <w:t xml:space="preserve">Spending more on RYO than FM and so consuming more while having similar spending. </w:t>
      </w:r>
    </w:p>
    <w:p w14:paraId="6099FDFA" w14:textId="78F547A8" w:rsidR="00FC4DA2" w:rsidRDefault="00FC4DA2" w:rsidP="00FC4DA2">
      <w:pPr>
        <w:pStyle w:val="ListParagraph"/>
        <w:numPr>
          <w:ilvl w:val="1"/>
          <w:numId w:val="2"/>
        </w:numPr>
        <w:jc w:val="both"/>
      </w:pPr>
      <w:r>
        <w:t>Consuming cheaper</w:t>
      </w:r>
      <w:r w:rsidR="00F1343B">
        <w:t>, and therefore more,</w:t>
      </w:r>
      <w:r>
        <w:t xml:space="preserve"> RYO and FM products</w:t>
      </w:r>
      <w:r w:rsidR="00F1343B">
        <w:t>.</w:t>
      </w:r>
    </w:p>
    <w:p w14:paraId="652F4A4C" w14:textId="44988047" w:rsidR="000E64F9" w:rsidRDefault="000E64F9" w:rsidP="00FC4DA2">
      <w:pPr>
        <w:pStyle w:val="ListParagraph"/>
        <w:numPr>
          <w:ilvl w:val="1"/>
          <w:numId w:val="2"/>
        </w:numPr>
        <w:jc w:val="both"/>
      </w:pPr>
      <w:r>
        <w:t xml:space="preserve">Consuming the same products but regional price differences. </w:t>
      </w:r>
    </w:p>
    <w:p w14:paraId="297E0221" w14:textId="4D3E5647" w:rsidR="00AE7D4A" w:rsidRDefault="00AE7D4A" w:rsidP="00AE7D4A">
      <w:pPr>
        <w:jc w:val="both"/>
      </w:pPr>
    </w:p>
    <w:p w14:paraId="6B80CAD7" w14:textId="46F28D45" w:rsidR="00AE7D4A" w:rsidRDefault="00AE7D4A" w:rsidP="00AE7D4A">
      <w:pPr>
        <w:jc w:val="both"/>
      </w:pPr>
    </w:p>
    <w:p w14:paraId="622270F2" w14:textId="5E53EECC" w:rsidR="00AE7D4A" w:rsidRDefault="00AE7D4A" w:rsidP="00AE7D4A">
      <w:pPr>
        <w:jc w:val="both"/>
      </w:pPr>
    </w:p>
    <w:p w14:paraId="54FCDDC0" w14:textId="03D40032" w:rsidR="00AE7D4A" w:rsidRDefault="00AE7D4A" w:rsidP="00AE7D4A">
      <w:pPr>
        <w:jc w:val="both"/>
      </w:pPr>
    </w:p>
    <w:p w14:paraId="771831C9" w14:textId="763AF1FD" w:rsidR="00AE7D4A" w:rsidRDefault="00AE7D4A" w:rsidP="00AE7D4A">
      <w:pPr>
        <w:jc w:val="both"/>
      </w:pPr>
    </w:p>
    <w:p w14:paraId="4E626E6C" w14:textId="3132F449" w:rsidR="00AE7D4A" w:rsidRDefault="00AE7D4A" w:rsidP="00AE7D4A">
      <w:pPr>
        <w:jc w:val="both"/>
      </w:pPr>
    </w:p>
    <w:p w14:paraId="0AD26033" w14:textId="43C14989" w:rsidR="00AE7D4A" w:rsidRDefault="00AE7D4A" w:rsidP="00AE7D4A">
      <w:pPr>
        <w:jc w:val="both"/>
      </w:pPr>
    </w:p>
    <w:p w14:paraId="692EF1C5" w14:textId="48FE0D13" w:rsidR="00AE7D4A" w:rsidRDefault="00AE7D4A" w:rsidP="00AE7D4A">
      <w:pPr>
        <w:jc w:val="both"/>
      </w:pPr>
    </w:p>
    <w:p w14:paraId="55486B11" w14:textId="0C03198B" w:rsidR="00AE7D4A" w:rsidRPr="00AE7D4A" w:rsidRDefault="00AE7D4A" w:rsidP="00AE7D4A">
      <w:pPr>
        <w:rPr>
          <w:b/>
          <w:bCs/>
        </w:rPr>
      </w:pPr>
      <w:r w:rsidRPr="001457E3">
        <w:rPr>
          <w:b/>
          <w:bCs/>
        </w:rPr>
        <w:lastRenderedPageBreak/>
        <w:t xml:space="preserve">Fig </w:t>
      </w:r>
      <w:r>
        <w:rPr>
          <w:b/>
          <w:bCs/>
        </w:rPr>
        <w:t>4</w:t>
      </w:r>
      <w:r w:rsidRPr="001457E3">
        <w:rPr>
          <w:b/>
          <w:bCs/>
        </w:rPr>
        <w:t xml:space="preserve">) </w:t>
      </w:r>
      <w:r>
        <w:rPr>
          <w:b/>
          <w:bCs/>
        </w:rPr>
        <w:t>Average Number of Total Daily Cigarettes Consumed by Smokers</w:t>
      </w:r>
    </w:p>
    <w:p w14:paraId="7B84B209" w14:textId="46B6DCA3" w:rsidR="00AE7D4A" w:rsidRDefault="00AE7D4A" w:rsidP="00AE7D4A">
      <w:pPr>
        <w:jc w:val="both"/>
      </w:pPr>
      <w:r>
        <w:rPr>
          <w:noProof/>
        </w:rPr>
        <w:drawing>
          <wp:inline distT="0" distB="0" distL="0" distR="0" wp14:anchorId="5EDFE1F6" wp14:editId="1C1E051D">
            <wp:extent cx="4943475" cy="39899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34" cy="399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2E68" w14:textId="35F5EA52" w:rsidR="00AE7D4A" w:rsidRPr="00B57D01" w:rsidRDefault="00AE7D4A" w:rsidP="00AE7D4A">
      <w:pPr>
        <w:jc w:val="both"/>
      </w:pPr>
      <w:r>
        <w:t xml:space="preserve">Figure 4 shows average total cigarettes (sum of factory-made and hand-rolled cigarettes </w:t>
      </w:r>
    </w:p>
    <w:sectPr w:rsidR="00AE7D4A" w:rsidRPr="00B5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C2A0B"/>
    <w:multiLevelType w:val="hybridMultilevel"/>
    <w:tmpl w:val="3080FB98"/>
    <w:lvl w:ilvl="0" w:tplc="73609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D60BE"/>
    <w:multiLevelType w:val="hybridMultilevel"/>
    <w:tmpl w:val="4A2CD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5D"/>
    <w:rsid w:val="000E64F9"/>
    <w:rsid w:val="001457E3"/>
    <w:rsid w:val="00595649"/>
    <w:rsid w:val="005C4C0E"/>
    <w:rsid w:val="00733919"/>
    <w:rsid w:val="00AE7D4A"/>
    <w:rsid w:val="00B40443"/>
    <w:rsid w:val="00B57D01"/>
    <w:rsid w:val="00B82F81"/>
    <w:rsid w:val="00D76C5D"/>
    <w:rsid w:val="00F1343B"/>
    <w:rsid w:val="00F56B9D"/>
    <w:rsid w:val="00FC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E515"/>
  <w15:chartTrackingRefBased/>
  <w15:docId w15:val="{C58B01A5-35D6-4AB7-85BD-F3B25944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Morris</dc:creator>
  <cp:keywords/>
  <dc:description/>
  <cp:lastModifiedBy>Damon Morris</cp:lastModifiedBy>
  <cp:revision>7</cp:revision>
  <dcterms:created xsi:type="dcterms:W3CDTF">2021-07-30T10:11:00Z</dcterms:created>
  <dcterms:modified xsi:type="dcterms:W3CDTF">2021-09-17T14:54:00Z</dcterms:modified>
</cp:coreProperties>
</file>