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F4EA57">
      <w:pPr>
        <w:autoSpaceDE w:val="0"/>
        <w:autoSpaceDN w:val="0"/>
        <w:ind w:left="155"/>
        <w:jc w:val="left"/>
        <w:rPr>
          <w:rFonts w:ascii="宋体" w:hAnsi="宋体" w:eastAsia="宋体" w:cs="宋体"/>
          <w:b/>
          <w:kern w:val="0"/>
          <w:sz w:val="24"/>
          <w:lang w:eastAsia="en-US"/>
        </w:rPr>
      </w:pPr>
      <w:bookmarkStart w:id="1" w:name="_GoBack"/>
      <w:bookmarkEnd w:id="1"/>
      <w:r>
        <w:rPr>
          <w:rFonts w:ascii="宋体" w:hAnsi="宋体" w:eastAsia="宋体" w:cs="宋体"/>
          <w:b/>
          <w:spacing w:val="-2"/>
          <w:w w:val="95"/>
          <w:kern w:val="0"/>
          <w:sz w:val="24"/>
          <w:lang w:eastAsia="en-US"/>
        </w:rPr>
        <w:t>三、简答题</w:t>
      </w:r>
    </w:p>
    <w:p w14:paraId="61CECAFE">
      <w:pPr>
        <w:autoSpaceDE w:val="0"/>
        <w:autoSpaceDN w:val="0"/>
        <w:spacing w:before="9"/>
        <w:jc w:val="left"/>
        <w:rPr>
          <w:rFonts w:ascii="宋体" w:hAnsi="宋体" w:eastAsia="宋体" w:cs="宋体"/>
          <w:b/>
          <w:kern w:val="0"/>
          <w:sz w:val="24"/>
          <w:szCs w:val="24"/>
          <w:lang w:eastAsia="en-US"/>
        </w:rPr>
      </w:pPr>
    </w:p>
    <w:p w14:paraId="554E65BD">
      <w:pPr>
        <w:numPr>
          <w:ilvl w:val="0"/>
          <w:numId w:val="1"/>
        </w:numPr>
        <w:tabs>
          <w:tab w:val="left" w:pos="456"/>
        </w:tabs>
        <w:autoSpaceDE w:val="0"/>
        <w:autoSpaceDN w:val="0"/>
        <w:spacing w:line="242" w:lineRule="auto"/>
        <w:ind w:left="155" w:right="170"/>
        <w:rPr>
          <w:rFonts w:ascii="Times New Roman" w:hAnsi="宋体" w:eastAsia="Times New Roman" w:cs="宋体"/>
          <w:b/>
          <w:kern w:val="0"/>
          <w:sz w:val="24"/>
        </w:rPr>
      </w:pPr>
      <w:r>
        <w:rPr>
          <w:rFonts w:ascii="宋体" w:hAnsi="宋体" w:eastAsia="宋体" w:cs="宋体"/>
          <w:b/>
          <w:spacing w:val="2"/>
          <w:w w:val="99"/>
          <w:kern w:val="0"/>
          <w:sz w:val="24"/>
        </w:rPr>
        <w:t>简要说明信息技术的发展过程和信息安全</w:t>
      </w:r>
      <w:r>
        <w:rPr>
          <w:rFonts w:ascii="宋体" w:hAnsi="宋体" w:eastAsia="宋体" w:cs="宋体"/>
          <w:b/>
          <w:spacing w:val="4"/>
          <w:w w:val="99"/>
          <w:kern w:val="0"/>
          <w:sz w:val="24"/>
        </w:rPr>
        <w:t>（</w:t>
      </w:r>
      <w:r>
        <w:rPr>
          <w:rFonts w:ascii="宋体" w:hAnsi="宋体" w:eastAsia="宋体" w:cs="宋体"/>
          <w:b/>
          <w:spacing w:val="2"/>
          <w:w w:val="99"/>
          <w:kern w:val="0"/>
          <w:sz w:val="24"/>
        </w:rPr>
        <w:t>包括网络安全）</w:t>
      </w:r>
      <w:r>
        <w:rPr>
          <w:rFonts w:ascii="宋体" w:hAnsi="宋体" w:eastAsia="宋体" w:cs="宋体"/>
          <w:b/>
          <w:spacing w:val="1"/>
          <w:w w:val="99"/>
          <w:kern w:val="0"/>
          <w:sz w:val="24"/>
        </w:rPr>
        <w:t>技术发展过程，说明两者</w:t>
      </w:r>
      <w:r>
        <w:rPr>
          <w:rFonts w:ascii="宋体" w:hAnsi="宋体" w:eastAsia="宋体" w:cs="宋体"/>
          <w:b/>
          <w:w w:val="99"/>
          <w:kern w:val="0"/>
          <w:sz w:val="24"/>
        </w:rPr>
        <w:t>的对应关系。</w:t>
      </w:r>
    </w:p>
    <w:p w14:paraId="3BA1D9FA">
      <w:pPr>
        <w:tabs>
          <w:tab w:val="left" w:pos="456"/>
        </w:tabs>
        <w:autoSpaceDE w:val="0"/>
        <w:autoSpaceDN w:val="0"/>
        <w:spacing w:line="242" w:lineRule="auto"/>
        <w:ind w:left="155" w:right="170"/>
        <w:jc w:val="left"/>
        <w:rPr>
          <w:rFonts w:ascii="宋体" w:hAnsi="宋体" w:eastAsia="宋体" w:cs="宋体"/>
          <w:bCs/>
          <w:kern w:val="0"/>
          <w:sz w:val="24"/>
        </w:rPr>
      </w:pPr>
      <w:r>
        <w:rPr>
          <w:rFonts w:ascii="宋体" w:hAnsi="宋体" w:eastAsia="宋体" w:cs="宋体"/>
          <w:bCs/>
          <w:kern w:val="0"/>
          <w:sz w:val="24"/>
        </w:rPr>
        <w:t>信息技术发展</w:t>
      </w:r>
      <w:r>
        <w:rPr>
          <w:rFonts w:hint="eastAsia" w:ascii="宋体" w:hAnsi="宋体" w:eastAsia="宋体" w:cs="宋体"/>
          <w:bCs/>
          <w:kern w:val="0"/>
          <w:sz w:val="24"/>
        </w:rPr>
        <w:t>：近代工业化前，二战无线通信，</w:t>
      </w:r>
      <w:r>
        <w:rPr>
          <w:rFonts w:ascii="宋体" w:hAnsi="宋体" w:eastAsia="宋体" w:cs="宋体"/>
          <w:bCs/>
          <w:kern w:val="0"/>
          <w:sz w:val="24"/>
        </w:rPr>
        <w:t>1946年第一台计算机诞生，</w:t>
      </w:r>
      <w:r>
        <w:rPr>
          <w:rFonts w:hint="eastAsia" w:ascii="宋体" w:hAnsi="宋体" w:eastAsia="宋体" w:cs="宋体"/>
          <w:bCs/>
          <w:kern w:val="0"/>
          <w:sz w:val="24"/>
        </w:rPr>
        <w:t>大型机与操作系统的出现，微计算机时代及其应用，</w:t>
      </w:r>
      <w:r>
        <w:rPr>
          <w:rFonts w:ascii="宋体" w:hAnsi="宋体" w:eastAsia="宋体" w:cs="宋体"/>
          <w:bCs/>
          <w:kern w:val="0"/>
          <w:sz w:val="24"/>
        </w:rPr>
        <w:t>80年代互联网高速发展，Web应用成为主流，</w:t>
      </w:r>
      <w:r>
        <w:rPr>
          <w:rFonts w:hint="eastAsia" w:ascii="宋体" w:hAnsi="宋体" w:eastAsia="宋体" w:cs="宋体"/>
          <w:bCs/>
          <w:kern w:val="0"/>
          <w:sz w:val="24"/>
        </w:rPr>
        <w:t>电子商务兴起，</w:t>
      </w:r>
      <w:r>
        <w:rPr>
          <w:rFonts w:ascii="宋体" w:hAnsi="宋体" w:eastAsia="宋体" w:cs="宋体"/>
          <w:bCs/>
          <w:kern w:val="0"/>
          <w:sz w:val="24"/>
        </w:rPr>
        <w:t>Web2.0，新通信、社交模式，</w:t>
      </w:r>
      <w:r>
        <w:rPr>
          <w:rFonts w:hint="eastAsia" w:ascii="宋体" w:hAnsi="宋体" w:eastAsia="宋体" w:cs="宋体"/>
          <w:bCs/>
          <w:kern w:val="0"/>
          <w:sz w:val="24"/>
        </w:rPr>
        <w:t>工业、社会基础设施全面信息化，网络战争的到来，新业态元宇宙、信息物理系统</w:t>
      </w:r>
      <w:r>
        <w:rPr>
          <w:rFonts w:ascii="宋体" w:hAnsi="宋体" w:eastAsia="宋体" w:cs="宋体"/>
          <w:bCs/>
          <w:kern w:val="0"/>
          <w:sz w:val="24"/>
        </w:rPr>
        <w:t>CPS。</w:t>
      </w:r>
    </w:p>
    <w:p w14:paraId="4B342F40">
      <w:pPr>
        <w:tabs>
          <w:tab w:val="left" w:pos="456"/>
        </w:tabs>
        <w:autoSpaceDE w:val="0"/>
        <w:autoSpaceDN w:val="0"/>
        <w:spacing w:line="242" w:lineRule="auto"/>
        <w:ind w:left="155" w:right="170"/>
        <w:jc w:val="left"/>
        <w:rPr>
          <w:rFonts w:ascii="宋体" w:hAnsi="宋体" w:eastAsia="宋体" w:cs="宋体"/>
          <w:bCs/>
          <w:kern w:val="0"/>
          <w:sz w:val="24"/>
        </w:rPr>
      </w:pPr>
      <w:r>
        <w:rPr>
          <w:rFonts w:hint="eastAsia" w:ascii="宋体" w:hAnsi="宋体" w:eastAsia="宋体" w:cs="宋体"/>
          <w:bCs/>
          <w:kern w:val="0"/>
          <w:sz w:val="24"/>
        </w:rPr>
        <w:t>现代信息安全在其发展过程中大致经历了四个阶段：通信安全</w:t>
      </w:r>
      <w:r>
        <w:rPr>
          <w:rFonts w:ascii="宋体" w:hAnsi="宋体" w:eastAsia="宋体" w:cs="宋体"/>
          <w:bCs/>
          <w:kern w:val="0"/>
          <w:sz w:val="24"/>
        </w:rPr>
        <w:t>阶段，</w:t>
      </w:r>
      <w:r>
        <w:rPr>
          <w:rFonts w:hint="eastAsia" w:ascii="宋体" w:hAnsi="宋体" w:eastAsia="宋体" w:cs="宋体"/>
          <w:bCs/>
          <w:kern w:val="0"/>
          <w:sz w:val="24"/>
        </w:rPr>
        <w:t>信息安全</w:t>
      </w:r>
      <w:r>
        <w:rPr>
          <w:rFonts w:ascii="宋体" w:hAnsi="宋体" w:eastAsia="宋体" w:cs="宋体"/>
          <w:bCs/>
          <w:kern w:val="0"/>
          <w:sz w:val="24"/>
        </w:rPr>
        <w:t>阶段</w:t>
      </w:r>
      <w:r>
        <w:rPr>
          <w:rFonts w:hint="eastAsia" w:ascii="宋体" w:hAnsi="宋体" w:eastAsia="宋体" w:cs="宋体"/>
          <w:bCs/>
          <w:kern w:val="0"/>
          <w:sz w:val="24"/>
        </w:rPr>
        <w:t>，信息保障</w:t>
      </w:r>
      <w:r>
        <w:rPr>
          <w:rFonts w:ascii="宋体" w:hAnsi="宋体" w:eastAsia="宋体" w:cs="宋体"/>
          <w:bCs/>
          <w:kern w:val="0"/>
          <w:sz w:val="24"/>
        </w:rPr>
        <w:t>阶段，</w:t>
      </w:r>
      <w:r>
        <w:rPr>
          <w:rFonts w:hint="eastAsia" w:ascii="宋体" w:hAnsi="宋体" w:eastAsia="宋体" w:cs="宋体"/>
          <w:bCs/>
          <w:kern w:val="0"/>
          <w:sz w:val="24"/>
        </w:rPr>
        <w:t>网络战、网络空间安全阶段。</w:t>
      </w:r>
    </w:p>
    <w:p w14:paraId="281119DB">
      <w:pPr>
        <w:numPr>
          <w:ilvl w:val="0"/>
          <w:numId w:val="1"/>
        </w:numPr>
        <w:tabs>
          <w:tab w:val="left" w:pos="456"/>
        </w:tabs>
        <w:autoSpaceDE w:val="0"/>
        <w:autoSpaceDN w:val="0"/>
        <w:spacing w:before="3" w:line="242" w:lineRule="auto"/>
        <w:ind w:left="155" w:right="170"/>
        <w:rPr>
          <w:rFonts w:ascii="Times New Roman" w:hAnsi="宋体" w:eastAsia="Times New Roman" w:cs="宋体"/>
          <w:b/>
          <w:kern w:val="0"/>
          <w:sz w:val="24"/>
        </w:rPr>
      </w:pPr>
      <w:r>
        <w:rPr>
          <w:rFonts w:ascii="宋体" w:hAnsi="宋体" w:eastAsia="宋体" w:cs="宋体"/>
          <w:b/>
          <w:spacing w:val="-19"/>
          <w:kern w:val="0"/>
          <w:sz w:val="24"/>
        </w:rPr>
        <w:t xml:space="preserve">用户 </w:t>
      </w:r>
      <w:r>
        <w:rPr>
          <w:rFonts w:ascii="Times New Roman" w:hAnsi="宋体" w:eastAsia="Times New Roman" w:cs="宋体"/>
          <w:b/>
          <w:kern w:val="0"/>
          <w:sz w:val="24"/>
        </w:rPr>
        <w:t xml:space="preserve">A </w:t>
      </w:r>
      <w:r>
        <w:rPr>
          <w:rFonts w:ascii="宋体" w:hAnsi="宋体" w:eastAsia="宋体" w:cs="宋体"/>
          <w:b/>
          <w:spacing w:val="-3"/>
          <w:kern w:val="0"/>
          <w:sz w:val="24"/>
        </w:rPr>
        <w:t xml:space="preserve">需要通过计算机网络安全地将一份机密文件传送给用户 </w:t>
      </w:r>
      <w:r>
        <w:rPr>
          <w:rFonts w:ascii="Times New Roman" w:hAnsi="宋体" w:eastAsia="Times New Roman" w:cs="宋体"/>
          <w:b/>
          <w:kern w:val="0"/>
          <w:sz w:val="24"/>
        </w:rPr>
        <w:t>B</w:t>
      </w:r>
      <w:r>
        <w:rPr>
          <w:rFonts w:ascii="宋体" w:hAnsi="宋体" w:eastAsia="宋体" w:cs="宋体"/>
          <w:b/>
          <w:kern w:val="0"/>
          <w:sz w:val="24"/>
        </w:rPr>
        <w:t>，这份机密文件数据量非常大，</w:t>
      </w:r>
      <w:r>
        <w:rPr>
          <w:rFonts w:ascii="Times New Roman" w:hAnsi="宋体" w:eastAsia="Times New Roman" w:cs="宋体"/>
          <w:b/>
          <w:kern w:val="0"/>
          <w:sz w:val="24"/>
        </w:rPr>
        <w:t xml:space="preserve">B </w:t>
      </w:r>
      <w:r>
        <w:rPr>
          <w:rFonts w:ascii="宋体" w:hAnsi="宋体" w:eastAsia="宋体" w:cs="宋体"/>
          <w:b/>
          <w:kern w:val="0"/>
          <w:sz w:val="24"/>
        </w:rPr>
        <w:t>希望</w:t>
      </w:r>
      <w:r>
        <w:rPr>
          <w:rFonts w:ascii="宋体" w:hAnsi="宋体" w:eastAsia="宋体" w:cs="宋体"/>
          <w:b/>
          <w:spacing w:val="-11"/>
          <w:kern w:val="0"/>
          <w:sz w:val="24"/>
        </w:rPr>
        <w:t xml:space="preserve"> </w:t>
      </w:r>
      <w:r>
        <w:rPr>
          <w:rFonts w:ascii="Times New Roman" w:hAnsi="宋体" w:eastAsia="Times New Roman" w:cs="宋体"/>
          <w:b/>
          <w:kern w:val="0"/>
          <w:sz w:val="24"/>
        </w:rPr>
        <w:t xml:space="preserve">A </w:t>
      </w:r>
      <w:r>
        <w:rPr>
          <w:rFonts w:ascii="宋体" w:hAnsi="宋体" w:eastAsia="宋体" w:cs="宋体"/>
          <w:b/>
          <w:kern w:val="0"/>
          <w:sz w:val="24"/>
        </w:rPr>
        <w:t>今后对该份机密文件无法抵赖，请问如何实现，试画图说明。</w:t>
      </w:r>
    </w:p>
    <w:p w14:paraId="3319BBE7">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w:t>
      </w:r>
      <w:r>
        <w:rPr>
          <w:rFonts w:ascii="Times New Roman" w:hAnsi="宋体" w:eastAsia="Times New Roman" w:cs="宋体"/>
          <w:bCs/>
          <w:kern w:val="0"/>
          <w:sz w:val="24"/>
        </w:rPr>
        <w:t>1</w:t>
      </w:r>
      <w:r>
        <w:rPr>
          <w:rFonts w:ascii="宋体" w:hAnsi="宋体" w:eastAsia="宋体" w:cs="宋体"/>
          <w:bCs/>
          <w:kern w:val="0"/>
          <w:sz w:val="24"/>
        </w:rPr>
        <w:t>）假定通信双方分别为</w:t>
      </w:r>
      <w:r>
        <w:rPr>
          <w:rFonts w:ascii="Times New Roman" w:hAnsi="宋体" w:eastAsia="Times New Roman" w:cs="宋体"/>
          <w:bCs/>
          <w:kern w:val="0"/>
          <w:sz w:val="24"/>
        </w:rPr>
        <w:t>Alice</w:t>
      </w:r>
      <w:r>
        <w:rPr>
          <w:rFonts w:ascii="宋体" w:hAnsi="宋体" w:eastAsia="宋体" w:cs="宋体"/>
          <w:bCs/>
          <w:kern w:val="0"/>
          <w:sz w:val="24"/>
        </w:rPr>
        <w:t>和</w:t>
      </w:r>
      <w:r>
        <w:rPr>
          <w:rFonts w:ascii="Times New Roman" w:hAnsi="宋体" w:eastAsia="Times New Roman" w:cs="宋体"/>
          <w:bCs/>
          <w:kern w:val="0"/>
          <w:sz w:val="24"/>
        </w:rPr>
        <w:t>Bob</w:t>
      </w:r>
    </w:p>
    <w:p w14:paraId="7D4A627C">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加密方</w:t>
      </w:r>
      <w:r>
        <w:rPr>
          <w:rFonts w:ascii="Times New Roman" w:hAnsi="宋体" w:eastAsia="Times New Roman" w:cs="宋体"/>
          <w:bCs/>
          <w:kern w:val="0"/>
          <w:sz w:val="24"/>
        </w:rPr>
        <w:t>Alice</w:t>
      </w:r>
      <w:r>
        <w:rPr>
          <w:rFonts w:ascii="宋体" w:hAnsi="宋体" w:eastAsia="宋体" w:cs="宋体"/>
          <w:bCs/>
          <w:kern w:val="0"/>
          <w:sz w:val="24"/>
        </w:rPr>
        <w:t>将商定的密钥秘密地传递给解密方</w:t>
      </w:r>
      <w:r>
        <w:rPr>
          <w:rFonts w:ascii="Times New Roman" w:hAnsi="宋体" w:eastAsia="Times New Roman" w:cs="宋体"/>
          <w:bCs/>
          <w:kern w:val="0"/>
          <w:sz w:val="24"/>
        </w:rPr>
        <w:t xml:space="preserve">Bob </w:t>
      </w:r>
      <w:r>
        <w:rPr>
          <w:rFonts w:ascii="宋体" w:hAnsi="宋体" w:eastAsia="宋体" w:cs="宋体"/>
          <w:bCs/>
          <w:kern w:val="0"/>
          <w:sz w:val="24"/>
        </w:rPr>
        <w:t>。</w:t>
      </w:r>
    </w:p>
    <w:p w14:paraId="29B11986">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 xml:space="preserve">Alice </w:t>
      </w:r>
      <w:r>
        <w:rPr>
          <w:rFonts w:ascii="宋体" w:hAnsi="宋体" w:eastAsia="宋体" w:cs="宋体"/>
          <w:bCs/>
          <w:kern w:val="0"/>
          <w:sz w:val="24"/>
        </w:rPr>
        <w:t>用商定的密钥加密她的消息，然后传送给</w:t>
      </w:r>
      <w:r>
        <w:rPr>
          <w:rFonts w:ascii="Times New Roman" w:hAnsi="宋体" w:eastAsia="Times New Roman" w:cs="宋体"/>
          <w:bCs/>
          <w:kern w:val="0"/>
          <w:sz w:val="24"/>
        </w:rPr>
        <w:t>Bob</w:t>
      </w:r>
    </w:p>
    <w:p w14:paraId="0A2CE181">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Bob</w:t>
      </w:r>
      <w:r>
        <w:rPr>
          <w:rFonts w:ascii="宋体" w:hAnsi="宋体" w:eastAsia="宋体" w:cs="宋体"/>
          <w:bCs/>
          <w:kern w:val="0"/>
          <w:sz w:val="24"/>
        </w:rPr>
        <w:t>用</w:t>
      </w:r>
      <w:r>
        <w:rPr>
          <w:rFonts w:ascii="Times New Roman" w:hAnsi="宋体" w:eastAsia="Times New Roman" w:cs="宋体"/>
          <w:bCs/>
          <w:kern w:val="0"/>
          <w:sz w:val="24"/>
        </w:rPr>
        <w:t>Alice</w:t>
      </w:r>
      <w:r>
        <w:rPr>
          <w:rFonts w:ascii="宋体" w:hAnsi="宋体" w:eastAsia="宋体" w:cs="宋体"/>
          <w:bCs/>
          <w:kern w:val="0"/>
          <w:sz w:val="24"/>
        </w:rPr>
        <w:t>传来的密钥解密</w:t>
      </w:r>
      <w:r>
        <w:rPr>
          <w:rFonts w:ascii="Times New Roman" w:hAnsi="宋体" w:eastAsia="Times New Roman" w:cs="宋体"/>
          <w:bCs/>
          <w:kern w:val="0"/>
          <w:sz w:val="24"/>
        </w:rPr>
        <w:t>Alice</w:t>
      </w:r>
      <w:r>
        <w:rPr>
          <w:rFonts w:ascii="宋体" w:hAnsi="宋体" w:eastAsia="宋体" w:cs="宋体"/>
          <w:bCs/>
          <w:kern w:val="0"/>
          <w:sz w:val="24"/>
        </w:rPr>
        <w:t>的消息。</w:t>
      </w:r>
    </w:p>
    <w:p w14:paraId="76D3D1B3">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(2)</w:t>
      </w:r>
      <w:r>
        <w:rPr>
          <w:rFonts w:ascii="宋体" w:hAnsi="宋体" w:eastAsia="宋体" w:cs="宋体"/>
          <w:bCs/>
          <w:kern w:val="0"/>
          <w:sz w:val="24"/>
        </w:rPr>
        <w:t>假定通信双方分别为</w:t>
      </w:r>
      <w:r>
        <w:rPr>
          <w:rFonts w:ascii="Times New Roman" w:hAnsi="宋体" w:eastAsia="Times New Roman" w:cs="宋体"/>
          <w:bCs/>
          <w:kern w:val="0"/>
          <w:sz w:val="24"/>
        </w:rPr>
        <w:t>Alice</w:t>
      </w:r>
      <w:r>
        <w:rPr>
          <w:rFonts w:ascii="宋体" w:hAnsi="宋体" w:eastAsia="宋体" w:cs="宋体"/>
          <w:bCs/>
          <w:kern w:val="0"/>
          <w:sz w:val="24"/>
        </w:rPr>
        <w:t>和</w:t>
      </w:r>
      <w:r>
        <w:rPr>
          <w:rFonts w:ascii="Times New Roman" w:hAnsi="宋体" w:eastAsia="Times New Roman" w:cs="宋体"/>
          <w:bCs/>
          <w:kern w:val="0"/>
          <w:sz w:val="24"/>
        </w:rPr>
        <w:t>Bob</w:t>
      </w:r>
    </w:p>
    <w:p w14:paraId="3720B6F0">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Alice</w:t>
      </w:r>
      <w:r>
        <w:rPr>
          <w:rFonts w:ascii="宋体" w:hAnsi="宋体" w:eastAsia="宋体" w:cs="宋体"/>
          <w:bCs/>
          <w:kern w:val="0"/>
          <w:sz w:val="24"/>
        </w:rPr>
        <w:t>和</w:t>
      </w:r>
      <w:r>
        <w:rPr>
          <w:rFonts w:ascii="Times New Roman" w:hAnsi="宋体" w:eastAsia="Times New Roman" w:cs="宋体"/>
          <w:bCs/>
          <w:kern w:val="0"/>
          <w:sz w:val="24"/>
        </w:rPr>
        <w:t>Bob</w:t>
      </w:r>
      <w:r>
        <w:rPr>
          <w:rFonts w:ascii="宋体" w:hAnsi="宋体" w:eastAsia="宋体" w:cs="宋体"/>
          <w:bCs/>
          <w:kern w:val="0"/>
          <w:sz w:val="24"/>
        </w:rPr>
        <w:t>选用一个公开密钥密码系统</w:t>
      </w:r>
    </w:p>
    <w:p w14:paraId="7D16F937">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Bob</w:t>
      </w:r>
      <w:r>
        <w:rPr>
          <w:rFonts w:ascii="宋体" w:hAnsi="宋体" w:eastAsia="宋体" w:cs="宋体"/>
          <w:bCs/>
          <w:kern w:val="0"/>
          <w:sz w:val="24"/>
        </w:rPr>
        <w:t>将他的公开密钥传送给</w:t>
      </w:r>
      <w:r>
        <w:rPr>
          <w:rFonts w:ascii="Times New Roman" w:hAnsi="宋体" w:eastAsia="Times New Roman" w:cs="宋体"/>
          <w:bCs/>
          <w:kern w:val="0"/>
          <w:sz w:val="24"/>
        </w:rPr>
        <w:t>Alice</w:t>
      </w:r>
    </w:p>
    <w:p w14:paraId="75639FA0">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Alice</w:t>
      </w:r>
      <w:r>
        <w:rPr>
          <w:rFonts w:ascii="宋体" w:hAnsi="宋体" w:eastAsia="宋体" w:cs="宋体"/>
          <w:bCs/>
          <w:kern w:val="0"/>
          <w:sz w:val="24"/>
        </w:rPr>
        <w:t>用</w:t>
      </w:r>
      <w:r>
        <w:rPr>
          <w:rFonts w:ascii="Times New Roman" w:hAnsi="宋体" w:eastAsia="Times New Roman" w:cs="宋体"/>
          <w:bCs/>
          <w:kern w:val="0"/>
          <w:sz w:val="24"/>
        </w:rPr>
        <w:t>Bob</w:t>
      </w:r>
      <w:r>
        <w:rPr>
          <w:rFonts w:ascii="宋体" w:hAnsi="宋体" w:eastAsia="宋体" w:cs="宋体"/>
          <w:bCs/>
          <w:kern w:val="0"/>
          <w:sz w:val="24"/>
        </w:rPr>
        <w:t>的公开密钥加密她的消息，然后传送给</w:t>
      </w:r>
      <w:r>
        <w:rPr>
          <w:rFonts w:ascii="Times New Roman" w:hAnsi="宋体" w:eastAsia="Times New Roman" w:cs="宋体"/>
          <w:bCs/>
          <w:kern w:val="0"/>
          <w:sz w:val="24"/>
        </w:rPr>
        <w:t>Bob</w:t>
      </w:r>
    </w:p>
    <w:p w14:paraId="09EFA5A7">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Bob</w:t>
      </w:r>
      <w:r>
        <w:rPr>
          <w:rFonts w:ascii="宋体" w:hAnsi="宋体" w:eastAsia="宋体" w:cs="宋体"/>
          <w:bCs/>
          <w:kern w:val="0"/>
          <w:sz w:val="24"/>
        </w:rPr>
        <w:t>用他的私人密钥解密</w:t>
      </w:r>
      <w:r>
        <w:rPr>
          <w:rFonts w:ascii="Times New Roman" w:hAnsi="宋体" w:eastAsia="Times New Roman" w:cs="宋体"/>
          <w:bCs/>
          <w:kern w:val="0"/>
          <w:sz w:val="24"/>
        </w:rPr>
        <w:t>Alice</w:t>
      </w:r>
      <w:r>
        <w:rPr>
          <w:rFonts w:ascii="宋体" w:hAnsi="宋体" w:eastAsia="宋体" w:cs="宋体"/>
          <w:bCs/>
          <w:kern w:val="0"/>
          <w:sz w:val="24"/>
        </w:rPr>
        <w:t>的消息。</w:t>
      </w:r>
    </w:p>
    <w:p w14:paraId="49B2BA21">
      <w:pPr>
        <w:numPr>
          <w:ilvl w:val="0"/>
          <w:numId w:val="1"/>
        </w:numPr>
        <w:tabs>
          <w:tab w:val="left" w:pos="519"/>
        </w:tabs>
        <w:autoSpaceDE w:val="0"/>
        <w:autoSpaceDN w:val="0"/>
        <w:spacing w:before="82"/>
        <w:ind w:left="518" w:hanging="364"/>
        <w:rPr>
          <w:rFonts w:ascii="宋体" w:hAnsi="宋体" w:eastAsia="宋体" w:cs="宋体"/>
          <w:b/>
          <w:kern w:val="0"/>
          <w:sz w:val="24"/>
        </w:rPr>
      </w:pPr>
      <w:r>
        <w:rPr>
          <w:rFonts w:ascii="宋体" w:hAnsi="宋体" w:eastAsia="宋体" w:cs="宋体"/>
          <w:b/>
          <w:w w:val="95"/>
          <w:kern w:val="0"/>
          <w:sz w:val="24"/>
        </w:rPr>
        <w:t>简要说明</w:t>
      </w:r>
      <w:r>
        <w:rPr>
          <w:rFonts w:ascii="宋体" w:hAnsi="宋体" w:eastAsia="宋体" w:cs="宋体"/>
          <w:b/>
          <w:spacing w:val="-4"/>
          <w:w w:val="95"/>
          <w:kern w:val="0"/>
          <w:sz w:val="24"/>
        </w:rPr>
        <w:t xml:space="preserve"> </w:t>
      </w:r>
      <w:r>
        <w:rPr>
          <w:rFonts w:ascii="宋体" w:hAnsi="宋体" w:eastAsia="宋体" w:cs="宋体"/>
          <w:b/>
          <w:w w:val="95"/>
          <w:kern w:val="0"/>
          <w:sz w:val="24"/>
        </w:rPr>
        <w:t>ARP</w:t>
      </w:r>
      <w:r>
        <w:rPr>
          <w:rFonts w:ascii="宋体" w:hAnsi="宋体" w:eastAsia="宋体" w:cs="宋体"/>
          <w:b/>
          <w:spacing w:val="-5"/>
          <w:kern w:val="0"/>
          <w:sz w:val="24"/>
        </w:rPr>
        <w:t xml:space="preserve"> </w:t>
      </w:r>
      <w:r>
        <w:rPr>
          <w:rFonts w:ascii="宋体" w:hAnsi="宋体" w:eastAsia="宋体" w:cs="宋体"/>
          <w:b/>
          <w:w w:val="95"/>
          <w:kern w:val="0"/>
          <w:sz w:val="24"/>
        </w:rPr>
        <w:t>协议的缺陷和</w:t>
      </w:r>
      <w:r>
        <w:rPr>
          <w:rFonts w:ascii="宋体" w:hAnsi="宋体" w:eastAsia="宋体" w:cs="宋体"/>
          <w:b/>
          <w:spacing w:val="-3"/>
          <w:w w:val="95"/>
          <w:kern w:val="0"/>
          <w:sz w:val="24"/>
        </w:rPr>
        <w:t xml:space="preserve"> </w:t>
      </w:r>
      <w:r>
        <w:rPr>
          <w:rFonts w:ascii="宋体" w:hAnsi="宋体" w:eastAsia="宋体" w:cs="宋体"/>
          <w:b/>
          <w:w w:val="95"/>
          <w:kern w:val="0"/>
          <w:sz w:val="24"/>
        </w:rPr>
        <w:t>ARP</w:t>
      </w:r>
      <w:r>
        <w:rPr>
          <w:rFonts w:ascii="宋体" w:hAnsi="宋体" w:eastAsia="宋体" w:cs="宋体"/>
          <w:b/>
          <w:spacing w:val="-2"/>
          <w:w w:val="95"/>
          <w:kern w:val="0"/>
          <w:sz w:val="24"/>
        </w:rPr>
        <w:t xml:space="preserve"> 攻防对抗</w:t>
      </w:r>
      <w:r>
        <w:rPr>
          <w:rFonts w:ascii="宋体" w:hAnsi="宋体" w:eastAsia="宋体" w:cs="宋体"/>
          <w:b/>
          <w:w w:val="95"/>
          <w:kern w:val="0"/>
          <w:sz w:val="24"/>
        </w:rPr>
        <w:t>的原</w:t>
      </w:r>
      <w:r>
        <w:rPr>
          <w:rFonts w:ascii="宋体" w:hAnsi="宋体" w:eastAsia="宋体" w:cs="宋体"/>
          <w:b/>
          <w:spacing w:val="-5"/>
          <w:w w:val="95"/>
          <w:kern w:val="0"/>
          <w:sz w:val="24"/>
        </w:rPr>
        <w:t>理。</w:t>
      </w:r>
    </w:p>
    <w:p w14:paraId="689B623F">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ARP攻击的原理，主要是ARP协议自身设计的缺陷，在主机收到ARP应答时，不管以前是否发出请求，都会接收并更新ARP缓存，</w:t>
      </w:r>
      <w:r>
        <w:rPr>
          <w:rFonts w:hint="eastAsia" w:ascii="宋体" w:hAnsi="宋体" w:eastAsia="宋体" w:cs="宋体"/>
          <w:bCs/>
          <w:kern w:val="0"/>
          <w:sz w:val="24"/>
        </w:rPr>
        <w:t>这就可以导致虚假的</w:t>
      </w:r>
      <w:r>
        <w:rPr>
          <w:rFonts w:ascii="宋体" w:hAnsi="宋体" w:eastAsia="宋体" w:cs="宋体"/>
          <w:bCs/>
          <w:kern w:val="0"/>
          <w:sz w:val="24"/>
        </w:rPr>
        <w:t>ARP应答。</w:t>
      </w:r>
    </w:p>
    <w:p w14:paraId="2C14F80F">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A</w:t>
      </w:r>
      <w:r>
        <w:rPr>
          <w:rFonts w:hint="eastAsia" w:ascii="宋体" w:hAnsi="宋体" w:eastAsia="宋体" w:cs="宋体"/>
          <w:bCs/>
          <w:kern w:val="0"/>
          <w:sz w:val="24"/>
        </w:rPr>
        <w:t>RP攻击：</w:t>
      </w:r>
    </w:p>
    <w:p w14:paraId="3B7D23E0">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1.ARP攻击只能被用于本地网络的假冒，攻击者必须已经获得网络中某台机器的访问权</w:t>
      </w:r>
    </w:p>
    <w:p w14:paraId="4AD62CB4">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2.ARP请求从来不会送到路由器以外，因此被假冒的机器必须同攻击者所攻击的机器位于同一网段，也就是可通过集线器连接。</w:t>
      </w:r>
    </w:p>
    <w:p w14:paraId="157DD78D">
      <w:pPr>
        <w:tabs>
          <w:tab w:val="left" w:pos="519"/>
        </w:tabs>
        <w:autoSpaceDE w:val="0"/>
        <w:autoSpaceDN w:val="0"/>
        <w:spacing w:before="82"/>
        <w:ind w:left="154"/>
        <w:jc w:val="left"/>
        <w:rPr>
          <w:rFonts w:ascii="宋体" w:hAnsi="宋体" w:eastAsia="宋体" w:cs="宋体"/>
          <w:bCs/>
          <w:kern w:val="0"/>
          <w:sz w:val="24"/>
        </w:rPr>
      </w:pPr>
      <w:r>
        <w:rPr>
          <w:rFonts w:hint="eastAsia" w:ascii="宋体" w:hAnsi="宋体" w:eastAsia="宋体" w:cs="宋体"/>
          <w:bCs/>
          <w:kern w:val="0"/>
          <w:sz w:val="24"/>
        </w:rPr>
        <w:t>解决办法：</w:t>
      </w:r>
    </w:p>
    <w:p w14:paraId="17C2EDC1">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1 使用三层交换机, 用路由取代以太网交换</w:t>
      </w:r>
    </w:p>
    <w:p w14:paraId="37089CD3">
      <w:pPr>
        <w:numPr>
          <w:ilvl w:val="0"/>
          <w:numId w:val="1"/>
        </w:numPr>
        <w:tabs>
          <w:tab w:val="left" w:pos="519"/>
        </w:tabs>
        <w:autoSpaceDE w:val="0"/>
        <w:autoSpaceDN w:val="0"/>
        <w:spacing w:before="160"/>
        <w:ind w:left="518" w:hanging="364"/>
        <w:rPr>
          <w:rFonts w:ascii="宋体" w:hAnsi="宋体" w:eastAsia="宋体" w:cs="宋体"/>
          <w:b/>
          <w:kern w:val="0"/>
          <w:sz w:val="24"/>
        </w:rPr>
      </w:pPr>
      <w:r>
        <w:rPr>
          <w:rFonts w:ascii="宋体" w:hAnsi="宋体" w:eastAsia="宋体" w:cs="宋体"/>
          <w:b/>
          <w:w w:val="95"/>
          <w:kern w:val="0"/>
          <w:sz w:val="24"/>
        </w:rPr>
        <w:t>简要说明</w:t>
      </w:r>
      <w:r>
        <w:rPr>
          <w:rFonts w:ascii="宋体" w:hAnsi="宋体" w:eastAsia="宋体" w:cs="宋体"/>
          <w:b/>
          <w:spacing w:val="33"/>
          <w:w w:val="150"/>
          <w:kern w:val="0"/>
          <w:sz w:val="24"/>
        </w:rPr>
        <w:t xml:space="preserve"> </w:t>
      </w:r>
      <w:r>
        <w:rPr>
          <w:rFonts w:ascii="宋体" w:hAnsi="宋体" w:eastAsia="宋体" w:cs="宋体"/>
          <w:b/>
          <w:w w:val="95"/>
          <w:kern w:val="0"/>
          <w:sz w:val="24"/>
        </w:rPr>
        <w:t>IPSec、SSL、SET</w:t>
      </w:r>
      <w:r>
        <w:rPr>
          <w:rFonts w:ascii="宋体" w:hAnsi="宋体" w:eastAsia="宋体" w:cs="宋体"/>
          <w:b/>
          <w:spacing w:val="23"/>
          <w:w w:val="150"/>
          <w:kern w:val="0"/>
          <w:sz w:val="24"/>
        </w:rPr>
        <w:t xml:space="preserve"> </w:t>
      </w:r>
      <w:r>
        <w:rPr>
          <w:rFonts w:ascii="宋体" w:hAnsi="宋体" w:eastAsia="宋体" w:cs="宋体"/>
          <w:b/>
          <w:w w:val="95"/>
          <w:kern w:val="0"/>
          <w:sz w:val="24"/>
        </w:rPr>
        <w:t>等安全协议的主要应用场景和工</w:t>
      </w:r>
      <w:r>
        <w:rPr>
          <w:rFonts w:ascii="宋体" w:hAnsi="宋体" w:eastAsia="宋体" w:cs="宋体"/>
          <w:b/>
          <w:spacing w:val="-3"/>
          <w:w w:val="95"/>
          <w:kern w:val="0"/>
          <w:sz w:val="24"/>
        </w:rPr>
        <w:t>作原理。</w:t>
      </w:r>
    </w:p>
    <w:p w14:paraId="6075253D">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IPSec：</w:t>
      </w:r>
    </w:p>
    <w:p w14:paraId="09228628">
      <w:pPr>
        <w:tabs>
          <w:tab w:val="left" w:pos="519"/>
        </w:tabs>
        <w:autoSpaceDE w:val="0"/>
        <w:autoSpaceDN w:val="0"/>
        <w:spacing w:before="160"/>
        <w:ind w:left="154"/>
        <w:jc w:val="left"/>
        <w:rPr>
          <w:rFonts w:ascii="宋体" w:hAnsi="宋体" w:eastAsia="宋体" w:cs="宋体"/>
          <w:bCs/>
          <w:kern w:val="0"/>
          <w:sz w:val="24"/>
        </w:rPr>
      </w:pPr>
      <w:r>
        <w:rPr>
          <w:rFonts w:hint="eastAsia" w:ascii="宋体" w:hAnsi="宋体" w:eastAsia="宋体" w:cs="宋体"/>
          <w:bCs/>
          <w:kern w:val="0"/>
          <w:sz w:val="24"/>
        </w:rPr>
        <w:t>场景：利用公共网络来构建的私人专用网络VPN，</w:t>
      </w:r>
      <w:r>
        <w:rPr>
          <w:rFonts w:ascii="宋体" w:hAnsi="宋体" w:eastAsia="宋体" w:cs="宋体"/>
          <w:bCs/>
          <w:kern w:val="0"/>
          <w:sz w:val="24"/>
        </w:rPr>
        <w:t>在公共网络上组建的VPN象企业现有的内部局域网一样提供安全性、可靠性和可管理性等</w:t>
      </w:r>
    </w:p>
    <w:p w14:paraId="0C815CB7">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工作原理：</w:t>
      </w:r>
      <w:r>
        <w:rPr>
          <w:rFonts w:hint="eastAsia" w:ascii="宋体" w:hAnsi="宋体" w:eastAsia="宋体" w:cs="宋体"/>
          <w:bCs/>
          <w:kern w:val="0"/>
          <w:sz w:val="24"/>
        </w:rPr>
        <w:t>在发送</w:t>
      </w:r>
      <w:r>
        <w:rPr>
          <w:rFonts w:ascii="宋体" w:hAnsi="宋体" w:eastAsia="宋体" w:cs="宋体"/>
          <w:bCs/>
          <w:kern w:val="0"/>
          <w:sz w:val="24"/>
        </w:rPr>
        <w:t>IP数据包之前，对IP包的一些重要部分进行加密和验证计算，由接收端对这部分进行解密和验证，从而实现安全传输的目的。IPSec实现了网络层的加密和认证，它在网络体系结构中提供了一种端到端的安全解决方案。IPSec提供</w:t>
      </w:r>
      <w:r>
        <w:rPr>
          <w:rFonts w:hint="eastAsia" w:ascii="宋体" w:hAnsi="宋体" w:eastAsia="宋体" w:cs="宋体"/>
          <w:bCs/>
          <w:kern w:val="0"/>
          <w:sz w:val="24"/>
        </w:rPr>
        <w:t>认证、数据完整性验证、保密这</w:t>
      </w:r>
      <w:r>
        <w:rPr>
          <w:rFonts w:ascii="宋体" w:hAnsi="宋体" w:eastAsia="宋体" w:cs="宋体"/>
          <w:bCs/>
          <w:kern w:val="0"/>
          <w:sz w:val="24"/>
        </w:rPr>
        <w:t>三种不同的形式来保护通过公有或私有IP网络传送的私有数据</w:t>
      </w:r>
    </w:p>
    <w:p w14:paraId="62AE3541">
      <w:pPr>
        <w:tabs>
          <w:tab w:val="left" w:pos="519"/>
        </w:tabs>
        <w:autoSpaceDE w:val="0"/>
        <w:autoSpaceDN w:val="0"/>
        <w:spacing w:before="160"/>
        <w:ind w:left="154"/>
        <w:jc w:val="left"/>
        <w:rPr>
          <w:rFonts w:ascii="宋体" w:hAnsi="宋体" w:eastAsia="宋体" w:cs="宋体"/>
          <w:bCs/>
          <w:kern w:val="0"/>
          <w:sz w:val="24"/>
        </w:rPr>
      </w:pPr>
      <w:r>
        <w:rPr>
          <w:rFonts w:hint="eastAsia" w:ascii="宋体" w:hAnsi="宋体" w:eastAsia="宋体" w:cs="宋体"/>
          <w:bCs/>
          <w:kern w:val="0"/>
          <w:sz w:val="24"/>
        </w:rPr>
        <w:t>场景：</w:t>
      </w:r>
      <w:r>
        <w:rPr>
          <w:rFonts w:ascii="宋体" w:hAnsi="宋体" w:eastAsia="宋体" w:cs="宋体"/>
          <w:bCs/>
          <w:kern w:val="0"/>
          <w:sz w:val="24"/>
        </w:rPr>
        <w:t>Email加密、</w:t>
      </w:r>
      <w:r>
        <w:rPr>
          <w:rFonts w:hint="eastAsia" w:ascii="宋体" w:hAnsi="宋体" w:eastAsia="宋体" w:cs="宋体"/>
          <w:bCs/>
          <w:kern w:val="0"/>
          <w:sz w:val="24"/>
        </w:rPr>
        <w:t>网上银行</w:t>
      </w:r>
      <w:r>
        <w:rPr>
          <w:rFonts w:ascii="宋体" w:hAnsi="宋体" w:eastAsia="宋体" w:cs="宋体"/>
          <w:bCs/>
          <w:kern w:val="0"/>
          <w:sz w:val="24"/>
        </w:rPr>
        <w:t>、</w:t>
      </w:r>
      <w:r>
        <w:rPr>
          <w:rFonts w:hint="eastAsia" w:ascii="宋体" w:hAnsi="宋体" w:eastAsia="宋体" w:cs="宋体"/>
          <w:bCs/>
          <w:kern w:val="0"/>
          <w:sz w:val="24"/>
        </w:rPr>
        <w:t>移动用户在外登录内网</w:t>
      </w:r>
    </w:p>
    <w:p w14:paraId="503DE2B8">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工作原理：SSL提供一个安全的“握手”来初始化一个TCP／IP连接，完成客户端和服务器之间关于安全等级、密码算法、通信密钥的协商，以及执行对连接端身份的认证工作。</w:t>
      </w:r>
    </w:p>
    <w:p w14:paraId="712F7A18">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SET：</w:t>
      </w:r>
    </w:p>
    <w:p w14:paraId="456BCEF9">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场景：SET协议用以支持B-C这种类型的电子商务模式，即消费者持卡在网上购物与交易的模式，解决用户、商家和银行之间通过信用卡支付的交易</w:t>
      </w:r>
    </w:p>
    <w:p w14:paraId="53F001CB">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工作原理：SET中的核心技术主要有公开密钥加密、数字签名、数字信封、数字安全证书等</w:t>
      </w:r>
    </w:p>
    <w:p w14:paraId="3981B2B2">
      <w:pPr>
        <w:numPr>
          <w:ilvl w:val="0"/>
          <w:numId w:val="1"/>
        </w:numPr>
        <w:tabs>
          <w:tab w:val="left" w:pos="519"/>
        </w:tabs>
        <w:autoSpaceDE w:val="0"/>
        <w:autoSpaceDN w:val="0"/>
        <w:spacing w:before="161"/>
        <w:ind w:left="518" w:hanging="364"/>
        <w:rPr>
          <w:rFonts w:ascii="宋体" w:hAnsi="宋体" w:eastAsia="宋体" w:cs="宋体"/>
          <w:b/>
          <w:kern w:val="0"/>
          <w:sz w:val="24"/>
        </w:rPr>
      </w:pPr>
      <w:r>
        <w:rPr>
          <w:rFonts w:ascii="宋体" w:hAnsi="宋体" w:eastAsia="宋体" w:cs="宋体"/>
          <w:b/>
          <w:w w:val="95"/>
          <w:kern w:val="0"/>
          <w:sz w:val="24"/>
        </w:rPr>
        <w:t>简要说明动态口令的原理和常见的实现模</w:t>
      </w:r>
      <w:r>
        <w:rPr>
          <w:rFonts w:ascii="宋体" w:hAnsi="宋体" w:eastAsia="宋体" w:cs="宋体"/>
          <w:b/>
          <w:spacing w:val="-5"/>
          <w:w w:val="95"/>
          <w:kern w:val="0"/>
          <w:sz w:val="24"/>
        </w:rPr>
        <w:t>式。</w:t>
      </w:r>
    </w:p>
    <w:p w14:paraId="3FB12A5C">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动态口令是根据专门的算法生成一个不可预测的随机数字组合，每个密码只能使用一次</w:t>
      </w:r>
    </w:p>
    <w:p w14:paraId="0AB2E125">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动态口令终端：</w:t>
      </w:r>
    </w:p>
    <w:p w14:paraId="0B73F421">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1.短信密码</w:t>
      </w:r>
    </w:p>
    <w:p w14:paraId="7A69457D">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2.</w:t>
      </w:r>
      <w:r>
        <w:rPr>
          <w:rFonts w:hint="eastAsia" w:ascii="宋体" w:hAnsi="宋体" w:eastAsia="宋体" w:cs="宋体"/>
          <w:bCs/>
          <w:kern w:val="0"/>
          <w:sz w:val="24"/>
        </w:rPr>
        <w:t>手机令牌</w:t>
      </w:r>
      <w:r>
        <w:rPr>
          <w:rFonts w:ascii="宋体" w:hAnsi="宋体" w:eastAsia="宋体" w:cs="宋体"/>
          <w:bCs/>
          <w:kern w:val="0"/>
          <w:sz w:val="24"/>
        </w:rPr>
        <w:t>: 手机令牌是一种手机客户端软件，它是基于时间同步方式，每隔30秒产生一个随机6位动态密码</w:t>
      </w:r>
    </w:p>
    <w:p w14:paraId="339BD2C2">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3.硬件令牌</w:t>
      </w:r>
      <w:r>
        <w:rPr>
          <w:rFonts w:ascii="宋体" w:hAnsi="宋体" w:eastAsia="宋体" w:cs="宋体"/>
          <w:bCs/>
          <w:kern w:val="0"/>
          <w:sz w:val="24"/>
        </w:rPr>
        <w:t xml:space="preserve">: </w:t>
      </w:r>
    </w:p>
    <w:p w14:paraId="7BF12A2D">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ab/>
      </w:r>
      <w:r>
        <w:rPr>
          <w:rFonts w:hint="eastAsia" w:ascii="宋体" w:hAnsi="宋体" w:eastAsia="宋体" w:cs="宋体"/>
          <w:bCs/>
          <w:kern w:val="0"/>
          <w:sz w:val="24"/>
        </w:rPr>
        <w:t>基于时间同步硬件口令牌，它每</w:t>
      </w:r>
      <w:r>
        <w:rPr>
          <w:rFonts w:ascii="宋体" w:hAnsi="宋体" w:eastAsia="宋体" w:cs="宋体"/>
          <w:bCs/>
          <w:kern w:val="0"/>
          <w:sz w:val="24"/>
        </w:rPr>
        <w:t>60秒变换一次动态口令，动态口令一次有效，它产生6位/8位动态数字。</w:t>
      </w:r>
    </w:p>
    <w:p w14:paraId="6DEBE80C">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ab/>
      </w:r>
      <w:r>
        <w:rPr>
          <w:rFonts w:hint="eastAsia" w:ascii="宋体" w:hAnsi="宋体" w:eastAsia="宋体" w:cs="宋体"/>
          <w:bCs/>
          <w:kern w:val="0"/>
          <w:sz w:val="24"/>
        </w:rPr>
        <w:t>异步令牌（挑战—应答），类似</w:t>
      </w:r>
      <w:r>
        <w:rPr>
          <w:rFonts w:ascii="宋体" w:hAnsi="宋体" w:eastAsia="宋体" w:cs="宋体"/>
          <w:bCs/>
          <w:kern w:val="0"/>
          <w:sz w:val="24"/>
        </w:rPr>
        <w:t>CHAP协议，对于异步令牌，由于在令牌和服务器之间除相同的算法外没有需要进行同步的条件，故能够有效的解决令牌失步的问题</w:t>
      </w:r>
    </w:p>
    <w:p w14:paraId="0E31FD30">
      <w:pPr>
        <w:numPr>
          <w:ilvl w:val="0"/>
          <w:numId w:val="1"/>
        </w:numPr>
        <w:tabs>
          <w:tab w:val="left" w:pos="519"/>
        </w:tabs>
        <w:autoSpaceDE w:val="0"/>
        <w:autoSpaceDN w:val="0"/>
        <w:spacing w:before="160"/>
        <w:ind w:left="518" w:hanging="364"/>
        <w:rPr>
          <w:rFonts w:ascii="宋体" w:hAnsi="宋体" w:eastAsia="宋体" w:cs="宋体"/>
          <w:b/>
          <w:kern w:val="0"/>
          <w:sz w:val="24"/>
        </w:rPr>
      </w:pPr>
      <w:r>
        <w:rPr>
          <w:rFonts w:ascii="宋体" w:hAnsi="宋体" w:eastAsia="宋体" w:cs="宋体"/>
          <w:b/>
          <w:w w:val="95"/>
          <w:kern w:val="0"/>
          <w:sz w:val="24"/>
        </w:rPr>
        <w:t>举例说明基于角色的访问控制（RBAC）原理，说明其相对于自主访问控制的优点</w:t>
      </w:r>
      <w:r>
        <w:rPr>
          <w:rFonts w:ascii="宋体" w:hAnsi="宋体" w:eastAsia="宋体" w:cs="宋体"/>
          <w:b/>
          <w:spacing w:val="-10"/>
          <w:w w:val="95"/>
          <w:kern w:val="0"/>
          <w:sz w:val="24"/>
        </w:rPr>
        <w:t>。</w:t>
      </w:r>
    </w:p>
    <w:p w14:paraId="2ECAD269">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便于授权管理</w:t>
      </w:r>
    </w:p>
    <w:p w14:paraId="35F6D3EC">
      <w:pPr>
        <w:tabs>
          <w:tab w:val="left" w:pos="519"/>
        </w:tabs>
        <w:autoSpaceDE w:val="0"/>
        <w:autoSpaceDN w:val="0"/>
        <w:spacing w:before="160"/>
        <w:ind w:left="518"/>
        <w:jc w:val="left"/>
        <w:rPr>
          <w:rFonts w:ascii="宋体" w:hAnsi="宋体" w:eastAsia="宋体" w:cs="宋体"/>
          <w:bCs/>
          <w:kern w:val="0"/>
          <w:sz w:val="24"/>
        </w:rPr>
      </w:pPr>
      <w:r>
        <w:rPr>
          <w:rFonts w:ascii="宋体" w:hAnsi="宋体" w:eastAsia="宋体" w:cs="宋体"/>
          <w:bCs/>
          <w:kern w:val="0"/>
          <w:sz w:val="24"/>
        </w:rPr>
        <w:t xml:space="preserve">  授权操作：</w:t>
      </w:r>
    </w:p>
    <w:p w14:paraId="592CCD0A">
      <w:pPr>
        <w:tabs>
          <w:tab w:val="left" w:pos="519"/>
        </w:tabs>
        <w:autoSpaceDE w:val="0"/>
        <w:autoSpaceDN w:val="0"/>
        <w:spacing w:before="160"/>
        <w:ind w:left="518"/>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n*m 变成 n*r+r*m=r*(n+m)</w:t>
      </w:r>
    </w:p>
    <w:p w14:paraId="26C2DD57">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便于角色划分</w:t>
      </w:r>
    </w:p>
    <w:p w14:paraId="1CB20AE1">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便于赋予最小特权</w:t>
      </w:r>
    </w:p>
    <w:p w14:paraId="75581D05">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便于职责分担</w:t>
      </w:r>
    </w:p>
    <w:p w14:paraId="505E4D5D">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便于目标分级</w:t>
      </w:r>
    </w:p>
    <w:p w14:paraId="4CCACF10">
      <w:pPr>
        <w:tabs>
          <w:tab w:val="left" w:pos="519"/>
        </w:tabs>
        <w:autoSpaceDE w:val="0"/>
        <w:autoSpaceDN w:val="0"/>
        <w:spacing w:before="160"/>
        <w:ind w:left="518"/>
        <w:jc w:val="left"/>
        <w:rPr>
          <w:rFonts w:ascii="宋体" w:hAnsi="宋体" w:eastAsia="宋体" w:cs="宋体"/>
          <w:bCs/>
          <w:kern w:val="0"/>
          <w:sz w:val="24"/>
        </w:rPr>
      </w:pPr>
      <w:r>
        <w:rPr>
          <w:rFonts w:ascii="宋体" w:hAnsi="宋体" w:eastAsia="宋体" w:cs="宋体"/>
          <w:bCs/>
          <w:kern w:val="0"/>
          <w:sz w:val="24"/>
        </w:rPr>
        <w:t>例：</w:t>
      </w:r>
      <w:r>
        <w:rPr>
          <w:rFonts w:hint="eastAsia" w:ascii="宋体" w:hAnsi="宋体" w:eastAsia="宋体" w:cs="宋体"/>
          <w:bCs/>
          <w:kern w:val="0"/>
          <w:sz w:val="24"/>
        </w:rPr>
        <w:t>在银行环境中，用户角色可以定义为出纳员、分行管理者、顾客、系统管理者和审计员</w:t>
      </w:r>
    </w:p>
    <w:p w14:paraId="1B767055">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访问控制策略的一个例子如下：</w:t>
      </w:r>
    </w:p>
    <w:p w14:paraId="29C0265A">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1）允许一个出纳员修改顾客的帐号记录（包括存款和取款、转帐等），并允许查询所有帐号的注册项</w:t>
      </w:r>
    </w:p>
    <w:p w14:paraId="4B8C0A62">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2）允许一个分行管理者修改顾客的帐号记录（包括存款和取款，但不包括规定的资金数目的范围）并允许查询所有帐号的注册项，也允许创建和终止帐号</w:t>
      </w:r>
    </w:p>
    <w:p w14:paraId="56773A93">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3）允许一个顾客只询问他自己的帐号的注册项</w:t>
      </w:r>
    </w:p>
    <w:p w14:paraId="370F059A">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4）允许系统的管理者询问系统的注册项和开关系统，但不允许读或修改用户的帐号信息</w:t>
      </w:r>
    </w:p>
    <w:p w14:paraId="5656A382">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5）允许一个审计员读系统中的任何数据，但不允许修改任何事情</w:t>
      </w:r>
    </w:p>
    <w:p w14:paraId="54CBA5C4">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系统需要添加出纳员、分行管理者、顾客、系统管理者和审计员角色所对应的用户，按照角色的权限对用于进行访问控制。</w:t>
      </w:r>
    </w:p>
    <w:p w14:paraId="23A32D7E">
      <w:pPr>
        <w:numPr>
          <w:ilvl w:val="0"/>
          <w:numId w:val="1"/>
        </w:numPr>
        <w:tabs>
          <w:tab w:val="left" w:pos="519"/>
        </w:tabs>
        <w:autoSpaceDE w:val="0"/>
        <w:autoSpaceDN w:val="0"/>
        <w:spacing w:before="161"/>
        <w:ind w:left="518" w:hanging="364"/>
        <w:rPr>
          <w:rFonts w:ascii="宋体" w:hAnsi="宋体" w:eastAsia="宋体" w:cs="宋体"/>
          <w:b/>
          <w:kern w:val="0"/>
          <w:sz w:val="24"/>
        </w:rPr>
      </w:pPr>
      <w:r>
        <w:rPr>
          <w:rFonts w:ascii="宋体" w:hAnsi="宋体" w:eastAsia="宋体" w:cs="宋体"/>
          <w:b/>
          <w:w w:val="95"/>
          <w:kern w:val="0"/>
          <w:sz w:val="24"/>
        </w:rPr>
        <w:t>简要说明基于</w:t>
      </w:r>
      <w:r>
        <w:rPr>
          <w:rFonts w:ascii="宋体" w:hAnsi="宋体" w:eastAsia="宋体" w:cs="宋体"/>
          <w:b/>
          <w:spacing w:val="53"/>
          <w:kern w:val="0"/>
          <w:sz w:val="24"/>
        </w:rPr>
        <w:t xml:space="preserve"> </w:t>
      </w:r>
      <w:r>
        <w:rPr>
          <w:rFonts w:ascii="宋体" w:hAnsi="宋体" w:eastAsia="宋体" w:cs="宋体"/>
          <w:b/>
          <w:w w:val="95"/>
          <w:kern w:val="0"/>
          <w:sz w:val="24"/>
        </w:rPr>
        <w:t>TPM</w:t>
      </w:r>
      <w:r>
        <w:rPr>
          <w:rFonts w:ascii="宋体" w:hAnsi="宋体" w:eastAsia="宋体" w:cs="宋体"/>
          <w:b/>
          <w:spacing w:val="59"/>
          <w:kern w:val="0"/>
          <w:sz w:val="24"/>
        </w:rPr>
        <w:t xml:space="preserve"> </w:t>
      </w:r>
      <w:r>
        <w:rPr>
          <w:rFonts w:ascii="宋体" w:hAnsi="宋体" w:eastAsia="宋体" w:cs="宋体"/>
          <w:b/>
          <w:w w:val="95"/>
          <w:kern w:val="0"/>
          <w:sz w:val="24"/>
        </w:rPr>
        <w:t>的可信计算架构的实现原理和功能</w:t>
      </w:r>
      <w:r>
        <w:rPr>
          <w:rFonts w:ascii="宋体" w:hAnsi="宋体" w:eastAsia="宋体" w:cs="宋体"/>
          <w:b/>
          <w:spacing w:val="-10"/>
          <w:w w:val="95"/>
          <w:kern w:val="0"/>
          <w:sz w:val="24"/>
        </w:rPr>
        <w:t>。</w:t>
      </w:r>
    </w:p>
    <w:p w14:paraId="4614F3B8">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本质上是一个具有计算和存储能力的芯片</w:t>
      </w:r>
      <w:r>
        <w:rPr>
          <w:rFonts w:ascii="宋体" w:hAnsi="宋体" w:eastAsia="宋体" w:cs="宋体"/>
          <w:bCs/>
          <w:kern w:val="0"/>
          <w:sz w:val="24"/>
        </w:rPr>
        <w:t>SOC，</w:t>
      </w:r>
      <w:r>
        <w:rPr>
          <w:rFonts w:hint="eastAsia" w:ascii="宋体" w:hAnsi="宋体" w:eastAsia="宋体" w:cs="宋体"/>
          <w:bCs/>
          <w:kern w:val="0"/>
          <w:sz w:val="24"/>
        </w:rPr>
        <w:t>存储了所保护目标的摘要信息</w:t>
      </w:r>
      <w:r>
        <w:rPr>
          <w:rFonts w:ascii="宋体" w:hAnsi="宋体" w:eastAsia="宋体" w:cs="宋体"/>
          <w:bCs/>
          <w:kern w:val="0"/>
          <w:sz w:val="24"/>
        </w:rPr>
        <w:t>，</w:t>
      </w:r>
      <w:r>
        <w:rPr>
          <w:rFonts w:hint="eastAsia" w:ascii="宋体" w:hAnsi="宋体" w:eastAsia="宋体" w:cs="宋体"/>
          <w:bCs/>
          <w:kern w:val="0"/>
          <w:sz w:val="24"/>
        </w:rPr>
        <w:t>具有摘要，加密，密码生成管理等计算能力</w:t>
      </w:r>
      <w:r>
        <w:rPr>
          <w:rFonts w:ascii="宋体" w:hAnsi="宋体" w:eastAsia="宋体" w:cs="宋体"/>
          <w:bCs/>
          <w:kern w:val="0"/>
          <w:sz w:val="24"/>
        </w:rPr>
        <w:t>；TPM不仅提供了系统的镜像、还支持认证功能</w:t>
      </w:r>
    </w:p>
    <w:p w14:paraId="2CD6B57C">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功能：</w:t>
      </w:r>
    </w:p>
    <w:p w14:paraId="43FD0F24">
      <w:pPr>
        <w:tabs>
          <w:tab w:val="left" w:pos="519"/>
        </w:tabs>
        <w:autoSpaceDE w:val="0"/>
        <w:autoSpaceDN w:val="0"/>
        <w:ind w:left="154" w:firstLine="365"/>
        <w:jc w:val="left"/>
        <w:rPr>
          <w:rFonts w:ascii="宋体" w:hAnsi="宋体" w:eastAsia="宋体" w:cs="宋体"/>
          <w:bCs/>
          <w:kern w:val="0"/>
          <w:sz w:val="24"/>
        </w:rPr>
      </w:pPr>
      <w:r>
        <w:rPr>
          <w:rFonts w:hint="eastAsia" w:ascii="宋体" w:hAnsi="宋体" w:eastAsia="宋体" w:cs="宋体"/>
          <w:bCs/>
          <w:kern w:val="0"/>
          <w:sz w:val="24"/>
        </w:rPr>
        <w:t>保护能力</w:t>
      </w:r>
    </w:p>
    <w:p w14:paraId="5E3AC1A7">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认证功能</w:t>
      </w:r>
    </w:p>
    <w:p w14:paraId="0F23FAE3">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由TPM提供的证明</w:t>
      </w:r>
    </w:p>
    <w:p w14:paraId="725C9A6C">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对平台进行的证明</w:t>
      </w:r>
    </w:p>
    <w:p w14:paraId="659D17C5">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由平台进行的证明</w:t>
      </w:r>
    </w:p>
    <w:p w14:paraId="56A5C831">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平台的认证</w:t>
      </w:r>
    </w:p>
    <w:p w14:paraId="30FDE1A9">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系统自身的完整性保护</w:t>
      </w:r>
    </w:p>
    <w:p w14:paraId="16C6CC6A">
      <w:pPr>
        <w:numPr>
          <w:ilvl w:val="0"/>
          <w:numId w:val="1"/>
        </w:numPr>
        <w:tabs>
          <w:tab w:val="left" w:pos="519"/>
        </w:tabs>
        <w:autoSpaceDE w:val="0"/>
        <w:autoSpaceDN w:val="0"/>
        <w:spacing w:before="160"/>
        <w:ind w:left="518" w:hanging="364"/>
        <w:rPr>
          <w:rFonts w:ascii="宋体" w:hAnsi="宋体" w:eastAsia="宋体" w:cs="宋体"/>
          <w:b/>
          <w:kern w:val="0"/>
          <w:sz w:val="24"/>
        </w:rPr>
      </w:pPr>
      <w:r>
        <w:rPr>
          <w:rFonts w:ascii="宋体" w:hAnsi="宋体" w:eastAsia="宋体" w:cs="宋体"/>
          <w:b/>
          <w:w w:val="95"/>
          <w:kern w:val="0"/>
          <w:sz w:val="24"/>
        </w:rPr>
        <w:t>简要说明防火墙的实现技术</w:t>
      </w:r>
      <w:r>
        <w:rPr>
          <w:rFonts w:ascii="宋体" w:hAnsi="宋体" w:eastAsia="宋体" w:cs="宋体"/>
          <w:b/>
          <w:spacing w:val="-10"/>
          <w:w w:val="95"/>
          <w:kern w:val="0"/>
          <w:sz w:val="24"/>
        </w:rPr>
        <w:t>。</w:t>
      </w:r>
    </w:p>
    <w:p w14:paraId="639CC4F0">
      <w:pPr>
        <w:tabs>
          <w:tab w:val="left" w:pos="519"/>
        </w:tabs>
        <w:autoSpaceDE w:val="0"/>
        <w:autoSpaceDN w:val="0"/>
        <w:spacing w:before="160"/>
        <w:ind w:left="154"/>
        <w:jc w:val="left"/>
        <w:rPr>
          <w:rFonts w:ascii="宋体" w:hAnsi="宋体" w:eastAsia="宋体" w:cs="宋体"/>
          <w:bCs/>
          <w:kern w:val="0"/>
          <w:sz w:val="24"/>
        </w:rPr>
      </w:pPr>
      <w:r>
        <w:rPr>
          <w:rFonts w:hint="eastAsia" w:ascii="宋体" w:hAnsi="宋体" w:eastAsia="宋体" w:cs="宋体"/>
          <w:bCs/>
          <w:kern w:val="0"/>
          <w:sz w:val="24"/>
        </w:rPr>
        <w:t>防火墙是建立在两个网络的边界上的实现安全策略和网络通信监控的系统或系统组，强制执行对内部网和外部网的访问控制。通过建立一整套规则和策略来监测、限制、更改跨越防火墙的数据流，达到保护内部网络的目的。</w:t>
      </w:r>
    </w:p>
    <w:p w14:paraId="103C2181">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主要技术包括NAT、</w:t>
      </w:r>
      <w:r>
        <w:rPr>
          <w:rFonts w:hint="eastAsia" w:ascii="宋体" w:hAnsi="宋体" w:eastAsia="宋体" w:cs="宋体"/>
          <w:bCs/>
          <w:kern w:val="0"/>
          <w:sz w:val="24"/>
        </w:rPr>
        <w:t>包过滤技术</w:t>
      </w:r>
      <w:r>
        <w:rPr>
          <w:rFonts w:ascii="宋体" w:hAnsi="宋体" w:eastAsia="宋体" w:cs="宋体"/>
          <w:bCs/>
          <w:kern w:val="0"/>
          <w:sz w:val="24"/>
        </w:rPr>
        <w:t>、</w:t>
      </w:r>
      <w:r>
        <w:rPr>
          <w:rFonts w:hint="eastAsia" w:ascii="宋体" w:hAnsi="宋体" w:eastAsia="宋体" w:cs="宋体"/>
          <w:bCs/>
          <w:kern w:val="0"/>
          <w:sz w:val="24"/>
        </w:rPr>
        <w:t>状态检测</w:t>
      </w:r>
      <w:r>
        <w:rPr>
          <w:rFonts w:ascii="宋体" w:hAnsi="宋体" w:eastAsia="宋体" w:cs="宋体"/>
          <w:bCs/>
          <w:kern w:val="0"/>
          <w:sz w:val="24"/>
        </w:rPr>
        <w:t>、</w:t>
      </w:r>
      <w:r>
        <w:rPr>
          <w:rFonts w:hint="eastAsia" w:ascii="宋体" w:hAnsi="宋体" w:eastAsia="宋体" w:cs="宋体"/>
          <w:bCs/>
          <w:kern w:val="0"/>
          <w:sz w:val="24"/>
        </w:rPr>
        <w:t>应用级网关</w:t>
      </w:r>
      <w:r>
        <w:rPr>
          <w:rFonts w:ascii="宋体" w:hAnsi="宋体" w:eastAsia="宋体" w:cs="宋体"/>
          <w:bCs/>
          <w:kern w:val="0"/>
          <w:sz w:val="24"/>
        </w:rPr>
        <w:t>、</w:t>
      </w:r>
      <w:r>
        <w:rPr>
          <w:rFonts w:hint="eastAsia" w:ascii="宋体" w:hAnsi="宋体" w:eastAsia="宋体" w:cs="宋体"/>
          <w:bCs/>
          <w:kern w:val="0"/>
          <w:sz w:val="24"/>
        </w:rPr>
        <w:t>代理服务</w:t>
      </w:r>
      <w:r>
        <w:rPr>
          <w:rFonts w:ascii="宋体" w:hAnsi="宋体" w:eastAsia="宋体" w:cs="宋体"/>
          <w:bCs/>
          <w:kern w:val="0"/>
          <w:sz w:val="24"/>
        </w:rPr>
        <w:t>、IPSec VPN网关</w:t>
      </w:r>
    </w:p>
    <w:p w14:paraId="6DDDFE12">
      <w:pPr>
        <w:numPr>
          <w:ilvl w:val="0"/>
          <w:numId w:val="1"/>
        </w:numPr>
        <w:tabs>
          <w:tab w:val="left" w:pos="519"/>
        </w:tabs>
        <w:autoSpaceDE w:val="0"/>
        <w:autoSpaceDN w:val="0"/>
        <w:spacing w:before="161"/>
        <w:ind w:left="518" w:hanging="364"/>
        <w:rPr>
          <w:rFonts w:ascii="宋体" w:hAnsi="宋体" w:eastAsia="宋体" w:cs="宋体"/>
          <w:b/>
          <w:kern w:val="0"/>
          <w:sz w:val="24"/>
        </w:rPr>
      </w:pPr>
      <w:r>
        <w:rPr>
          <w:rFonts w:ascii="宋体" w:hAnsi="宋体" w:eastAsia="宋体" w:cs="宋体"/>
          <w:b/>
          <w:w w:val="95"/>
          <w:kern w:val="0"/>
          <w:sz w:val="24"/>
        </w:rPr>
        <w:t>简要说明入侵检测系统的类型和对攻击行为的检测方法</w:t>
      </w:r>
      <w:r>
        <w:rPr>
          <w:rFonts w:ascii="宋体" w:hAnsi="宋体" w:eastAsia="宋体" w:cs="宋体"/>
          <w:b/>
          <w:spacing w:val="-10"/>
          <w:w w:val="95"/>
          <w:kern w:val="0"/>
          <w:sz w:val="24"/>
        </w:rPr>
        <w:t>。</w:t>
      </w:r>
    </w:p>
    <w:p w14:paraId="63E19AB4">
      <w:pPr>
        <w:tabs>
          <w:tab w:val="left" w:pos="519"/>
        </w:tabs>
        <w:autoSpaceDE w:val="0"/>
        <w:autoSpaceDN w:val="0"/>
        <w:ind w:left="154"/>
        <w:jc w:val="left"/>
        <w:rPr>
          <w:rFonts w:hint="eastAsia" w:ascii="宋体" w:hAnsi="宋体" w:eastAsia="宋体" w:cs="宋体"/>
          <w:bCs/>
          <w:kern w:val="0"/>
          <w:sz w:val="24"/>
        </w:rPr>
      </w:pPr>
      <w:bookmarkStart w:id="0" w:name="_Hlk122997425"/>
      <w:r>
        <w:rPr>
          <w:rFonts w:hint="eastAsia" w:ascii="宋体" w:hAnsi="宋体" w:eastAsia="宋体" w:cs="宋体"/>
          <w:bCs/>
          <w:kern w:val="0"/>
          <w:sz w:val="24"/>
        </w:rPr>
        <w:t>类型：</w:t>
      </w:r>
    </w:p>
    <w:p w14:paraId="02A37209">
      <w:pPr>
        <w:tabs>
          <w:tab w:val="left" w:pos="519"/>
        </w:tabs>
        <w:autoSpaceDE w:val="0"/>
        <w:autoSpaceDN w:val="0"/>
        <w:ind w:left="154"/>
        <w:jc w:val="left"/>
        <w:rPr>
          <w:rFonts w:hint="eastAsia"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基于主机：安全操作系统必须具备一定的审计功能，并记录相应的安全性日志</w:t>
      </w:r>
    </w:p>
    <w:p w14:paraId="7868D8D2">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基于网络：IDS可以放在防火墙或者网关的后面，以网络嗅探器的形式捕获所有的对内对外的数据包</w:t>
      </w:r>
    </w:p>
    <w:p w14:paraId="749CC265">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检测方法：</w:t>
      </w:r>
    </w:p>
    <w:p w14:paraId="3139FC4E">
      <w:pPr>
        <w:tabs>
          <w:tab w:val="left" w:pos="519"/>
        </w:tabs>
        <w:autoSpaceDE w:val="0"/>
        <w:autoSpaceDN w:val="0"/>
        <w:ind w:left="154"/>
        <w:jc w:val="left"/>
        <w:rPr>
          <w:rFonts w:hint="eastAsia"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异常检测：也称为基于行为的检测</w:t>
      </w:r>
    </w:p>
    <w:p w14:paraId="6F0DFAE6">
      <w:pPr>
        <w:tabs>
          <w:tab w:val="left" w:pos="519"/>
        </w:tabs>
        <w:autoSpaceDE w:val="0"/>
        <w:autoSpaceDN w:val="0"/>
        <w:ind w:left="154"/>
        <w:jc w:val="left"/>
        <w:rPr>
          <w:rFonts w:hint="eastAsia" w:ascii="宋体" w:hAnsi="宋体" w:eastAsia="宋体" w:cs="宋体"/>
          <w:bCs/>
          <w:kern w:val="0"/>
          <w:sz w:val="24"/>
        </w:rPr>
      </w:pPr>
      <w:r>
        <w:rPr>
          <w:rFonts w:hint="eastAsia" w:ascii="宋体" w:hAnsi="宋体" w:eastAsia="宋体" w:cs="宋体"/>
          <w:bCs/>
          <w:kern w:val="0"/>
          <w:sz w:val="24"/>
        </w:rPr>
        <w:t>首先建立起用户的正常使用模式，即知识库，标识出不符合正常模式的行为活动</w:t>
      </w:r>
    </w:p>
    <w:p w14:paraId="4A07CF25">
      <w:pPr>
        <w:tabs>
          <w:tab w:val="left" w:pos="519"/>
        </w:tabs>
        <w:autoSpaceDE w:val="0"/>
        <w:autoSpaceDN w:val="0"/>
        <w:ind w:left="154"/>
        <w:jc w:val="left"/>
        <w:rPr>
          <w:rFonts w:hint="eastAsia"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误用检测：也称为基于特征的检测，建立起已知攻击的知识库，判别当前行为活动是否符合已知的攻击模式</w:t>
      </w:r>
    </w:p>
    <w:bookmarkEnd w:id="0"/>
    <w:p w14:paraId="6952D9DC">
      <w:pPr>
        <w:numPr>
          <w:ilvl w:val="0"/>
          <w:numId w:val="1"/>
        </w:numPr>
        <w:tabs>
          <w:tab w:val="left" w:pos="641"/>
        </w:tabs>
        <w:autoSpaceDE w:val="0"/>
        <w:autoSpaceDN w:val="0"/>
        <w:spacing w:before="160"/>
        <w:ind w:left="640" w:hanging="486"/>
        <w:rPr>
          <w:rFonts w:ascii="宋体" w:hAnsi="宋体" w:eastAsia="宋体" w:cs="宋体"/>
          <w:b/>
          <w:kern w:val="0"/>
          <w:sz w:val="24"/>
        </w:rPr>
      </w:pPr>
      <w:r>
        <w:rPr>
          <w:rFonts w:ascii="宋体" w:hAnsi="宋体" w:eastAsia="宋体" w:cs="宋体"/>
          <w:b/>
          <w:w w:val="95"/>
          <w:kern w:val="0"/>
          <w:sz w:val="24"/>
        </w:rPr>
        <w:t>简要说明局域网系统运维安全要求和统一身份管理系统的实现方</w:t>
      </w:r>
      <w:r>
        <w:rPr>
          <w:rFonts w:ascii="宋体" w:hAnsi="宋体" w:eastAsia="宋体" w:cs="宋体"/>
          <w:b/>
          <w:spacing w:val="-5"/>
          <w:w w:val="95"/>
          <w:kern w:val="0"/>
          <w:sz w:val="24"/>
        </w:rPr>
        <w:t>案。</w:t>
      </w:r>
    </w:p>
    <w:p w14:paraId="2A7CCA94">
      <w:pPr>
        <w:autoSpaceDE w:val="0"/>
        <w:autoSpaceDN w:val="0"/>
        <w:spacing w:before="161"/>
        <w:ind w:left="155"/>
        <w:jc w:val="left"/>
        <w:rPr>
          <w:rFonts w:ascii="宋体" w:hAnsi="宋体" w:eastAsia="宋体" w:cs="宋体"/>
          <w:bCs/>
          <w:kern w:val="0"/>
          <w:sz w:val="24"/>
        </w:rPr>
      </w:pPr>
      <w:r>
        <w:rPr>
          <w:rFonts w:hint="eastAsia" w:ascii="宋体" w:hAnsi="宋体" w:eastAsia="宋体" w:cs="宋体"/>
          <w:bCs/>
          <w:kern w:val="0"/>
          <w:sz w:val="24"/>
        </w:rPr>
        <w:t>运维安全要求：</w:t>
      </w:r>
    </w:p>
    <w:p w14:paraId="10745AB2">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统一的身份管理与运维安全管控</w:t>
      </w:r>
    </w:p>
    <w:p w14:paraId="5AC82AB7">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网络攻击的检测与防护</w:t>
      </w:r>
    </w:p>
    <w:p w14:paraId="4C1B9655">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网络安全脆弱性分析、风险评估</w:t>
      </w:r>
    </w:p>
    <w:p w14:paraId="59630B47">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信息的安全传输</w:t>
      </w:r>
    </w:p>
    <w:p w14:paraId="47B478CF">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网络安全域划分与网络隔离</w:t>
      </w:r>
    </w:p>
    <w:p w14:paraId="718B8B1E">
      <w:pPr>
        <w:autoSpaceDE w:val="0"/>
        <w:autoSpaceDN w:val="0"/>
        <w:spacing w:before="161"/>
        <w:ind w:left="155"/>
        <w:jc w:val="left"/>
        <w:rPr>
          <w:rFonts w:ascii="宋体" w:hAnsi="宋体" w:eastAsia="宋体" w:cs="宋体"/>
          <w:bCs/>
          <w:kern w:val="0"/>
          <w:sz w:val="24"/>
        </w:rPr>
      </w:pPr>
      <w:r>
        <w:rPr>
          <w:rFonts w:hint="eastAsia" w:ascii="宋体" w:hAnsi="宋体" w:eastAsia="宋体" w:cs="宋体"/>
          <w:bCs/>
          <w:kern w:val="0"/>
          <w:sz w:val="24"/>
        </w:rPr>
        <w:t>统一身份管理系统的实现方案：</w:t>
      </w:r>
    </w:p>
    <w:p w14:paraId="1164E9A6">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建立全网的身份管理、访问控制体系　</w:t>
      </w:r>
    </w:p>
    <w:p w14:paraId="67644092">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部署</w:t>
      </w:r>
      <w:r>
        <w:rPr>
          <w:rFonts w:hint="eastAsia" w:ascii="Times New Roman" w:hAnsi="Times New Roman" w:eastAsia="宋体" w:cs="Times New Roman"/>
          <w:bCs/>
          <w:kern w:val="0"/>
          <w:sz w:val="24"/>
        </w:rPr>
        <w:t>ＩＤＭ</w:t>
      </w:r>
      <w:r>
        <w:rPr>
          <w:rFonts w:hint="eastAsia" w:ascii="宋体" w:hAnsi="宋体" w:eastAsia="宋体" w:cs="宋体"/>
          <w:bCs/>
          <w:kern w:val="0"/>
          <w:sz w:val="24"/>
        </w:rPr>
        <w:t>统一身份认证、授权、访问控制</w:t>
      </w:r>
    </w:p>
    <w:p w14:paraId="0C0E14E2">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对网络用户进行统一的帐号管理</w:t>
      </w:r>
    </w:p>
    <w:p w14:paraId="1343CE89">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对网络用户进行统一身份验证，保证网络用户的合法性</w:t>
      </w:r>
    </w:p>
    <w:p w14:paraId="2B572C98">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集中的授权管理</w:t>
      </w:r>
    </w:p>
    <w:p w14:paraId="4A56A05B">
      <w:pPr>
        <w:autoSpaceDE w:val="0"/>
        <w:autoSpaceDN w:val="0"/>
        <w:spacing w:before="161"/>
        <w:ind w:left="687" w:leftChars="327"/>
        <w:jc w:val="left"/>
        <w:rPr>
          <w:rFonts w:hint="eastAsia" w:ascii="宋体" w:hAnsi="宋体" w:eastAsia="宋体" w:cs="宋体"/>
          <w:bCs/>
          <w:kern w:val="0"/>
          <w:sz w:val="24"/>
        </w:rPr>
      </w:pPr>
      <w:r>
        <w:rPr>
          <w:rFonts w:hint="eastAsia" w:ascii="宋体" w:hAnsi="宋体" w:eastAsia="宋体" w:cs="宋体"/>
          <w:bCs/>
          <w:kern w:val="0"/>
          <w:sz w:val="24"/>
        </w:rPr>
        <w:t>集中的访问控制</w:t>
      </w:r>
    </w:p>
    <w:p w14:paraId="7502ECEB"/>
    <w:sectPr>
      <w:pgSz w:w="12240" w:h="15840"/>
      <w:pgMar w:top="1440" w:right="1800" w:bottom="1440" w:left="1800" w:header="708" w:footer="708" w:gutter="0"/>
      <w:cols w:space="708"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64A438B"/>
    <w:multiLevelType w:val="multilevel"/>
    <w:tmpl w:val="764A438B"/>
    <w:lvl w:ilvl="0" w:tentative="0">
      <w:start w:val="1"/>
      <w:numFmt w:val="decimal"/>
      <w:lvlText w:val="%1."/>
      <w:lvlJc w:val="left"/>
      <w:pPr>
        <w:ind w:left="442" w:hanging="300"/>
        <w:jc w:val="left"/>
      </w:pPr>
      <w:rPr>
        <w:rFonts w:hint="default"/>
        <w:w w:val="100"/>
      </w:rPr>
    </w:lvl>
    <w:lvl w:ilvl="1" w:tentative="0">
      <w:start w:val="0"/>
      <w:numFmt w:val="bullet"/>
      <w:lvlText w:val="•"/>
      <w:lvlJc w:val="left"/>
      <w:pPr>
        <w:ind w:left="1106" w:hanging="300"/>
      </w:pPr>
      <w:rPr>
        <w:rFonts w:hint="default"/>
      </w:rPr>
    </w:lvl>
    <w:lvl w:ilvl="2" w:tentative="0">
      <w:start w:val="0"/>
      <w:numFmt w:val="bullet"/>
      <w:lvlText w:val="•"/>
      <w:lvlJc w:val="left"/>
      <w:pPr>
        <w:ind w:left="2053" w:hanging="300"/>
      </w:pPr>
      <w:rPr>
        <w:rFonts w:hint="default"/>
      </w:rPr>
    </w:lvl>
    <w:lvl w:ilvl="3" w:tentative="0">
      <w:start w:val="0"/>
      <w:numFmt w:val="bullet"/>
      <w:lvlText w:val="•"/>
      <w:lvlJc w:val="left"/>
      <w:pPr>
        <w:ind w:left="2999" w:hanging="300"/>
      </w:pPr>
      <w:rPr>
        <w:rFonts w:hint="default"/>
      </w:rPr>
    </w:lvl>
    <w:lvl w:ilvl="4" w:tentative="0">
      <w:start w:val="0"/>
      <w:numFmt w:val="bullet"/>
      <w:lvlText w:val="•"/>
      <w:lvlJc w:val="left"/>
      <w:pPr>
        <w:ind w:left="3946" w:hanging="300"/>
      </w:pPr>
      <w:rPr>
        <w:rFonts w:hint="default"/>
      </w:rPr>
    </w:lvl>
    <w:lvl w:ilvl="5" w:tentative="0">
      <w:start w:val="0"/>
      <w:numFmt w:val="bullet"/>
      <w:lvlText w:val="•"/>
      <w:lvlJc w:val="left"/>
      <w:pPr>
        <w:ind w:left="4893" w:hanging="300"/>
      </w:pPr>
      <w:rPr>
        <w:rFonts w:hint="default"/>
      </w:rPr>
    </w:lvl>
    <w:lvl w:ilvl="6" w:tentative="0">
      <w:start w:val="0"/>
      <w:numFmt w:val="bullet"/>
      <w:lvlText w:val="•"/>
      <w:lvlJc w:val="left"/>
      <w:pPr>
        <w:ind w:left="5839" w:hanging="300"/>
      </w:pPr>
      <w:rPr>
        <w:rFonts w:hint="default"/>
      </w:rPr>
    </w:lvl>
    <w:lvl w:ilvl="7" w:tentative="0">
      <w:start w:val="0"/>
      <w:numFmt w:val="bullet"/>
      <w:lvlText w:val="•"/>
      <w:lvlJc w:val="left"/>
      <w:pPr>
        <w:ind w:left="6786" w:hanging="300"/>
      </w:pPr>
      <w:rPr>
        <w:rFonts w:hint="default"/>
      </w:rPr>
    </w:lvl>
    <w:lvl w:ilvl="8" w:tentative="0">
      <w:start w:val="0"/>
      <w:numFmt w:val="bullet"/>
      <w:lvlText w:val="•"/>
      <w:lvlJc w:val="left"/>
      <w:pPr>
        <w:ind w:left="7732" w:hanging="3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F29"/>
    <w:rsid w:val="00473F29"/>
    <w:rsid w:val="004F62F0"/>
    <w:rsid w:val="005E17EA"/>
    <w:rsid w:val="006E2989"/>
    <w:rsid w:val="00886B26"/>
    <w:rsid w:val="00A70DBD"/>
    <w:rsid w:val="00EE4572"/>
    <w:rsid w:val="00F0389C"/>
    <w:rsid w:val="6E5F77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2525</Words>
  <Characters>2721</Characters>
  <Lines>20</Lines>
  <Paragraphs>5</Paragraphs>
  <TotalTime>7</TotalTime>
  <ScaleCrop>false</ScaleCrop>
  <LinksUpToDate>false</LinksUpToDate>
  <CharactersWithSpaces>2769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2022-12-26T17:28:00Z</dcterms:created>
  <dc:creator>Cheng Jiyuan</dc:creator>
  <cp:lastModifiedBy>.</cp:lastModifiedBy>
  <dcterms:modified xsi:type="dcterms:W3CDTF">2026-09-03T08:26:07Z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1FD741E8620D4E7DA95585CE8B026CD0_13</vt:lpwstr>
  </property>
</Properties>
</file>