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C783F" w14:textId="07F637C3" w:rsidR="005E1E97" w:rsidRDefault="00037147" w:rsidP="0016570B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HW 5</w:t>
      </w:r>
    </w:p>
    <w:p w14:paraId="3A5723C0" w14:textId="047FE6F4" w:rsidR="00C14D8C" w:rsidRDefault="00C14D8C" w:rsidP="007E1E3A">
      <w:pPr>
        <w:spacing w:after="24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Let’s look through some data generated by the National Institute of Standards and Technology (NIST</w:t>
      </w:r>
      <w:r w:rsidR="006241E5">
        <w:rPr>
          <w:rFonts w:ascii="Times New Roman" w:hAnsi="Times New Roman" w:cs="Times New Roman"/>
          <w:color w:val="000000"/>
          <w:sz w:val="23"/>
          <w:szCs w:val="23"/>
        </w:rPr>
        <w:t>) that investigates the strength of ceramics</w:t>
      </w:r>
      <w:r w:rsidR="0096724E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1E1AA5">
        <w:rPr>
          <w:rFonts w:ascii="Times New Roman" w:hAnsi="Times New Roman" w:cs="Times New Roman"/>
          <w:color w:val="000000"/>
          <w:sz w:val="23"/>
          <w:szCs w:val="23"/>
        </w:rPr>
        <w:t xml:space="preserve">Use the code </w:t>
      </w:r>
      <w:r w:rsidR="001E1AA5" w:rsidRPr="001E1AA5">
        <w:rPr>
          <w:rFonts w:ascii="Times New Roman" w:hAnsi="Times New Roman" w:cs="Times New Roman"/>
          <w:color w:val="000000"/>
          <w:sz w:val="23"/>
          <w:szCs w:val="23"/>
        </w:rPr>
        <w:t>5_homeworkCeramic.sas</w:t>
      </w:r>
      <w:r w:rsidR="001E1AA5">
        <w:rPr>
          <w:rFonts w:ascii="Times New Roman" w:hAnsi="Times New Roman" w:cs="Times New Roman"/>
          <w:color w:val="000000"/>
          <w:sz w:val="23"/>
          <w:szCs w:val="23"/>
        </w:rPr>
        <w:t xml:space="preserve"> for the data set in SAS form.</w:t>
      </w:r>
      <w:r w:rsidR="0096724E">
        <w:rPr>
          <w:rFonts w:ascii="Times New Roman" w:hAnsi="Times New Roman" w:cs="Times New Roman"/>
          <w:color w:val="000000"/>
          <w:sz w:val="23"/>
          <w:szCs w:val="23"/>
        </w:rPr>
        <w:t xml:space="preserve">  For our purposes, we are interested in the </w:t>
      </w:r>
      <w:r w:rsidR="006241E5">
        <w:rPr>
          <w:rFonts w:ascii="Times New Roman" w:hAnsi="Times New Roman" w:cs="Times New Roman"/>
          <w:color w:val="000000"/>
          <w:sz w:val="23"/>
          <w:szCs w:val="23"/>
        </w:rPr>
        <w:t xml:space="preserve">three production variables: </w:t>
      </w:r>
      <w:r w:rsidR="006241E5" w:rsidRPr="006241E5">
        <w:rPr>
          <w:rFonts w:ascii="Times New Roman" w:hAnsi="Times New Roman" w:cs="Times New Roman"/>
          <w:color w:val="000000"/>
          <w:sz w:val="23"/>
          <w:szCs w:val="23"/>
        </w:rPr>
        <w:t>tableSpeed</w:t>
      </w:r>
      <w:r w:rsidR="006241E5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6241E5" w:rsidRPr="006241E5">
        <w:rPr>
          <w:rFonts w:ascii="Times New Roman" w:hAnsi="Times New Roman" w:cs="Times New Roman"/>
          <w:color w:val="000000"/>
          <w:sz w:val="23"/>
          <w:szCs w:val="23"/>
        </w:rPr>
        <w:t xml:space="preserve"> feedRate</w:t>
      </w:r>
      <w:r w:rsidR="006241E5">
        <w:rPr>
          <w:rFonts w:ascii="Times New Roman" w:hAnsi="Times New Roman" w:cs="Times New Roman"/>
          <w:color w:val="000000"/>
          <w:sz w:val="23"/>
          <w:szCs w:val="23"/>
        </w:rPr>
        <w:t>, and</w:t>
      </w:r>
      <w:r w:rsidR="006241E5" w:rsidRPr="006241E5">
        <w:rPr>
          <w:rFonts w:ascii="Times New Roman" w:hAnsi="Times New Roman" w:cs="Times New Roman"/>
          <w:color w:val="000000"/>
          <w:sz w:val="23"/>
          <w:szCs w:val="23"/>
        </w:rPr>
        <w:t xml:space="preserve"> gritSize</w:t>
      </w:r>
      <w:r w:rsidR="006241E5">
        <w:rPr>
          <w:rFonts w:ascii="Times New Roman" w:hAnsi="Times New Roman" w:cs="Times New Roman"/>
          <w:color w:val="000000"/>
          <w:sz w:val="23"/>
          <w:szCs w:val="23"/>
        </w:rPr>
        <w:t xml:space="preserve">.  </w:t>
      </w:r>
      <w:r w:rsidR="00D52B53">
        <w:rPr>
          <w:rFonts w:ascii="Times New Roman" w:hAnsi="Times New Roman" w:cs="Times New Roman"/>
          <w:color w:val="000000"/>
          <w:sz w:val="23"/>
          <w:szCs w:val="23"/>
        </w:rPr>
        <w:t xml:space="preserve">Additionally, the ceramics are produced in two different batches in eight different laboratories.  The batches are coded 1 and 2 to indicate the first batch produced in a given lab and the second batch, respectively.  </w:t>
      </w:r>
    </w:p>
    <w:p w14:paraId="191AF49A" w14:textId="0DD0014A" w:rsidR="00551467" w:rsidRDefault="00551467" w:rsidP="0055146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Let’s work through analyzing this data set.</w:t>
      </w:r>
    </w:p>
    <w:p w14:paraId="610166C2" w14:textId="77777777" w:rsidR="00551467" w:rsidRDefault="00551467" w:rsidP="0055146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3F4F668" w14:textId="0F2BBAC5" w:rsidR="00B158BF" w:rsidRPr="00D84636" w:rsidRDefault="00B158BF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A good first step is to go looking for anomalous observations.  In this case, that will mainly be in terms of the response</w:t>
      </w:r>
      <w:r w:rsidR="004507B6">
        <w:rPr>
          <w:rFonts w:ascii="Times New Roman" w:eastAsia="Times New Roman" w:hAnsi="Times New Roman" w:cs="Times New Roman"/>
          <w:color w:val="000000"/>
          <w:sz w:val="23"/>
          <w:szCs w:val="23"/>
        </w:rPr>
        <w:t>.  One way of doing this is to look at summary statistics or histogram.</w:t>
      </w:r>
    </w:p>
    <w:p w14:paraId="2409F8F7" w14:textId="77777777" w:rsidR="00B158BF" w:rsidRDefault="00B158BF" w:rsidP="003A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ABC22CE" w14:textId="2A65E1E6" w:rsidR="003A434C" w:rsidRPr="00D84636" w:rsidRDefault="00B158BF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Next, let’s visually investigate the possibility </w:t>
      </w:r>
      <w:r w:rsidR="00286673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of a batch or lab effect.</w:t>
      </w:r>
      <w:r w:rsidR="00B76659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A useful tool for this is the boxplot.  What do your findings suggest?</w:t>
      </w:r>
    </w:p>
    <w:p w14:paraId="1F12AC3A" w14:textId="77777777" w:rsidR="00B76659" w:rsidRDefault="00B76659" w:rsidP="003A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FFB7D94" w14:textId="20A6A386" w:rsidR="00B76659" w:rsidRPr="00D84636" w:rsidRDefault="0081600B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Now we need to decide what type of study this was (ideally, we would have designed the st</w:t>
      </w:r>
      <w:r w:rsidR="00DB159D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udy ourselves..). </w:t>
      </w:r>
    </w:p>
    <w:p w14:paraId="20B73D7E" w14:textId="77777777" w:rsidR="001A47B6" w:rsidRDefault="001A47B6" w:rsidP="003A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0BEDBC6" w14:textId="1C58C600" w:rsidR="001A47B6" w:rsidRPr="00D84636" w:rsidRDefault="001A47B6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Writ</w:t>
      </w:r>
      <w:r w:rsidR="004E53E7">
        <w:rPr>
          <w:rFonts w:ascii="Times New Roman" w:eastAsia="Times New Roman" w:hAnsi="Times New Roman" w:cs="Times New Roman"/>
          <w:color w:val="000000"/>
          <w:sz w:val="23"/>
          <w:szCs w:val="23"/>
        </w:rPr>
        <w:t>e down a</w:t>
      </w:r>
      <w:bookmarkStart w:id="0" w:name="_GoBack"/>
      <w:bookmarkEnd w:id="0"/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model for this study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with </w:t>
      </w:r>
      <w:r w:rsidR="00D9364D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pairwise 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interactions</w:t>
      </w:r>
      <w:r w:rsidR="00D9364D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for the main explanatory variables of interest</w:t>
      </w:r>
      <w:r w:rsidR="008667A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.  Include batch and lab, but not as interactions.</w:t>
      </w:r>
    </w:p>
    <w:p w14:paraId="5E0D5B53" w14:textId="77777777" w:rsidR="00B76659" w:rsidRDefault="00B76659" w:rsidP="003A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197F897" w14:textId="246189CF" w:rsidR="00B76659" w:rsidRPr="00D84636" w:rsidRDefault="00B76659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A helpful diagnostic plot in many instances is called a “run plot”</w:t>
      </w:r>
      <w:r w:rsidR="00D8463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run plot plots </w:t>
      </w:r>
      <w:r w:rsidR="00D8463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 variable of interest versus 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measurement</w:t>
      </w:r>
      <w:r w:rsidR="00D8463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that might exhibit correlation</w:t>
      </w:r>
      <w:r w:rsidR="00D84636"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between observations.  Here, make run plots of the residuals versus id and versus num.</w:t>
      </w:r>
    </w:p>
    <w:p w14:paraId="4CF08564" w14:textId="77777777" w:rsidR="00D84636" w:rsidRDefault="00D84636" w:rsidP="003A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23A3A33" w14:textId="10E131FC" w:rsidR="00D84636" w:rsidRDefault="00D84636" w:rsidP="00D846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Check the </w:t>
      </w:r>
      <w:r w:rsidR="00B5487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assumptions </w:t>
      </w:r>
      <w:r w:rsidRPr="00D8463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for the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model you wrote down in d)</w:t>
      </w:r>
    </w:p>
    <w:p w14:paraId="7B55537A" w14:textId="77777777" w:rsidR="005C0608" w:rsidRPr="005C0608" w:rsidRDefault="005C0608" w:rsidP="005C06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217859" w14:textId="76728E05" w:rsidR="00B76659" w:rsidRPr="00F771C1" w:rsidRDefault="005C0608" w:rsidP="003A434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…. Continue the analysis reporting your conclusions (not necessarily with the model specified in d).  I’m just not explicitly outlining the remaining steps.)</w:t>
      </w:r>
    </w:p>
    <w:p w14:paraId="6B12AE71" w14:textId="77777777" w:rsidR="0096724E" w:rsidRDefault="0096724E" w:rsidP="003A43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81E8ED2" w14:textId="33BB14E8" w:rsidR="00DB6615" w:rsidRDefault="00DB6615" w:rsidP="00D725D9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43B0E6E4" w14:textId="74969835" w:rsidR="00301551" w:rsidRDefault="00D725D9" w:rsidP="00301551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>For review</w:t>
      </w:r>
      <w:r w:rsidR="00C74CFA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(not to be turned in)</w:t>
      </w:r>
      <w:r w:rsidR="00301551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. </w:t>
      </w:r>
      <w:r w:rsidR="00301551">
        <w:rPr>
          <w:rFonts w:ascii="Times New Roman" w:hAnsi="Times New Roman" w:cs="Times New Roman"/>
          <w:bCs/>
          <w:color w:val="000000"/>
          <w:sz w:val="23"/>
          <w:szCs w:val="23"/>
        </w:rPr>
        <w:t>List of topics for the exam</w:t>
      </w:r>
      <w:r w:rsidR="00301551">
        <w:rPr>
          <w:rFonts w:ascii="Times New Roman" w:hAnsi="Times New Roman" w:cs="Times New Roman"/>
          <w:bCs/>
          <w:color w:val="000000"/>
          <w:sz w:val="23"/>
          <w:szCs w:val="23"/>
        </w:rPr>
        <w:t>:</w:t>
      </w:r>
    </w:p>
    <w:p w14:paraId="0482DE1F" w14:textId="56ACF146" w:rsidR="00301551" w:rsidRDefault="00301551" w:rsidP="00D725D9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5C8D454F" w14:textId="77777777" w:rsidR="008E188C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/>
          <w:bCs/>
          <w:color w:val="000000"/>
          <w:sz w:val="23"/>
          <w:szCs w:val="23"/>
        </w:rPr>
        <w:t>General Statistical Knowledge That is Fair Game:</w:t>
      </w:r>
    </w:p>
    <w:p w14:paraId="32A8D206" w14:textId="77777777" w:rsidR="008E188C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ab/>
        <w:t>Power / Alpha / Beta / Sample Size / Effect Size</w:t>
      </w:r>
    </w:p>
    <w:p w14:paraId="118E005B" w14:textId="77777777" w:rsidR="008E188C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ab/>
        <w:t xml:space="preserve">Type 1 Error / Type II Error </w:t>
      </w:r>
    </w:p>
    <w:p w14:paraId="6940A863" w14:textId="7088D660" w:rsidR="00B301A3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ab/>
        <w:t>Interpretation of Confidence Intervals</w:t>
      </w:r>
    </w:p>
    <w:p w14:paraId="7CFFBFE7" w14:textId="77777777" w:rsid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ab/>
        <w:t>Correspondence between Hypothesis Tests and Confidence Intervals.</w:t>
      </w:r>
    </w:p>
    <w:p w14:paraId="368AF6C0" w14:textId="0C28EF35" w:rsidR="0064363C" w:rsidRPr="008E188C" w:rsidRDefault="0064363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  <w:t>Multiple comparisons</w:t>
      </w:r>
    </w:p>
    <w:p w14:paraId="7F65F940" w14:textId="77777777" w:rsidR="008E188C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/>
          <w:bCs/>
          <w:color w:val="000000"/>
          <w:sz w:val="23"/>
          <w:szCs w:val="23"/>
        </w:rPr>
        <w:t>Chapter 9:</w:t>
      </w:r>
    </w:p>
    <w:p w14:paraId="061810A7" w14:textId="5E4EE197" w:rsidR="008E188C" w:rsidRPr="008E188C" w:rsidRDefault="00503991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  <w:t>Interpreting coefficients of categorical explanatory v</w:t>
      </w:r>
      <w:r w:rsidR="008E188C"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>ariables</w:t>
      </w:r>
    </w:p>
    <w:p w14:paraId="644388A5" w14:textId="77777777" w:rsidR="008E188C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ab/>
        <w:t xml:space="preserve">Interpreting interactions between categorical and continuous variables. </w:t>
      </w:r>
    </w:p>
    <w:p w14:paraId="0DDE01B4" w14:textId="518DBB1D" w:rsidR="008E188C" w:rsidRPr="008E188C" w:rsidRDefault="008E188C" w:rsidP="002D3A64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>Modeling with continuous and categorical variables</w:t>
      </w:r>
      <w:r w:rsidR="00B301A3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with respect to </w:t>
      </w:r>
      <w:r w:rsidR="002D3A64">
        <w:rPr>
          <w:rFonts w:ascii="Times New Roman" w:hAnsi="Times New Roman" w:cs="Times New Roman"/>
          <w:bCs/>
          <w:color w:val="000000"/>
          <w:sz w:val="23"/>
          <w:szCs w:val="23"/>
        </w:rPr>
        <w:t>scientific questions of interest.</w:t>
      </w:r>
    </w:p>
    <w:p w14:paraId="18F40F1D" w14:textId="77777777" w:rsidR="008E188C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/>
          <w:bCs/>
          <w:color w:val="000000"/>
          <w:sz w:val="23"/>
          <w:szCs w:val="23"/>
        </w:rPr>
        <w:t>Chapter 10:</w:t>
      </w:r>
    </w:p>
    <w:p w14:paraId="6EFAE33F" w14:textId="77777777" w:rsidR="00B848CF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="00B848CF">
        <w:rPr>
          <w:rFonts w:ascii="Times New Roman" w:hAnsi="Times New Roman" w:cs="Times New Roman"/>
          <w:bCs/>
          <w:color w:val="000000"/>
          <w:sz w:val="23"/>
          <w:szCs w:val="23"/>
        </w:rPr>
        <w:t>Doing inference in multiple regression via hypothesis tests or confidence intervals</w:t>
      </w:r>
    </w:p>
    <w:p w14:paraId="65F49244" w14:textId="42B2F7F4" w:rsidR="008E188C" w:rsidRPr="008E188C" w:rsidRDefault="00B848CF" w:rsidP="00B848CF">
      <w:pPr>
        <w:spacing w:after="0" w:line="240" w:lineRule="auto"/>
        <w:ind w:left="720" w:firstLine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>(this includes extra sums of squares F tests)</w:t>
      </w:r>
    </w:p>
    <w:p w14:paraId="729C2686" w14:textId="6F68EF36" w:rsidR="008E188C" w:rsidRDefault="00B848CF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  <w:t>Finding confidence/</w:t>
      </w:r>
      <w:r w:rsidR="008E188C"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>pre</w:t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diction intervals for estimates of the mean of Y as a function of X</w:t>
      </w:r>
    </w:p>
    <w:p w14:paraId="27ADCD60" w14:textId="51AC9EEF" w:rsidR="00B848CF" w:rsidRPr="008E188C" w:rsidRDefault="00B848CF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  <w:t>(and knowing the difference between them)</w:t>
      </w:r>
    </w:p>
    <w:p w14:paraId="6B7ECB21" w14:textId="21FC0534" w:rsidR="008E188C" w:rsidRDefault="00B826D1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  <w:t xml:space="preserve">Confidence intervals and inference for linear combinations of parameters </w:t>
      </w:r>
    </w:p>
    <w:p w14:paraId="703E9D76" w14:textId="77777777" w:rsidR="008E188C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/>
          <w:bCs/>
          <w:color w:val="000000"/>
          <w:sz w:val="23"/>
          <w:szCs w:val="23"/>
        </w:rPr>
        <w:t>Chapter 11:</w:t>
      </w:r>
    </w:p>
    <w:p w14:paraId="2D2BB167" w14:textId="465CE2D0" w:rsidR="008E188C" w:rsidRDefault="008E188C" w:rsidP="00B826D1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lastRenderedPageBreak/>
        <w:t xml:space="preserve">Be familiar </w:t>
      </w:r>
      <w:r w:rsidR="00B826D1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enough </w:t>
      </w: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with the formulas </w:t>
      </w:r>
      <w:r w:rsidR="00B826D1">
        <w:rPr>
          <w:rFonts w:ascii="Times New Roman" w:hAnsi="Times New Roman" w:cs="Times New Roman"/>
          <w:bCs/>
          <w:color w:val="000000"/>
          <w:sz w:val="23"/>
          <w:szCs w:val="23"/>
        </w:rPr>
        <w:t>for Cook’s D, dfbetas, leverage, Studentized r</w:t>
      </w: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esidual, </w:t>
      </w:r>
      <w:r w:rsidR="00B826D1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and </w:t>
      </w: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>R</w:t>
      </w:r>
      <w:r w:rsidRPr="008E188C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</w:rPr>
        <w:t>2</w:t>
      </w:r>
      <w:r w:rsidR="00B826D1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to know how they change with various other quantities</w:t>
      </w:r>
    </w:p>
    <w:p w14:paraId="6D064C7A" w14:textId="019C9E2D" w:rsidR="008E188C" w:rsidRPr="008E188C" w:rsidRDefault="00B826D1" w:rsidP="00B826D1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>(examples: how does leverage change with n? How does the leverage affect Studentized residuals)</w:t>
      </w:r>
    </w:p>
    <w:p w14:paraId="0C02A26C" w14:textId="095BFB0D" w:rsidR="008E188C" w:rsidRDefault="008E188C" w:rsidP="00C81AE9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="005143F9">
        <w:rPr>
          <w:rFonts w:ascii="Times New Roman" w:hAnsi="Times New Roman" w:cs="Times New Roman"/>
          <w:bCs/>
          <w:color w:val="000000"/>
          <w:sz w:val="23"/>
          <w:szCs w:val="23"/>
        </w:rPr>
        <w:t>What are strategies for dealing with extreme observations?</w:t>
      </w:r>
    </w:p>
    <w:p w14:paraId="209723E4" w14:textId="5EF47CB0" w:rsidR="00A77942" w:rsidRPr="008E188C" w:rsidRDefault="00A77942" w:rsidP="00C81AE9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="00DF1AFF">
        <w:rPr>
          <w:rFonts w:ascii="Times New Roman" w:hAnsi="Times New Roman" w:cs="Times New Roman"/>
          <w:bCs/>
          <w:color w:val="000000"/>
          <w:sz w:val="23"/>
          <w:szCs w:val="23"/>
        </w:rPr>
        <w:t>Very basic/general questions about weighted regression/nonlinear regression</w:t>
      </w:r>
    </w:p>
    <w:p w14:paraId="5C1DC8C6" w14:textId="77777777" w:rsidR="008E188C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/>
          <w:bCs/>
          <w:color w:val="000000"/>
          <w:sz w:val="23"/>
          <w:szCs w:val="23"/>
        </w:rPr>
        <w:t>Chapter 12:</w:t>
      </w:r>
    </w:p>
    <w:p w14:paraId="1B4E98B1" w14:textId="31446EC8" w:rsidR="00DD6F89" w:rsidRPr="008E188C" w:rsidRDefault="008E188C" w:rsidP="008E188C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8E188C"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 w:rsidR="00B826D1">
        <w:rPr>
          <w:rFonts w:ascii="Times New Roman" w:hAnsi="Times New Roman" w:cs="Times New Roman"/>
          <w:bCs/>
          <w:color w:val="000000"/>
          <w:sz w:val="23"/>
          <w:szCs w:val="23"/>
        </w:rPr>
        <w:t>Multicollinearity and VIF</w:t>
      </w:r>
    </w:p>
    <w:p w14:paraId="55040130" w14:textId="5E5B9E34" w:rsidR="00DF1AFF" w:rsidRDefault="00DF1AFF" w:rsidP="00DF1AF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Chapter 13</w:t>
      </w:r>
      <w:r w:rsidRPr="008E188C">
        <w:rPr>
          <w:rFonts w:ascii="Times New Roman" w:hAnsi="Times New Roman" w:cs="Times New Roman"/>
          <w:b/>
          <w:bCs/>
          <w:color w:val="000000"/>
          <w:sz w:val="23"/>
          <w:szCs w:val="23"/>
        </w:rPr>
        <w:t>:</w:t>
      </w:r>
    </w:p>
    <w:p w14:paraId="7BD10DE0" w14:textId="384AB1C5" w:rsidR="00DF1AFF" w:rsidRDefault="00DF1AFF" w:rsidP="00DF1AFF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Crossed vs. nested design</w:t>
      </w:r>
    </w:p>
    <w:p w14:paraId="21F4681C" w14:textId="28A53233" w:rsidR="00DF1AFF" w:rsidRDefault="00DF1AFF" w:rsidP="00DF1AFF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  <w:t>Additive vs. interaction models</w:t>
      </w:r>
    </w:p>
    <w:p w14:paraId="341C42EE" w14:textId="6EA08F36" w:rsidR="005957C0" w:rsidRDefault="005957C0" w:rsidP="00DF1AFF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  <w:t>Identifying the Experimental Unit</w:t>
      </w:r>
    </w:p>
    <w:p w14:paraId="2492A3DE" w14:textId="25782285" w:rsidR="00DF1AFF" w:rsidRDefault="00DF1AFF" w:rsidP="00DF1AFF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  <w:t>Strategies involving blocking</w:t>
      </w:r>
    </w:p>
    <w:p w14:paraId="48E825F4" w14:textId="6C4FC422" w:rsidR="00DF1AFF" w:rsidRDefault="00DF1AFF" w:rsidP="00DF1AFF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="00ED5C2D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>
        <w:rPr>
          <w:rFonts w:ascii="Times New Roman" w:hAnsi="Times New Roman" w:cs="Times New Roman"/>
          <w:bCs/>
          <w:color w:val="000000"/>
          <w:sz w:val="23"/>
          <w:szCs w:val="23"/>
        </w:rPr>
        <w:t>(why and how would you use blocking?)</w:t>
      </w:r>
    </w:p>
    <w:p w14:paraId="76584036" w14:textId="33ADE014" w:rsidR="00DF1AFF" w:rsidRDefault="00DF1AFF" w:rsidP="00DF1AFF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>Using the output for lsmeans to draw inferences about differences between particular factor level combinations</w:t>
      </w:r>
    </w:p>
    <w:p w14:paraId="4E1BEEE4" w14:textId="2C07BF5A" w:rsidR="0064363C" w:rsidRDefault="0064363C" w:rsidP="00DF1AFF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>What is the relationship between multiple regression and multiway anova?</w:t>
      </w:r>
    </w:p>
    <w:p w14:paraId="27693020" w14:textId="77777777" w:rsidR="0064363C" w:rsidRDefault="0064363C" w:rsidP="00DF1AFF">
      <w:pPr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Profile plots for two-way anova </w:t>
      </w:r>
    </w:p>
    <w:p w14:paraId="64838AFE" w14:textId="0CD0FF8B" w:rsidR="00DF1AFF" w:rsidRPr="00DF1AFF" w:rsidRDefault="00DF1AFF" w:rsidP="00DF1AFF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</w:p>
    <w:p w14:paraId="5C468516" w14:textId="77777777" w:rsidR="00C74CFA" w:rsidRDefault="00C74CFA" w:rsidP="00D725D9">
      <w:pPr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</w:p>
    <w:p w14:paraId="186C7E07" w14:textId="77777777" w:rsidR="00C74CFA" w:rsidRPr="00DB6615" w:rsidRDefault="00C74CFA" w:rsidP="00D72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98038DA" w14:textId="77777777" w:rsidR="00DB6615" w:rsidRPr="00474C7B" w:rsidRDefault="00DB6615" w:rsidP="007A71DE">
      <w:pPr>
        <w:rPr>
          <w:sz w:val="24"/>
          <w:szCs w:val="24"/>
        </w:rPr>
      </w:pPr>
    </w:p>
    <w:sectPr w:rsidR="00DB6615" w:rsidRPr="00474C7B" w:rsidSect="00E20331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CA2A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250A7C"/>
    <w:multiLevelType w:val="hybridMultilevel"/>
    <w:tmpl w:val="BFF8032E"/>
    <w:lvl w:ilvl="0" w:tplc="86F00CDC">
      <w:start w:val="1"/>
      <w:numFmt w:val="lowerRoman"/>
      <w:lvlText w:val="%1."/>
      <w:lvlJc w:val="left"/>
      <w:pPr>
        <w:ind w:left="25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2B4940FB"/>
    <w:multiLevelType w:val="hybridMultilevel"/>
    <w:tmpl w:val="430CB072"/>
    <w:lvl w:ilvl="0" w:tplc="4D40E5FA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2E0541A5"/>
    <w:multiLevelType w:val="hybridMultilevel"/>
    <w:tmpl w:val="3E8259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36DE7"/>
    <w:multiLevelType w:val="hybridMultilevel"/>
    <w:tmpl w:val="10447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167"/>
    <w:multiLevelType w:val="hybridMultilevel"/>
    <w:tmpl w:val="73F4E5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94F3C"/>
    <w:multiLevelType w:val="multilevel"/>
    <w:tmpl w:val="FBD6D5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670EA1"/>
    <w:multiLevelType w:val="hybridMultilevel"/>
    <w:tmpl w:val="FD02E0A4"/>
    <w:lvl w:ilvl="0" w:tplc="CF24171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194174A"/>
    <w:multiLevelType w:val="hybridMultilevel"/>
    <w:tmpl w:val="380A26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8C478A"/>
    <w:multiLevelType w:val="hybridMultilevel"/>
    <w:tmpl w:val="B366EC12"/>
    <w:lvl w:ilvl="0" w:tplc="60029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67009B"/>
    <w:multiLevelType w:val="hybridMultilevel"/>
    <w:tmpl w:val="2E2A835E"/>
    <w:lvl w:ilvl="0" w:tplc="6F7C8B5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FD6ABA"/>
    <w:multiLevelType w:val="hybridMultilevel"/>
    <w:tmpl w:val="547EC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5F0228"/>
    <w:multiLevelType w:val="hybridMultilevel"/>
    <w:tmpl w:val="4674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F3C23"/>
    <w:multiLevelType w:val="hybridMultilevel"/>
    <w:tmpl w:val="F28E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D730C4"/>
    <w:multiLevelType w:val="hybridMultilevel"/>
    <w:tmpl w:val="380A26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2331DE"/>
    <w:multiLevelType w:val="hybridMultilevel"/>
    <w:tmpl w:val="812E1FCC"/>
    <w:lvl w:ilvl="0" w:tplc="00DC5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697085"/>
    <w:multiLevelType w:val="hybridMultilevel"/>
    <w:tmpl w:val="0B74B1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0C14DD"/>
    <w:multiLevelType w:val="hybridMultilevel"/>
    <w:tmpl w:val="2838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8F203B"/>
    <w:multiLevelType w:val="hybridMultilevel"/>
    <w:tmpl w:val="693EEB6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BF0F05"/>
    <w:multiLevelType w:val="multilevel"/>
    <w:tmpl w:val="C67E625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>
    <w:nsid w:val="78E67003"/>
    <w:multiLevelType w:val="hybridMultilevel"/>
    <w:tmpl w:val="FB4C37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CF0ABD"/>
    <w:multiLevelType w:val="hybridMultilevel"/>
    <w:tmpl w:val="4D3A25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"/>
  </w:num>
  <w:num w:numId="5">
    <w:abstractNumId w:val="21"/>
  </w:num>
  <w:num w:numId="6">
    <w:abstractNumId w:val="16"/>
  </w:num>
  <w:num w:numId="7">
    <w:abstractNumId w:val="5"/>
  </w:num>
  <w:num w:numId="8">
    <w:abstractNumId w:val="11"/>
  </w:num>
  <w:num w:numId="9">
    <w:abstractNumId w:val="12"/>
  </w:num>
  <w:num w:numId="10">
    <w:abstractNumId w:val="10"/>
  </w:num>
  <w:num w:numId="11">
    <w:abstractNumId w:val="9"/>
  </w:num>
  <w:num w:numId="12">
    <w:abstractNumId w:val="17"/>
  </w:num>
  <w:num w:numId="13">
    <w:abstractNumId w:val="0"/>
  </w:num>
  <w:num w:numId="14">
    <w:abstractNumId w:val="14"/>
  </w:num>
  <w:num w:numId="15">
    <w:abstractNumId w:val="20"/>
  </w:num>
  <w:num w:numId="16">
    <w:abstractNumId w:val="8"/>
  </w:num>
  <w:num w:numId="17">
    <w:abstractNumId w:val="15"/>
  </w:num>
  <w:num w:numId="18">
    <w:abstractNumId w:val="7"/>
  </w:num>
  <w:num w:numId="19">
    <w:abstractNumId w:val="19"/>
  </w:num>
  <w:num w:numId="20">
    <w:abstractNumId w:val="6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77"/>
    <w:rsid w:val="00037147"/>
    <w:rsid w:val="00043C81"/>
    <w:rsid w:val="00044EE4"/>
    <w:rsid w:val="0008767E"/>
    <w:rsid w:val="0009170B"/>
    <w:rsid w:val="000A179C"/>
    <w:rsid w:val="000B4C81"/>
    <w:rsid w:val="000B4D6D"/>
    <w:rsid w:val="000C7EAB"/>
    <w:rsid w:val="001553BB"/>
    <w:rsid w:val="00162347"/>
    <w:rsid w:val="0016570B"/>
    <w:rsid w:val="001809E0"/>
    <w:rsid w:val="001A47B6"/>
    <w:rsid w:val="001D6D8A"/>
    <w:rsid w:val="001E0D63"/>
    <w:rsid w:val="001E1AA5"/>
    <w:rsid w:val="001E4FF6"/>
    <w:rsid w:val="001F57B3"/>
    <w:rsid w:val="001F611D"/>
    <w:rsid w:val="00202287"/>
    <w:rsid w:val="00221CD6"/>
    <w:rsid w:val="00231067"/>
    <w:rsid w:val="00257764"/>
    <w:rsid w:val="002842EE"/>
    <w:rsid w:val="00286673"/>
    <w:rsid w:val="002D3A64"/>
    <w:rsid w:val="002F0099"/>
    <w:rsid w:val="002F1E77"/>
    <w:rsid w:val="002F22DA"/>
    <w:rsid w:val="00301551"/>
    <w:rsid w:val="00310370"/>
    <w:rsid w:val="00345F5C"/>
    <w:rsid w:val="00352918"/>
    <w:rsid w:val="003547F3"/>
    <w:rsid w:val="0038567C"/>
    <w:rsid w:val="00390E07"/>
    <w:rsid w:val="00396E2F"/>
    <w:rsid w:val="003A434C"/>
    <w:rsid w:val="003A5C80"/>
    <w:rsid w:val="003A6D4F"/>
    <w:rsid w:val="003A6DFB"/>
    <w:rsid w:val="003B0254"/>
    <w:rsid w:val="003D5EFB"/>
    <w:rsid w:val="003E37B0"/>
    <w:rsid w:val="003E44FE"/>
    <w:rsid w:val="003F163B"/>
    <w:rsid w:val="003F1923"/>
    <w:rsid w:val="00404CDB"/>
    <w:rsid w:val="00404FF9"/>
    <w:rsid w:val="0041759E"/>
    <w:rsid w:val="00443DD3"/>
    <w:rsid w:val="00447786"/>
    <w:rsid w:val="004507B6"/>
    <w:rsid w:val="004707EA"/>
    <w:rsid w:val="00474C7B"/>
    <w:rsid w:val="0049287F"/>
    <w:rsid w:val="0049309B"/>
    <w:rsid w:val="004A53AB"/>
    <w:rsid w:val="004A6ECB"/>
    <w:rsid w:val="004B1DD2"/>
    <w:rsid w:val="004B7AF3"/>
    <w:rsid w:val="004D00AD"/>
    <w:rsid w:val="004E53E7"/>
    <w:rsid w:val="004F215B"/>
    <w:rsid w:val="00503991"/>
    <w:rsid w:val="005064B4"/>
    <w:rsid w:val="005141D6"/>
    <w:rsid w:val="005143F9"/>
    <w:rsid w:val="00543C80"/>
    <w:rsid w:val="00551467"/>
    <w:rsid w:val="005654A4"/>
    <w:rsid w:val="005957C0"/>
    <w:rsid w:val="005A23A8"/>
    <w:rsid w:val="005B26F7"/>
    <w:rsid w:val="005B535D"/>
    <w:rsid w:val="005C0608"/>
    <w:rsid w:val="005E1E97"/>
    <w:rsid w:val="005E353B"/>
    <w:rsid w:val="006058B3"/>
    <w:rsid w:val="006241E5"/>
    <w:rsid w:val="00640212"/>
    <w:rsid w:val="0064363C"/>
    <w:rsid w:val="006453F6"/>
    <w:rsid w:val="00647FEF"/>
    <w:rsid w:val="00674D5F"/>
    <w:rsid w:val="00684285"/>
    <w:rsid w:val="00684996"/>
    <w:rsid w:val="0069529C"/>
    <w:rsid w:val="006B52CB"/>
    <w:rsid w:val="006B5908"/>
    <w:rsid w:val="006D61F6"/>
    <w:rsid w:val="00711D27"/>
    <w:rsid w:val="00725599"/>
    <w:rsid w:val="007260A1"/>
    <w:rsid w:val="00744831"/>
    <w:rsid w:val="00752E5D"/>
    <w:rsid w:val="0077253F"/>
    <w:rsid w:val="007919A7"/>
    <w:rsid w:val="007A2D8F"/>
    <w:rsid w:val="007A71DE"/>
    <w:rsid w:val="007B3ABC"/>
    <w:rsid w:val="007E1E3A"/>
    <w:rsid w:val="007E441C"/>
    <w:rsid w:val="00805A97"/>
    <w:rsid w:val="0081600B"/>
    <w:rsid w:val="008423E2"/>
    <w:rsid w:val="00853C84"/>
    <w:rsid w:val="008571F4"/>
    <w:rsid w:val="00857F7E"/>
    <w:rsid w:val="008667A6"/>
    <w:rsid w:val="00867E09"/>
    <w:rsid w:val="00880B94"/>
    <w:rsid w:val="008877F4"/>
    <w:rsid w:val="008972A1"/>
    <w:rsid w:val="008A6097"/>
    <w:rsid w:val="008B1874"/>
    <w:rsid w:val="008B46DD"/>
    <w:rsid w:val="008C29D3"/>
    <w:rsid w:val="008D17CD"/>
    <w:rsid w:val="008E188C"/>
    <w:rsid w:val="008F2F55"/>
    <w:rsid w:val="008F6F41"/>
    <w:rsid w:val="00920D6B"/>
    <w:rsid w:val="00922615"/>
    <w:rsid w:val="00922B15"/>
    <w:rsid w:val="009522B4"/>
    <w:rsid w:val="0096724E"/>
    <w:rsid w:val="0097462F"/>
    <w:rsid w:val="009769F4"/>
    <w:rsid w:val="0098493F"/>
    <w:rsid w:val="00996EA1"/>
    <w:rsid w:val="009A2410"/>
    <w:rsid w:val="009D0C4B"/>
    <w:rsid w:val="009E1AA0"/>
    <w:rsid w:val="00A328A6"/>
    <w:rsid w:val="00A4555E"/>
    <w:rsid w:val="00A4752D"/>
    <w:rsid w:val="00A54C73"/>
    <w:rsid w:val="00A61787"/>
    <w:rsid w:val="00A77942"/>
    <w:rsid w:val="00AA32BE"/>
    <w:rsid w:val="00AA5E7D"/>
    <w:rsid w:val="00AC1B65"/>
    <w:rsid w:val="00AC4016"/>
    <w:rsid w:val="00AD4AD0"/>
    <w:rsid w:val="00AF43B2"/>
    <w:rsid w:val="00AF7AD9"/>
    <w:rsid w:val="00B158BF"/>
    <w:rsid w:val="00B27B5D"/>
    <w:rsid w:val="00B301A3"/>
    <w:rsid w:val="00B3499D"/>
    <w:rsid w:val="00B465C1"/>
    <w:rsid w:val="00B54879"/>
    <w:rsid w:val="00B60C32"/>
    <w:rsid w:val="00B76659"/>
    <w:rsid w:val="00B826D1"/>
    <w:rsid w:val="00B848CF"/>
    <w:rsid w:val="00B92850"/>
    <w:rsid w:val="00B97387"/>
    <w:rsid w:val="00BB31F9"/>
    <w:rsid w:val="00BD7E50"/>
    <w:rsid w:val="00BE1D26"/>
    <w:rsid w:val="00BF7D31"/>
    <w:rsid w:val="00C07E95"/>
    <w:rsid w:val="00C14D8C"/>
    <w:rsid w:val="00C14DD6"/>
    <w:rsid w:val="00C2341C"/>
    <w:rsid w:val="00C67285"/>
    <w:rsid w:val="00C74CFA"/>
    <w:rsid w:val="00C81AE9"/>
    <w:rsid w:val="00C938B8"/>
    <w:rsid w:val="00CA4F73"/>
    <w:rsid w:val="00CC0DA2"/>
    <w:rsid w:val="00CC2D24"/>
    <w:rsid w:val="00D15299"/>
    <w:rsid w:val="00D25DD6"/>
    <w:rsid w:val="00D32041"/>
    <w:rsid w:val="00D41F4A"/>
    <w:rsid w:val="00D52B53"/>
    <w:rsid w:val="00D57D81"/>
    <w:rsid w:val="00D60082"/>
    <w:rsid w:val="00D71935"/>
    <w:rsid w:val="00D7246F"/>
    <w:rsid w:val="00D725D9"/>
    <w:rsid w:val="00D82B62"/>
    <w:rsid w:val="00D84636"/>
    <w:rsid w:val="00D9364D"/>
    <w:rsid w:val="00D97B4C"/>
    <w:rsid w:val="00DB159D"/>
    <w:rsid w:val="00DB6615"/>
    <w:rsid w:val="00DD4646"/>
    <w:rsid w:val="00DD6F89"/>
    <w:rsid w:val="00DF1AFF"/>
    <w:rsid w:val="00E20331"/>
    <w:rsid w:val="00E20E47"/>
    <w:rsid w:val="00E234B2"/>
    <w:rsid w:val="00E6210F"/>
    <w:rsid w:val="00E635C8"/>
    <w:rsid w:val="00E66503"/>
    <w:rsid w:val="00E7146B"/>
    <w:rsid w:val="00E717FB"/>
    <w:rsid w:val="00E73864"/>
    <w:rsid w:val="00E77FC4"/>
    <w:rsid w:val="00E810FF"/>
    <w:rsid w:val="00E9781B"/>
    <w:rsid w:val="00EC6472"/>
    <w:rsid w:val="00ED30B3"/>
    <w:rsid w:val="00ED5C2D"/>
    <w:rsid w:val="00F15B2B"/>
    <w:rsid w:val="00F271CF"/>
    <w:rsid w:val="00F30EA3"/>
    <w:rsid w:val="00F378A3"/>
    <w:rsid w:val="00F67A6D"/>
    <w:rsid w:val="00F771C1"/>
    <w:rsid w:val="00F93391"/>
    <w:rsid w:val="00FA5FF1"/>
    <w:rsid w:val="00FA6F08"/>
    <w:rsid w:val="00FC08C1"/>
    <w:rsid w:val="00FC5E78"/>
    <w:rsid w:val="00FD6E37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B364"/>
  <w15:docId w15:val="{D5AFEA07-2ABA-4725-B99C-9A31ECAD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0C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210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661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E1A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0C7B18-E0D4-6446-A1E1-F358B8B7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511</Words>
  <Characters>2916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Homrighausen, Darren</cp:lastModifiedBy>
  <cp:revision>73</cp:revision>
  <cp:lastPrinted>2018-02-09T21:45:00Z</cp:lastPrinted>
  <dcterms:created xsi:type="dcterms:W3CDTF">2018-02-09T21:45:00Z</dcterms:created>
  <dcterms:modified xsi:type="dcterms:W3CDTF">2018-03-01T06:59:00Z</dcterms:modified>
</cp:coreProperties>
</file>