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25BE1" w14:textId="6C7B2173" w:rsidR="003B7FDD" w:rsidRPr="006C3FCD" w:rsidRDefault="006C3FCD">
      <w:pPr>
        <w:rPr>
          <w:i/>
          <w:iCs/>
          <w:sz w:val="32"/>
          <w:szCs w:val="32"/>
        </w:rPr>
      </w:pPr>
      <w:r>
        <w:rPr>
          <w:i/>
          <w:iCs/>
          <w:sz w:val="32"/>
          <w:szCs w:val="32"/>
        </w:rPr>
        <w:t>Chapter One notes</w:t>
      </w:r>
      <w:r w:rsidR="00901048">
        <w:rPr>
          <w:i/>
          <w:iCs/>
          <w:sz w:val="32"/>
          <w:szCs w:val="32"/>
        </w:rPr>
        <w:t xml:space="preserve"> </w:t>
      </w:r>
      <w:r w:rsidR="00901048" w:rsidRPr="009E0515">
        <w:rPr>
          <w:b/>
          <w:bCs/>
          <w:i/>
          <w:iCs/>
          <w:sz w:val="32"/>
          <w:szCs w:val="32"/>
        </w:rPr>
        <w:t>for Agri-food research</w:t>
      </w:r>
    </w:p>
    <w:p w14:paraId="3EF06EB7" w14:textId="77777777" w:rsidR="000D6F86" w:rsidRPr="006C3FCD" w:rsidRDefault="000D6F86">
      <w:pPr>
        <w:rPr>
          <w:i/>
          <w:iCs/>
          <w:sz w:val="32"/>
          <w:szCs w:val="32"/>
        </w:rPr>
      </w:pPr>
    </w:p>
    <w:p w14:paraId="2A5D9DC1" w14:textId="7E13EED0" w:rsidR="00CF68F8" w:rsidRPr="00CF68F8" w:rsidRDefault="00CF68F8" w:rsidP="00857718">
      <w:pPr>
        <w:rPr>
          <w:sz w:val="32"/>
          <w:szCs w:val="32"/>
          <w:u w:val="single"/>
        </w:rPr>
      </w:pPr>
      <w:r w:rsidRPr="00CF68F8">
        <w:rPr>
          <w:sz w:val="32"/>
          <w:szCs w:val="32"/>
          <w:u w:val="single"/>
        </w:rPr>
        <w:t>Summary from page 38</w:t>
      </w:r>
    </w:p>
    <w:p w14:paraId="23A79C53" w14:textId="3A92BCB1" w:rsidR="00857718" w:rsidRPr="006C3FCD" w:rsidRDefault="00857718" w:rsidP="00857718">
      <w:pPr>
        <w:rPr>
          <w:i/>
          <w:iCs/>
          <w:sz w:val="32"/>
          <w:szCs w:val="32"/>
        </w:rPr>
      </w:pPr>
      <w:r w:rsidRPr="006C3FCD">
        <w:rPr>
          <w:i/>
          <w:iCs/>
          <w:sz w:val="32"/>
          <w:szCs w:val="32"/>
        </w:rPr>
        <w:t xml:space="preserve">Binary variables are yes/no questions, sets of which can be summarized as proportions. </w:t>
      </w:r>
    </w:p>
    <w:p w14:paraId="506BF795" w14:textId="01B80FDD" w:rsidR="00857718" w:rsidRDefault="008566E2" w:rsidP="00857718">
      <w:pPr>
        <w:rPr>
          <w:sz w:val="32"/>
          <w:szCs w:val="32"/>
        </w:rPr>
      </w:pPr>
      <w:r>
        <w:rPr>
          <w:sz w:val="32"/>
          <w:szCs w:val="32"/>
        </w:rPr>
        <w:t xml:space="preserve">The classic binary variable in </w:t>
      </w:r>
      <w:r w:rsidR="007674A8">
        <w:rPr>
          <w:sz w:val="32"/>
          <w:szCs w:val="32"/>
        </w:rPr>
        <w:t>a</w:t>
      </w:r>
      <w:r>
        <w:rPr>
          <w:sz w:val="32"/>
          <w:szCs w:val="32"/>
        </w:rPr>
        <w:t>gri-food research is “</w:t>
      </w:r>
      <w:r w:rsidR="00AB7152">
        <w:rPr>
          <w:sz w:val="32"/>
          <w:szCs w:val="32"/>
        </w:rPr>
        <w:t xml:space="preserve">this things </w:t>
      </w:r>
      <w:r>
        <w:rPr>
          <w:sz w:val="32"/>
          <w:szCs w:val="32"/>
        </w:rPr>
        <w:t>has</w:t>
      </w:r>
      <w:r w:rsidR="00AB7152">
        <w:rPr>
          <w:sz w:val="32"/>
          <w:szCs w:val="32"/>
        </w:rPr>
        <w:t>/has not</w:t>
      </w:r>
      <w:r>
        <w:rPr>
          <w:sz w:val="32"/>
          <w:szCs w:val="32"/>
        </w:rPr>
        <w:t xml:space="preserve"> </w:t>
      </w:r>
      <w:r w:rsidR="00AB7152">
        <w:rPr>
          <w:sz w:val="32"/>
          <w:szCs w:val="32"/>
        </w:rPr>
        <w:t xml:space="preserve">had </w:t>
      </w:r>
      <w:r>
        <w:rPr>
          <w:sz w:val="32"/>
          <w:szCs w:val="32"/>
        </w:rPr>
        <w:t xml:space="preserve">the treatment </w:t>
      </w:r>
      <w:r w:rsidR="00AB7152">
        <w:rPr>
          <w:sz w:val="32"/>
          <w:szCs w:val="32"/>
        </w:rPr>
        <w:t>applied</w:t>
      </w:r>
      <w:r>
        <w:rPr>
          <w:sz w:val="32"/>
          <w:szCs w:val="32"/>
        </w:rPr>
        <w:t>”.</w:t>
      </w:r>
    </w:p>
    <w:p w14:paraId="64A8738D" w14:textId="2D65C79C" w:rsidR="00E9146E" w:rsidRDefault="00E9146E" w:rsidP="00857718">
      <w:pPr>
        <w:rPr>
          <w:sz w:val="32"/>
          <w:szCs w:val="32"/>
        </w:rPr>
      </w:pPr>
    </w:p>
    <w:p w14:paraId="34A767EA" w14:textId="1F07C665" w:rsidR="00E9146E" w:rsidRDefault="00E9146E" w:rsidP="00857718">
      <w:pPr>
        <w:rPr>
          <w:sz w:val="32"/>
          <w:szCs w:val="32"/>
        </w:rPr>
      </w:pPr>
      <w:r>
        <w:rPr>
          <w:sz w:val="32"/>
          <w:szCs w:val="32"/>
        </w:rPr>
        <w:t xml:space="preserve">Most often </w:t>
      </w:r>
      <w:r w:rsidR="006D20A9">
        <w:rPr>
          <w:sz w:val="32"/>
          <w:szCs w:val="32"/>
        </w:rPr>
        <w:t xml:space="preserve">in agri-food </w:t>
      </w:r>
      <w:r w:rsidR="00303F14">
        <w:rPr>
          <w:sz w:val="32"/>
          <w:szCs w:val="32"/>
        </w:rPr>
        <w:t xml:space="preserve">research </w:t>
      </w:r>
      <w:r>
        <w:rPr>
          <w:sz w:val="32"/>
          <w:szCs w:val="32"/>
        </w:rPr>
        <w:t>we have different categories and levels that exceed two</w:t>
      </w:r>
      <w:r w:rsidR="00B339A4">
        <w:rPr>
          <w:sz w:val="32"/>
          <w:szCs w:val="32"/>
        </w:rPr>
        <w:t xml:space="preserve"> (a binary variable is a special case of a categorical variable that has two levels)</w:t>
      </w:r>
      <w:r>
        <w:rPr>
          <w:sz w:val="32"/>
          <w:szCs w:val="32"/>
        </w:rPr>
        <w:t>.</w:t>
      </w:r>
    </w:p>
    <w:p w14:paraId="63AC10C0" w14:textId="77777777" w:rsidR="008566E2" w:rsidRPr="008566E2" w:rsidRDefault="008566E2" w:rsidP="00857718">
      <w:pPr>
        <w:rPr>
          <w:sz w:val="32"/>
          <w:szCs w:val="32"/>
        </w:rPr>
      </w:pPr>
    </w:p>
    <w:p w14:paraId="6CA14CE7" w14:textId="7024D77E" w:rsidR="00857718" w:rsidRPr="006C3FCD" w:rsidRDefault="00857718" w:rsidP="00857718">
      <w:pPr>
        <w:rPr>
          <w:i/>
          <w:iCs/>
          <w:sz w:val="32"/>
          <w:szCs w:val="32"/>
        </w:rPr>
      </w:pPr>
      <w:r w:rsidRPr="006C3FCD">
        <w:rPr>
          <w:i/>
          <w:iCs/>
          <w:sz w:val="32"/>
          <w:szCs w:val="32"/>
        </w:rPr>
        <w:t xml:space="preserve">Positive or negative framing of proportions can change their emotional impact. </w:t>
      </w:r>
    </w:p>
    <w:p w14:paraId="1C56D9D7" w14:textId="39EF7EF6" w:rsidR="00857718" w:rsidRDefault="008566E2" w:rsidP="00857718">
      <w:pPr>
        <w:rPr>
          <w:sz w:val="32"/>
          <w:szCs w:val="32"/>
        </w:rPr>
      </w:pPr>
      <w:r>
        <w:rPr>
          <w:sz w:val="32"/>
          <w:szCs w:val="32"/>
        </w:rPr>
        <w:t>Think of covid 19 vaccine side effects.  Is the percentage or total number of people getting blood clots more shocking?  Depends on what you are arguing!</w:t>
      </w:r>
    </w:p>
    <w:p w14:paraId="33E66741" w14:textId="2913F1D2" w:rsidR="008566E2" w:rsidRDefault="008566E2" w:rsidP="00857718">
      <w:pPr>
        <w:rPr>
          <w:sz w:val="32"/>
          <w:szCs w:val="32"/>
        </w:rPr>
      </w:pPr>
    </w:p>
    <w:p w14:paraId="7D30CA85" w14:textId="46667844" w:rsidR="008566E2" w:rsidRDefault="008566E2" w:rsidP="00857718">
      <w:pPr>
        <w:rPr>
          <w:sz w:val="32"/>
          <w:szCs w:val="32"/>
        </w:rPr>
      </w:pPr>
      <w:r>
        <w:rPr>
          <w:sz w:val="32"/>
          <w:szCs w:val="32"/>
        </w:rPr>
        <w:t>In agri-food research this is still relevant.  Think about the bad apples data.  If the total count of bad apples is all that matters, then the browning doesn’t look like much of problem.  But if a few bad apples rot many others or put consumers off (assuming even a few consumers will make a fuss that others listen to) then low proportions of counts both make a difference.</w:t>
      </w:r>
    </w:p>
    <w:p w14:paraId="259534B1" w14:textId="77777777" w:rsidR="008566E2" w:rsidRPr="008566E2" w:rsidRDefault="008566E2" w:rsidP="00857718">
      <w:pPr>
        <w:rPr>
          <w:sz w:val="32"/>
          <w:szCs w:val="32"/>
        </w:rPr>
      </w:pPr>
    </w:p>
    <w:p w14:paraId="6FF10B6B" w14:textId="77777777" w:rsidR="00857718" w:rsidRPr="006C3FCD" w:rsidRDefault="00857718" w:rsidP="00857718">
      <w:pPr>
        <w:rPr>
          <w:i/>
          <w:iCs/>
          <w:sz w:val="32"/>
          <w:szCs w:val="32"/>
        </w:rPr>
      </w:pPr>
      <w:r w:rsidRPr="006C3FCD">
        <w:rPr>
          <w:i/>
          <w:iCs/>
          <w:sz w:val="32"/>
          <w:szCs w:val="32"/>
        </w:rPr>
        <w:t xml:space="preserve">Relative risks tend to convey an exaggerated importance, and absolute risks should be provided for clarity. </w:t>
      </w:r>
    </w:p>
    <w:p w14:paraId="4FAF10F7" w14:textId="4A914942" w:rsidR="00857718" w:rsidRDefault="008566E2" w:rsidP="00857718">
      <w:pPr>
        <w:rPr>
          <w:sz w:val="32"/>
          <w:szCs w:val="32"/>
        </w:rPr>
      </w:pPr>
      <w:r>
        <w:rPr>
          <w:sz w:val="32"/>
          <w:szCs w:val="32"/>
        </w:rPr>
        <w:lastRenderedPageBreak/>
        <w:t>What is the absolute of catching COVID 19 from someone that is vaccinated compared to someone that is not?</w:t>
      </w:r>
    </w:p>
    <w:p w14:paraId="42B453F9" w14:textId="1B065FFC" w:rsidR="008566E2" w:rsidRDefault="008566E2" w:rsidP="00857718">
      <w:pPr>
        <w:rPr>
          <w:sz w:val="32"/>
          <w:szCs w:val="32"/>
        </w:rPr>
      </w:pPr>
    </w:p>
    <w:p w14:paraId="5E9D08EF" w14:textId="53CAF212" w:rsidR="008566E2" w:rsidRDefault="008566E2" w:rsidP="00857718">
      <w:pPr>
        <w:rPr>
          <w:sz w:val="32"/>
          <w:szCs w:val="32"/>
        </w:rPr>
      </w:pPr>
      <w:r>
        <w:rPr>
          <w:sz w:val="32"/>
          <w:szCs w:val="32"/>
        </w:rPr>
        <w:t>What is the absolute risk that bins of apples in cold storage will go bad if you use a certain spray, instead of something else?</w:t>
      </w:r>
    </w:p>
    <w:p w14:paraId="2BB57B40" w14:textId="77777777" w:rsidR="008566E2" w:rsidRDefault="008566E2" w:rsidP="00857718">
      <w:pPr>
        <w:rPr>
          <w:sz w:val="32"/>
          <w:szCs w:val="32"/>
        </w:rPr>
      </w:pPr>
    </w:p>
    <w:p w14:paraId="6F9E648B" w14:textId="0D4FF678" w:rsidR="00857718" w:rsidRPr="006C3FCD" w:rsidRDefault="00857718" w:rsidP="00857718">
      <w:pPr>
        <w:rPr>
          <w:i/>
          <w:iCs/>
          <w:sz w:val="32"/>
          <w:szCs w:val="32"/>
        </w:rPr>
      </w:pPr>
      <w:r w:rsidRPr="006C3FCD">
        <w:rPr>
          <w:i/>
          <w:iCs/>
          <w:sz w:val="32"/>
          <w:szCs w:val="32"/>
        </w:rPr>
        <w:t xml:space="preserve">Expected frequencies promote understanding and an appropriate sense of importance. </w:t>
      </w:r>
    </w:p>
    <w:p w14:paraId="2B3CAB39" w14:textId="4311D334" w:rsidR="00857718" w:rsidRDefault="00974F40" w:rsidP="00857718">
      <w:pPr>
        <w:rPr>
          <w:sz w:val="32"/>
          <w:szCs w:val="32"/>
        </w:rPr>
      </w:pPr>
      <w:r>
        <w:rPr>
          <w:sz w:val="32"/>
          <w:szCs w:val="32"/>
        </w:rPr>
        <w:t>Usually people do deal with “frequencies” better than analogous “probabilities”.</w:t>
      </w:r>
    </w:p>
    <w:p w14:paraId="72476D69" w14:textId="393D392D" w:rsidR="002F2E96" w:rsidRDefault="002F2E96" w:rsidP="00857718">
      <w:pPr>
        <w:rPr>
          <w:sz w:val="32"/>
          <w:szCs w:val="32"/>
        </w:rPr>
      </w:pPr>
    </w:p>
    <w:p w14:paraId="73FCD229" w14:textId="4989BBD9" w:rsidR="00861597" w:rsidRDefault="002F2E96" w:rsidP="00857718">
      <w:pPr>
        <w:rPr>
          <w:sz w:val="32"/>
          <w:szCs w:val="32"/>
        </w:rPr>
      </w:pPr>
      <w:r>
        <w:rPr>
          <w:sz w:val="32"/>
          <w:szCs w:val="32"/>
        </w:rPr>
        <w:t xml:space="preserve">As scientists we only need to answer specific questions with the context of our </w:t>
      </w:r>
      <w:r w:rsidR="009C1C1F">
        <w:rPr>
          <w:sz w:val="32"/>
          <w:szCs w:val="32"/>
        </w:rPr>
        <w:t xml:space="preserve">carefully crafted </w:t>
      </w:r>
      <w:r>
        <w:rPr>
          <w:sz w:val="32"/>
          <w:szCs w:val="32"/>
        </w:rPr>
        <w:t>“research questions”.  Presentation of results is still an issue however</w:t>
      </w:r>
      <w:r w:rsidR="009762A5">
        <w:rPr>
          <w:sz w:val="32"/>
          <w:szCs w:val="32"/>
        </w:rPr>
        <w:t xml:space="preserve"> (what would the newspaper say about your latest publication on the risks of getting sick from rice that was left </w:t>
      </w:r>
      <w:r w:rsidR="00643515">
        <w:rPr>
          <w:sz w:val="32"/>
          <w:szCs w:val="32"/>
        </w:rPr>
        <w:t>unrefrigerated for such-and-such hours</w:t>
      </w:r>
      <w:r w:rsidR="009762A5">
        <w:rPr>
          <w:sz w:val="32"/>
          <w:szCs w:val="32"/>
        </w:rPr>
        <w:t>, for example)</w:t>
      </w:r>
      <w:r>
        <w:rPr>
          <w:sz w:val="32"/>
          <w:szCs w:val="32"/>
        </w:rPr>
        <w:t>.</w:t>
      </w:r>
    </w:p>
    <w:p w14:paraId="77B515C2" w14:textId="77777777" w:rsidR="009762A5" w:rsidRPr="009762A5" w:rsidRDefault="009762A5" w:rsidP="00857718">
      <w:pPr>
        <w:rPr>
          <w:i/>
          <w:iCs/>
          <w:sz w:val="32"/>
          <w:szCs w:val="32"/>
        </w:rPr>
      </w:pPr>
    </w:p>
    <w:p w14:paraId="487B0DD0" w14:textId="00CA57C7" w:rsidR="00857718" w:rsidRPr="006C3FCD" w:rsidRDefault="00857718" w:rsidP="00857718">
      <w:pPr>
        <w:rPr>
          <w:i/>
          <w:iCs/>
          <w:sz w:val="32"/>
          <w:szCs w:val="32"/>
        </w:rPr>
      </w:pPr>
      <w:r w:rsidRPr="006C3FCD">
        <w:rPr>
          <w:i/>
          <w:iCs/>
          <w:sz w:val="32"/>
          <w:szCs w:val="32"/>
        </w:rPr>
        <w:t>Odds ratios arise from scientific studies but should not be used for general communication. Graphics need to be chosen with care and awareness of their impact.</w:t>
      </w:r>
    </w:p>
    <w:p w14:paraId="0D10312D" w14:textId="336610F6" w:rsidR="00861597" w:rsidRDefault="00861597">
      <w:pPr>
        <w:rPr>
          <w:sz w:val="32"/>
          <w:szCs w:val="32"/>
        </w:rPr>
      </w:pPr>
      <w:r>
        <w:rPr>
          <w:sz w:val="32"/>
          <w:szCs w:val="32"/>
        </w:rPr>
        <w:t>Not so relevant to agri-food, except perhaps in food tech and bacteria counts.</w:t>
      </w:r>
    </w:p>
    <w:p w14:paraId="19D76B77" w14:textId="77777777" w:rsidR="00861597" w:rsidRDefault="00861597">
      <w:pPr>
        <w:rPr>
          <w:sz w:val="32"/>
          <w:szCs w:val="32"/>
        </w:rPr>
      </w:pPr>
    </w:p>
    <w:p w14:paraId="6D962A6F" w14:textId="1EA3AD7F" w:rsidR="00857718" w:rsidRPr="006C3FCD" w:rsidRDefault="00857718">
      <w:pPr>
        <w:rPr>
          <w:sz w:val="32"/>
          <w:szCs w:val="32"/>
        </w:rPr>
      </w:pPr>
    </w:p>
    <w:sectPr w:rsidR="00857718" w:rsidRPr="006C3F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F4441"/>
    <w:multiLevelType w:val="hybridMultilevel"/>
    <w:tmpl w:val="BECC3AA2"/>
    <w:lvl w:ilvl="0" w:tplc="E0B07D7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E4489C"/>
    <w:multiLevelType w:val="hybridMultilevel"/>
    <w:tmpl w:val="F9B4328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8D6F44"/>
    <w:multiLevelType w:val="hybridMultilevel"/>
    <w:tmpl w:val="A27E4A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519407D"/>
    <w:multiLevelType w:val="hybridMultilevel"/>
    <w:tmpl w:val="DEC84F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5A0"/>
    <w:rsid w:val="0002530A"/>
    <w:rsid w:val="00030F8F"/>
    <w:rsid w:val="0004785B"/>
    <w:rsid w:val="000561B9"/>
    <w:rsid w:val="00076CE3"/>
    <w:rsid w:val="000D0AFD"/>
    <w:rsid w:val="000D6F86"/>
    <w:rsid w:val="00117B49"/>
    <w:rsid w:val="001D37EC"/>
    <w:rsid w:val="00216B64"/>
    <w:rsid w:val="00217417"/>
    <w:rsid w:val="00222041"/>
    <w:rsid w:val="002C1D4C"/>
    <w:rsid w:val="002F2E96"/>
    <w:rsid w:val="00303F14"/>
    <w:rsid w:val="00380FAF"/>
    <w:rsid w:val="003B7FDD"/>
    <w:rsid w:val="003C096A"/>
    <w:rsid w:val="004076FA"/>
    <w:rsid w:val="00461B9B"/>
    <w:rsid w:val="004A7C80"/>
    <w:rsid w:val="00507952"/>
    <w:rsid w:val="0052365F"/>
    <w:rsid w:val="005A1820"/>
    <w:rsid w:val="005C66D4"/>
    <w:rsid w:val="006055A8"/>
    <w:rsid w:val="00615345"/>
    <w:rsid w:val="00643515"/>
    <w:rsid w:val="006A4A34"/>
    <w:rsid w:val="006C1936"/>
    <w:rsid w:val="006C3FCD"/>
    <w:rsid w:val="006D20A9"/>
    <w:rsid w:val="0072780A"/>
    <w:rsid w:val="00766321"/>
    <w:rsid w:val="007674A8"/>
    <w:rsid w:val="007B65A0"/>
    <w:rsid w:val="007E13B0"/>
    <w:rsid w:val="008566E2"/>
    <w:rsid w:val="00857718"/>
    <w:rsid w:val="00861597"/>
    <w:rsid w:val="008D4EEA"/>
    <w:rsid w:val="00901048"/>
    <w:rsid w:val="00967042"/>
    <w:rsid w:val="00974F40"/>
    <w:rsid w:val="009762A5"/>
    <w:rsid w:val="009C1C1F"/>
    <w:rsid w:val="009E0515"/>
    <w:rsid w:val="00A92F78"/>
    <w:rsid w:val="00A94DCA"/>
    <w:rsid w:val="00AB7152"/>
    <w:rsid w:val="00AF15BA"/>
    <w:rsid w:val="00B339A4"/>
    <w:rsid w:val="00B966DA"/>
    <w:rsid w:val="00C16F58"/>
    <w:rsid w:val="00C2165A"/>
    <w:rsid w:val="00C67EF4"/>
    <w:rsid w:val="00C97414"/>
    <w:rsid w:val="00CB2911"/>
    <w:rsid w:val="00CC4ADD"/>
    <w:rsid w:val="00CF68F8"/>
    <w:rsid w:val="00E2356F"/>
    <w:rsid w:val="00E67942"/>
    <w:rsid w:val="00E9146E"/>
    <w:rsid w:val="00EA3781"/>
    <w:rsid w:val="00EC530C"/>
    <w:rsid w:val="00F37439"/>
    <w:rsid w:val="00F5099E"/>
    <w:rsid w:val="00F77723"/>
    <w:rsid w:val="00F85307"/>
    <w:rsid w:val="00FF2E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4F0F"/>
  <w15:chartTrackingRefBased/>
  <w15:docId w15:val="{0615433F-7FA3-400B-BF26-146B4ADD1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5A0"/>
    <w:rPr>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824224">
      <w:bodyDiv w:val="1"/>
      <w:marLeft w:val="0"/>
      <w:marRight w:val="0"/>
      <w:marTop w:val="0"/>
      <w:marBottom w:val="0"/>
      <w:divBdr>
        <w:top w:val="none" w:sz="0" w:space="0" w:color="auto"/>
        <w:left w:val="none" w:sz="0" w:space="0" w:color="auto"/>
        <w:bottom w:val="none" w:sz="0" w:space="0" w:color="auto"/>
        <w:right w:val="none" w:sz="0" w:space="0" w:color="auto"/>
      </w:divBdr>
      <w:divsChild>
        <w:div w:id="1026172957">
          <w:marLeft w:val="0"/>
          <w:marRight w:val="0"/>
          <w:marTop w:val="0"/>
          <w:marBottom w:val="0"/>
          <w:divBdr>
            <w:top w:val="none" w:sz="0" w:space="0" w:color="auto"/>
            <w:left w:val="none" w:sz="0" w:space="0" w:color="auto"/>
            <w:bottom w:val="none" w:sz="0" w:space="0" w:color="auto"/>
            <w:right w:val="none" w:sz="0" w:space="0" w:color="auto"/>
          </w:divBdr>
          <w:divsChild>
            <w:div w:id="397871760">
              <w:marLeft w:val="0"/>
              <w:marRight w:val="0"/>
              <w:marTop w:val="0"/>
              <w:marBottom w:val="0"/>
              <w:divBdr>
                <w:top w:val="none" w:sz="0" w:space="0" w:color="auto"/>
                <w:left w:val="none" w:sz="0" w:space="0" w:color="auto"/>
                <w:bottom w:val="none" w:sz="0" w:space="0" w:color="auto"/>
                <w:right w:val="none" w:sz="0" w:space="0" w:color="auto"/>
              </w:divBdr>
              <w:divsChild>
                <w:div w:id="892544256">
                  <w:marLeft w:val="0"/>
                  <w:marRight w:val="0"/>
                  <w:marTop w:val="0"/>
                  <w:marBottom w:val="0"/>
                  <w:divBdr>
                    <w:top w:val="none" w:sz="0" w:space="0" w:color="auto"/>
                    <w:left w:val="none" w:sz="0" w:space="0" w:color="auto"/>
                    <w:bottom w:val="none" w:sz="0" w:space="0" w:color="auto"/>
                    <w:right w:val="none" w:sz="0" w:space="0" w:color="auto"/>
                  </w:divBdr>
                </w:div>
                <w:div w:id="268586207">
                  <w:marLeft w:val="0"/>
                  <w:marRight w:val="0"/>
                  <w:marTop w:val="0"/>
                  <w:marBottom w:val="0"/>
                  <w:divBdr>
                    <w:top w:val="none" w:sz="0" w:space="0" w:color="auto"/>
                    <w:left w:val="none" w:sz="0" w:space="0" w:color="auto"/>
                    <w:bottom w:val="none" w:sz="0" w:space="0" w:color="auto"/>
                    <w:right w:val="none" w:sz="0" w:space="0" w:color="auto"/>
                  </w:divBdr>
                  <w:divsChild>
                    <w:div w:id="923729995">
                      <w:marLeft w:val="0"/>
                      <w:marRight w:val="0"/>
                      <w:marTop w:val="0"/>
                      <w:marBottom w:val="0"/>
                      <w:divBdr>
                        <w:top w:val="none" w:sz="0" w:space="0" w:color="auto"/>
                        <w:left w:val="none" w:sz="0" w:space="0" w:color="auto"/>
                        <w:bottom w:val="none" w:sz="0" w:space="0" w:color="auto"/>
                        <w:right w:val="none" w:sz="0" w:space="0" w:color="auto"/>
                      </w:divBdr>
                      <w:divsChild>
                        <w:div w:id="1649214162">
                          <w:marLeft w:val="0"/>
                          <w:marRight w:val="0"/>
                          <w:marTop w:val="0"/>
                          <w:marBottom w:val="0"/>
                          <w:divBdr>
                            <w:top w:val="none" w:sz="0" w:space="0" w:color="auto"/>
                            <w:left w:val="none" w:sz="0" w:space="0" w:color="auto"/>
                            <w:bottom w:val="none" w:sz="0" w:space="0" w:color="auto"/>
                            <w:right w:val="none" w:sz="0" w:space="0" w:color="auto"/>
                          </w:divBdr>
                        </w:div>
                      </w:divsChild>
                    </w:div>
                    <w:div w:id="1638072791">
                      <w:marLeft w:val="0"/>
                      <w:marRight w:val="0"/>
                      <w:marTop w:val="0"/>
                      <w:marBottom w:val="0"/>
                      <w:divBdr>
                        <w:top w:val="none" w:sz="0" w:space="0" w:color="auto"/>
                        <w:left w:val="none" w:sz="0" w:space="0" w:color="auto"/>
                        <w:bottom w:val="none" w:sz="0" w:space="0" w:color="auto"/>
                        <w:right w:val="none" w:sz="0" w:space="0" w:color="auto"/>
                      </w:divBdr>
                      <w:divsChild>
                        <w:div w:id="552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Hunt</dc:creator>
  <cp:keywords/>
  <dc:description/>
  <cp:lastModifiedBy>Ian Hunt</cp:lastModifiedBy>
  <cp:revision>63</cp:revision>
  <dcterms:created xsi:type="dcterms:W3CDTF">2022-02-21T21:10:00Z</dcterms:created>
  <dcterms:modified xsi:type="dcterms:W3CDTF">2022-03-08T23:50:00Z</dcterms:modified>
</cp:coreProperties>
</file>