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338E1EFD" w:rsidR="003B7FDD" w:rsidRPr="006C3FCD" w:rsidRDefault="006C3F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Chapter </w:t>
      </w:r>
      <w:r w:rsidR="00356296">
        <w:rPr>
          <w:i/>
          <w:iCs/>
          <w:sz w:val="32"/>
          <w:szCs w:val="32"/>
        </w:rPr>
        <w:t>Nine</w:t>
      </w:r>
      <w:r>
        <w:rPr>
          <w:i/>
          <w:iCs/>
          <w:sz w:val="32"/>
          <w:szCs w:val="32"/>
        </w:rPr>
        <w:t xml:space="preserve"> notes</w:t>
      </w:r>
      <w:r w:rsidR="00901048">
        <w:rPr>
          <w:i/>
          <w:iCs/>
          <w:sz w:val="32"/>
          <w:szCs w:val="32"/>
        </w:rPr>
        <w:t xml:space="preserve"> </w:t>
      </w:r>
      <w:r w:rsidR="00901048" w:rsidRPr="009E0515">
        <w:rPr>
          <w:b/>
          <w:bCs/>
          <w:i/>
          <w:iCs/>
          <w:sz w:val="32"/>
          <w:szCs w:val="32"/>
        </w:rPr>
        <w:t>for Agri-food research</w:t>
      </w:r>
    </w:p>
    <w:p w14:paraId="3EF06EB7" w14:textId="77777777" w:rsidR="000D6F86" w:rsidRPr="006C3FCD" w:rsidRDefault="000D6F86">
      <w:pPr>
        <w:rPr>
          <w:i/>
          <w:iCs/>
          <w:sz w:val="32"/>
          <w:szCs w:val="32"/>
        </w:rPr>
      </w:pPr>
    </w:p>
    <w:p w14:paraId="2A5D9DC1" w14:textId="183406CF" w:rsidR="00CF68F8" w:rsidRDefault="00CF68F8" w:rsidP="00857718">
      <w:pPr>
        <w:rPr>
          <w:sz w:val="32"/>
          <w:szCs w:val="32"/>
          <w:u w:val="single"/>
        </w:rPr>
      </w:pPr>
      <w:r w:rsidRPr="00CF68F8">
        <w:rPr>
          <w:sz w:val="32"/>
          <w:szCs w:val="32"/>
          <w:u w:val="single"/>
        </w:rPr>
        <w:t xml:space="preserve">Summary from page </w:t>
      </w:r>
      <w:r w:rsidR="00A23366">
        <w:rPr>
          <w:sz w:val="32"/>
          <w:szCs w:val="32"/>
          <w:u w:val="single"/>
        </w:rPr>
        <w:t>252</w:t>
      </w:r>
    </w:p>
    <w:p w14:paraId="59CAADC5" w14:textId="201A5901" w:rsidR="00ED3F74" w:rsidRDefault="00ED3F74" w:rsidP="00E32BB7">
      <w:pPr>
        <w:rPr>
          <w:i/>
          <w:iCs/>
          <w:sz w:val="32"/>
          <w:szCs w:val="32"/>
        </w:rPr>
      </w:pPr>
    </w:p>
    <w:p w14:paraId="4AEB6DCC" w14:textId="77777777" w:rsidR="00A23366" w:rsidRDefault="00A23366" w:rsidP="00A23366">
      <w:pPr>
        <w:rPr>
          <w:i/>
          <w:iCs/>
          <w:sz w:val="32"/>
          <w:szCs w:val="32"/>
        </w:rPr>
      </w:pPr>
      <w:r w:rsidRPr="00A23366">
        <w:rPr>
          <w:i/>
          <w:iCs/>
          <w:sz w:val="32"/>
          <w:szCs w:val="32"/>
        </w:rPr>
        <w:t xml:space="preserve">Probability theory can be used to derive the sampling distribution of summary statistics, from which formulae for confidence intervals can be derived. </w:t>
      </w:r>
    </w:p>
    <w:p w14:paraId="2A2D51F9" w14:textId="77777777" w:rsidR="0007729C" w:rsidRDefault="0007729C" w:rsidP="0007729C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6380950C" w14:textId="77777777" w:rsidR="00A23366" w:rsidRDefault="00A23366" w:rsidP="00A23366">
      <w:pPr>
        <w:rPr>
          <w:i/>
          <w:iCs/>
          <w:sz w:val="32"/>
          <w:szCs w:val="32"/>
        </w:rPr>
      </w:pPr>
    </w:p>
    <w:p w14:paraId="58B55685" w14:textId="77777777" w:rsidR="00A23366" w:rsidRDefault="00A23366" w:rsidP="00A23366">
      <w:pPr>
        <w:rPr>
          <w:i/>
          <w:iCs/>
          <w:sz w:val="32"/>
          <w:szCs w:val="32"/>
        </w:rPr>
      </w:pPr>
      <w:r w:rsidRPr="00A23366">
        <w:rPr>
          <w:i/>
          <w:iCs/>
          <w:sz w:val="32"/>
          <w:szCs w:val="32"/>
        </w:rPr>
        <w:t xml:space="preserve">A 95% confidence interval is the result of a procedure that, in 95% of cases in which its assumptions are correct, will contain the true parameter value. </w:t>
      </w:r>
    </w:p>
    <w:p w14:paraId="27AE97F9" w14:textId="77777777" w:rsidR="0007729C" w:rsidRDefault="0007729C" w:rsidP="0007729C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07A35A83" w14:textId="77777777" w:rsidR="00A23366" w:rsidRDefault="00A23366" w:rsidP="00A23366">
      <w:pPr>
        <w:rPr>
          <w:i/>
          <w:iCs/>
          <w:sz w:val="32"/>
          <w:szCs w:val="32"/>
        </w:rPr>
      </w:pPr>
    </w:p>
    <w:p w14:paraId="03141259" w14:textId="77777777" w:rsidR="00A23366" w:rsidRDefault="00A23366" w:rsidP="00A23366">
      <w:pPr>
        <w:rPr>
          <w:i/>
          <w:iCs/>
          <w:sz w:val="32"/>
          <w:szCs w:val="32"/>
        </w:rPr>
      </w:pPr>
      <w:r w:rsidRPr="00A23366">
        <w:rPr>
          <w:i/>
          <w:iCs/>
          <w:sz w:val="32"/>
          <w:szCs w:val="32"/>
        </w:rPr>
        <w:t xml:space="preserve">It cannot be claimed that a specific interval has 95% probability of containing the true value. </w:t>
      </w:r>
    </w:p>
    <w:p w14:paraId="7008EF1D" w14:textId="77777777" w:rsidR="0007729C" w:rsidRDefault="0007729C" w:rsidP="0007729C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7CB82A36" w14:textId="77777777" w:rsidR="00A23366" w:rsidRDefault="00A23366" w:rsidP="00A23366">
      <w:pPr>
        <w:rPr>
          <w:i/>
          <w:iCs/>
          <w:sz w:val="32"/>
          <w:szCs w:val="32"/>
        </w:rPr>
      </w:pPr>
    </w:p>
    <w:p w14:paraId="4E58EDC3" w14:textId="77777777" w:rsidR="00A23366" w:rsidRDefault="00A23366" w:rsidP="00A23366">
      <w:pPr>
        <w:rPr>
          <w:i/>
          <w:iCs/>
          <w:sz w:val="32"/>
          <w:szCs w:val="32"/>
        </w:rPr>
      </w:pPr>
      <w:r w:rsidRPr="00A23366">
        <w:rPr>
          <w:i/>
          <w:iCs/>
          <w:sz w:val="32"/>
          <w:szCs w:val="32"/>
        </w:rPr>
        <w:t xml:space="preserve">The Central Limit Theorem implies that sample </w:t>
      </w:r>
      <w:proofErr w:type="gramStart"/>
      <w:r w:rsidRPr="00A23366">
        <w:rPr>
          <w:i/>
          <w:iCs/>
          <w:sz w:val="32"/>
          <w:szCs w:val="32"/>
        </w:rPr>
        <w:t>means</w:t>
      </w:r>
      <w:proofErr w:type="gramEnd"/>
      <w:r w:rsidRPr="00A23366">
        <w:rPr>
          <w:i/>
          <w:iCs/>
          <w:sz w:val="32"/>
          <w:szCs w:val="32"/>
        </w:rPr>
        <w:t xml:space="preserve"> and other summary statistics can be assumed to have a normal distribution for large samples. </w:t>
      </w:r>
    </w:p>
    <w:p w14:paraId="21CA2C90" w14:textId="77777777" w:rsidR="0007729C" w:rsidRDefault="0007729C" w:rsidP="0007729C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342EB7AC" w14:textId="77777777" w:rsidR="00A23366" w:rsidRDefault="00A23366" w:rsidP="00A23366">
      <w:pPr>
        <w:rPr>
          <w:i/>
          <w:iCs/>
          <w:sz w:val="32"/>
          <w:szCs w:val="32"/>
        </w:rPr>
      </w:pPr>
    </w:p>
    <w:p w14:paraId="2F5A16FA" w14:textId="77777777" w:rsidR="00A23366" w:rsidRDefault="00A23366" w:rsidP="00A23366">
      <w:pPr>
        <w:rPr>
          <w:i/>
          <w:iCs/>
          <w:sz w:val="32"/>
          <w:szCs w:val="32"/>
        </w:rPr>
      </w:pPr>
      <w:r w:rsidRPr="00A23366">
        <w:rPr>
          <w:i/>
          <w:iCs/>
          <w:sz w:val="32"/>
          <w:szCs w:val="32"/>
        </w:rPr>
        <w:t xml:space="preserve">Margins of error usually do not incorporate systematic error due to non-random causes – external knowledge and judgement is required to assess these. </w:t>
      </w:r>
    </w:p>
    <w:p w14:paraId="0C6F1047" w14:textId="77777777" w:rsidR="00A23366" w:rsidRDefault="00A23366" w:rsidP="00A23366">
      <w:pPr>
        <w:rPr>
          <w:i/>
          <w:iCs/>
          <w:sz w:val="32"/>
          <w:szCs w:val="32"/>
        </w:rPr>
      </w:pPr>
    </w:p>
    <w:p w14:paraId="66F25B24" w14:textId="2E30425F" w:rsidR="00A23366" w:rsidRPr="00A23366" w:rsidRDefault="00A23366" w:rsidP="00A23366">
      <w:pPr>
        <w:rPr>
          <w:i/>
          <w:iCs/>
          <w:sz w:val="32"/>
          <w:szCs w:val="32"/>
        </w:rPr>
      </w:pPr>
      <w:r w:rsidRPr="00A23366">
        <w:rPr>
          <w:i/>
          <w:iCs/>
          <w:sz w:val="32"/>
          <w:szCs w:val="32"/>
        </w:rPr>
        <w:t>Confidence intervals can be calculated even when we observe all the data, which then represent uncertainty about the parameters of an underlying metaphorical population.</w:t>
      </w:r>
    </w:p>
    <w:p w14:paraId="641C620F" w14:textId="77777777" w:rsidR="0007729C" w:rsidRDefault="0007729C" w:rsidP="0007729C">
      <w:pPr>
        <w:rPr>
          <w:sz w:val="32"/>
          <w:szCs w:val="32"/>
        </w:rPr>
      </w:pPr>
      <w:r>
        <w:rPr>
          <w:sz w:val="32"/>
          <w:szCs w:val="32"/>
        </w:rPr>
        <w:t>[TBC]</w:t>
      </w:r>
    </w:p>
    <w:p w14:paraId="47FA5261" w14:textId="6BFCA549" w:rsidR="00655927" w:rsidRDefault="00655927" w:rsidP="00655927">
      <w:pPr>
        <w:rPr>
          <w:sz w:val="32"/>
          <w:szCs w:val="32"/>
        </w:rPr>
      </w:pPr>
    </w:p>
    <w:sectPr w:rsidR="0065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5AE4"/>
    <w:multiLevelType w:val="hybridMultilevel"/>
    <w:tmpl w:val="7AF22B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A0D48"/>
    <w:multiLevelType w:val="hybridMultilevel"/>
    <w:tmpl w:val="81062D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34419"/>
    <w:multiLevelType w:val="hybridMultilevel"/>
    <w:tmpl w:val="2514CD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10593"/>
    <w:rsid w:val="0002530A"/>
    <w:rsid w:val="000276D7"/>
    <w:rsid w:val="00030F8F"/>
    <w:rsid w:val="000377FF"/>
    <w:rsid w:val="00037CB2"/>
    <w:rsid w:val="0004785B"/>
    <w:rsid w:val="000561B9"/>
    <w:rsid w:val="00066D7D"/>
    <w:rsid w:val="0006740A"/>
    <w:rsid w:val="0007103D"/>
    <w:rsid w:val="00076CE3"/>
    <w:rsid w:val="0007729C"/>
    <w:rsid w:val="000A3136"/>
    <w:rsid w:val="000D0AFD"/>
    <w:rsid w:val="000D668D"/>
    <w:rsid w:val="000D6F86"/>
    <w:rsid w:val="00117B49"/>
    <w:rsid w:val="00120A39"/>
    <w:rsid w:val="00132AB6"/>
    <w:rsid w:val="00155E64"/>
    <w:rsid w:val="00163B85"/>
    <w:rsid w:val="00167FD4"/>
    <w:rsid w:val="00171AE4"/>
    <w:rsid w:val="001C3EAF"/>
    <w:rsid w:val="001D37EC"/>
    <w:rsid w:val="001F0DD3"/>
    <w:rsid w:val="00216B64"/>
    <w:rsid w:val="00217417"/>
    <w:rsid w:val="00222041"/>
    <w:rsid w:val="00235735"/>
    <w:rsid w:val="00240BA9"/>
    <w:rsid w:val="00251D84"/>
    <w:rsid w:val="002773AE"/>
    <w:rsid w:val="00285C89"/>
    <w:rsid w:val="002954DD"/>
    <w:rsid w:val="002C1D4C"/>
    <w:rsid w:val="002E4C8E"/>
    <w:rsid w:val="002F0574"/>
    <w:rsid w:val="002F1D2E"/>
    <w:rsid w:val="00305D60"/>
    <w:rsid w:val="00320733"/>
    <w:rsid w:val="00356296"/>
    <w:rsid w:val="00380FAF"/>
    <w:rsid w:val="003A16AC"/>
    <w:rsid w:val="003A25D2"/>
    <w:rsid w:val="003A4018"/>
    <w:rsid w:val="003B7FDD"/>
    <w:rsid w:val="003C096A"/>
    <w:rsid w:val="003C1403"/>
    <w:rsid w:val="004076FA"/>
    <w:rsid w:val="004267E0"/>
    <w:rsid w:val="00430CD7"/>
    <w:rsid w:val="00452690"/>
    <w:rsid w:val="00460E09"/>
    <w:rsid w:val="00461B9B"/>
    <w:rsid w:val="004A7C80"/>
    <w:rsid w:val="004C7C35"/>
    <w:rsid w:val="004D1229"/>
    <w:rsid w:val="004D535B"/>
    <w:rsid w:val="004D68E2"/>
    <w:rsid w:val="004F5F1E"/>
    <w:rsid w:val="0050599C"/>
    <w:rsid w:val="00507952"/>
    <w:rsid w:val="0052365F"/>
    <w:rsid w:val="00560754"/>
    <w:rsid w:val="00561F06"/>
    <w:rsid w:val="00593788"/>
    <w:rsid w:val="005956D4"/>
    <w:rsid w:val="005A01C8"/>
    <w:rsid w:val="005A1820"/>
    <w:rsid w:val="005B18D5"/>
    <w:rsid w:val="005C66D4"/>
    <w:rsid w:val="00603BBC"/>
    <w:rsid w:val="0060553C"/>
    <w:rsid w:val="006055A8"/>
    <w:rsid w:val="00612166"/>
    <w:rsid w:val="00615345"/>
    <w:rsid w:val="00626788"/>
    <w:rsid w:val="0064011D"/>
    <w:rsid w:val="006525E0"/>
    <w:rsid w:val="00655927"/>
    <w:rsid w:val="00662729"/>
    <w:rsid w:val="00691E80"/>
    <w:rsid w:val="006A4A34"/>
    <w:rsid w:val="006A51E5"/>
    <w:rsid w:val="006C1936"/>
    <w:rsid w:val="006C3FCD"/>
    <w:rsid w:val="006C651C"/>
    <w:rsid w:val="006D2848"/>
    <w:rsid w:val="006F05EB"/>
    <w:rsid w:val="0072780A"/>
    <w:rsid w:val="0074709C"/>
    <w:rsid w:val="0076150C"/>
    <w:rsid w:val="00766321"/>
    <w:rsid w:val="00772649"/>
    <w:rsid w:val="0078463C"/>
    <w:rsid w:val="007B65A0"/>
    <w:rsid w:val="007E13B0"/>
    <w:rsid w:val="007F0E6C"/>
    <w:rsid w:val="00810538"/>
    <w:rsid w:val="00826229"/>
    <w:rsid w:val="00834886"/>
    <w:rsid w:val="00844014"/>
    <w:rsid w:val="00847BC6"/>
    <w:rsid w:val="00857718"/>
    <w:rsid w:val="00864C66"/>
    <w:rsid w:val="00874F04"/>
    <w:rsid w:val="0089350B"/>
    <w:rsid w:val="008A2DE8"/>
    <w:rsid w:val="008B7719"/>
    <w:rsid w:val="008C7FCE"/>
    <w:rsid w:val="008D2297"/>
    <w:rsid w:val="008D4EEA"/>
    <w:rsid w:val="008F2509"/>
    <w:rsid w:val="00901048"/>
    <w:rsid w:val="009217DC"/>
    <w:rsid w:val="00967042"/>
    <w:rsid w:val="009762A9"/>
    <w:rsid w:val="009B6691"/>
    <w:rsid w:val="009B6E4D"/>
    <w:rsid w:val="009C48A2"/>
    <w:rsid w:val="009E0515"/>
    <w:rsid w:val="009E3A96"/>
    <w:rsid w:val="00A23366"/>
    <w:rsid w:val="00A45F4C"/>
    <w:rsid w:val="00A92F78"/>
    <w:rsid w:val="00A94DCA"/>
    <w:rsid w:val="00AC6B54"/>
    <w:rsid w:val="00AF15BA"/>
    <w:rsid w:val="00AF5CB0"/>
    <w:rsid w:val="00B1258F"/>
    <w:rsid w:val="00B20CDA"/>
    <w:rsid w:val="00B24B49"/>
    <w:rsid w:val="00B345CF"/>
    <w:rsid w:val="00B54CE1"/>
    <w:rsid w:val="00B966DA"/>
    <w:rsid w:val="00BD5C2E"/>
    <w:rsid w:val="00BE0E33"/>
    <w:rsid w:val="00BF2A10"/>
    <w:rsid w:val="00C05F49"/>
    <w:rsid w:val="00C16F58"/>
    <w:rsid w:val="00C17251"/>
    <w:rsid w:val="00C1774A"/>
    <w:rsid w:val="00C2165A"/>
    <w:rsid w:val="00C37864"/>
    <w:rsid w:val="00C46005"/>
    <w:rsid w:val="00C67EF4"/>
    <w:rsid w:val="00C81ADA"/>
    <w:rsid w:val="00C81F7E"/>
    <w:rsid w:val="00C90D77"/>
    <w:rsid w:val="00C96BE7"/>
    <w:rsid w:val="00C97414"/>
    <w:rsid w:val="00CA2903"/>
    <w:rsid w:val="00CA3A3F"/>
    <w:rsid w:val="00CA7337"/>
    <w:rsid w:val="00CB2911"/>
    <w:rsid w:val="00CC4ADD"/>
    <w:rsid w:val="00CD3BF1"/>
    <w:rsid w:val="00CF04FE"/>
    <w:rsid w:val="00CF68F8"/>
    <w:rsid w:val="00D01792"/>
    <w:rsid w:val="00D16B70"/>
    <w:rsid w:val="00D30694"/>
    <w:rsid w:val="00D5011E"/>
    <w:rsid w:val="00D8066B"/>
    <w:rsid w:val="00DA22C9"/>
    <w:rsid w:val="00DE5F9C"/>
    <w:rsid w:val="00E046F0"/>
    <w:rsid w:val="00E32BB7"/>
    <w:rsid w:val="00E354FF"/>
    <w:rsid w:val="00E37AF2"/>
    <w:rsid w:val="00E45BC7"/>
    <w:rsid w:val="00E560CF"/>
    <w:rsid w:val="00E67942"/>
    <w:rsid w:val="00EA3781"/>
    <w:rsid w:val="00EC530C"/>
    <w:rsid w:val="00EC774E"/>
    <w:rsid w:val="00ED3F74"/>
    <w:rsid w:val="00EE16A7"/>
    <w:rsid w:val="00F07807"/>
    <w:rsid w:val="00F35AE2"/>
    <w:rsid w:val="00F365F1"/>
    <w:rsid w:val="00F37439"/>
    <w:rsid w:val="00F5099E"/>
    <w:rsid w:val="00F55A8B"/>
    <w:rsid w:val="00F744E7"/>
    <w:rsid w:val="00F77723"/>
    <w:rsid w:val="00F85307"/>
    <w:rsid w:val="00F93E41"/>
    <w:rsid w:val="00FB027F"/>
    <w:rsid w:val="00FB6393"/>
    <w:rsid w:val="00FC039C"/>
    <w:rsid w:val="00FE5F93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  <w:style w:type="paragraph" w:customStyle="1" w:styleId="MDPI31text">
    <w:name w:val="MDPI_3.1_text"/>
    <w:qFormat/>
    <w:rsid w:val="00E354FF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167</cp:revision>
  <dcterms:created xsi:type="dcterms:W3CDTF">2022-02-21T21:10:00Z</dcterms:created>
  <dcterms:modified xsi:type="dcterms:W3CDTF">2022-04-26T22:53:00Z</dcterms:modified>
</cp:coreProperties>
</file>