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C5E1" w14:textId="7ABA98AC" w:rsidR="00F61C31" w:rsidRDefault="00F61C31">
      <w:pPr>
        <w:rPr>
          <w:lang w:val="en-US"/>
        </w:rPr>
      </w:pPr>
      <w:r>
        <w:rPr>
          <w:lang w:val="en-US"/>
        </w:rPr>
        <w:t>Chinese Sample 2 – This case was google translated and replied to directly.</w:t>
      </w:r>
      <w:r w:rsidR="00AF798A">
        <w:rPr>
          <w:lang w:val="en-US"/>
        </w:rPr>
        <w:t xml:space="preserve"> However, CSO also forwarded the enquiry to the relevant agency to further assist MoP.</w:t>
      </w:r>
    </w:p>
    <w:p w14:paraId="77CEECB9" w14:textId="2E55D81B" w:rsidR="00AF798A" w:rsidRDefault="00AF798A">
      <w:pPr>
        <w:rPr>
          <w:rFonts w:ascii="MS Gothic" w:eastAsia="MS Gothic" w:hAnsi="MS Gothic" w:cs="MS Gothic"/>
          <w:color w:val="181818"/>
          <w:sz w:val="21"/>
          <w:szCs w:val="21"/>
          <w:shd w:val="clear" w:color="auto" w:fill="FFFFFF"/>
        </w:rPr>
      </w:pPr>
      <w:r>
        <w:rPr>
          <w:rFonts w:ascii="Segoe UI" w:hAnsi="Segoe UI" w:cs="Segoe UI"/>
          <w:color w:val="181818"/>
          <w:sz w:val="21"/>
          <w:szCs w:val="21"/>
          <w:shd w:val="clear" w:color="auto" w:fill="FFFFFF"/>
        </w:rPr>
        <w:t> </w:t>
      </w:r>
      <w:r>
        <w:rPr>
          <w:rFonts w:ascii="MS Gothic" w:eastAsia="MS Gothic" w:hAnsi="MS Gothic" w:cs="MS Gothic" w:hint="eastAsia"/>
          <w:color w:val="181818"/>
          <w:sz w:val="21"/>
          <w:szCs w:val="21"/>
          <w:shd w:val="clear" w:color="auto" w:fill="FFFFFF"/>
        </w:rPr>
        <w:t>請問可以攜帶肉鬆</w:t>
      </w:r>
      <w:r>
        <w:rPr>
          <w:rFonts w:ascii="Segoe UI" w:hAnsi="Segoe UI" w:cs="Segoe UI"/>
          <w:color w:val="181818"/>
          <w:sz w:val="21"/>
          <w:szCs w:val="21"/>
          <w:shd w:val="clear" w:color="auto" w:fill="FFFFFF"/>
        </w:rPr>
        <w:t>,</w:t>
      </w:r>
      <w:r>
        <w:rPr>
          <w:rFonts w:ascii="MS Gothic" w:eastAsia="MS Gothic" w:hAnsi="MS Gothic" w:cs="MS Gothic" w:hint="eastAsia"/>
          <w:color w:val="181818"/>
          <w:sz w:val="21"/>
          <w:szCs w:val="21"/>
          <w:shd w:val="clear" w:color="auto" w:fill="FFFFFF"/>
        </w:rPr>
        <w:t>肉乾食品到新加坡嗎？</w:t>
      </w:r>
    </w:p>
    <w:p w14:paraId="165D350B" w14:textId="4E4427D9" w:rsidR="00AF798A" w:rsidRDefault="00AF798A">
      <w:pPr>
        <w:rPr>
          <w:rFonts w:ascii="Segoe UI" w:hAnsi="Segoe UI" w:cs="Segoe UI"/>
          <w:color w:val="181818"/>
          <w:sz w:val="21"/>
          <w:szCs w:val="21"/>
          <w:shd w:val="clear" w:color="auto" w:fill="FFFFFF"/>
        </w:rPr>
      </w:pPr>
      <w:r>
        <w:rPr>
          <w:rFonts w:ascii="MS Gothic" w:eastAsia="MS Gothic" w:hAnsi="MS Gothic" w:cs="MS Gothic"/>
          <w:color w:val="181818"/>
          <w:sz w:val="21"/>
          <w:szCs w:val="21"/>
          <w:shd w:val="clear" w:color="auto" w:fill="FFFFFF"/>
        </w:rPr>
        <w:t>Translation</w:t>
      </w:r>
      <w:r>
        <w:rPr>
          <w:rFonts w:ascii="MS Gothic" w:eastAsia="MS Gothic" w:hAnsi="MS Gothic" w:cs="MS Gothic"/>
          <w:color w:val="181818"/>
          <w:sz w:val="21"/>
          <w:szCs w:val="21"/>
          <w:shd w:val="clear" w:color="auto" w:fill="FFFFFF"/>
        </w:rPr>
        <w:br/>
      </w:r>
      <w:r>
        <w:rPr>
          <w:rFonts w:ascii="Segoe UI" w:hAnsi="Segoe UI" w:cs="Segoe UI"/>
          <w:color w:val="181818"/>
          <w:sz w:val="21"/>
          <w:szCs w:val="21"/>
          <w:shd w:val="clear" w:color="auto" w:fill="FFFFFF"/>
        </w:rPr>
        <w:t>Can I bring meat floss and dried meat products to Singapore?</w:t>
      </w:r>
    </w:p>
    <w:p w14:paraId="746F0CD9" w14:textId="180D4CF8" w:rsidR="00AF798A" w:rsidRDefault="00AF798A">
      <w:pPr>
        <w:rPr>
          <w:lang w:val="en-US"/>
        </w:rPr>
      </w:pPr>
      <w:r>
        <w:rPr>
          <w:rFonts w:ascii="Segoe UI" w:hAnsi="Segoe UI" w:cs="Segoe UI"/>
          <w:color w:val="181818"/>
          <w:sz w:val="21"/>
          <w:szCs w:val="21"/>
          <w:shd w:val="clear" w:color="auto" w:fill="FFFFFF"/>
        </w:rPr>
        <w:t>STB’s response to MoP</w:t>
      </w:r>
    </w:p>
    <w:tbl>
      <w:tblPr>
        <w:tblStyle w:val="TableGrid"/>
        <w:tblW w:w="0" w:type="auto"/>
        <w:tblLook w:val="04A0" w:firstRow="1" w:lastRow="0" w:firstColumn="1" w:lastColumn="0" w:noHBand="0" w:noVBand="1"/>
      </w:tblPr>
      <w:tblGrid>
        <w:gridCol w:w="9016"/>
      </w:tblGrid>
      <w:tr w:rsidR="00AF798A" w14:paraId="52006C81" w14:textId="77777777" w:rsidTr="00AF798A">
        <w:tc>
          <w:tcPr>
            <w:tcW w:w="9016" w:type="dxa"/>
          </w:tcPr>
          <w:p w14:paraId="133777ED" w14:textId="2C45223A" w:rsidR="00AF798A" w:rsidRDefault="00AF798A">
            <w:pPr>
              <w:rPr>
                <w:lang w:val="en-US"/>
              </w:rPr>
            </w:pPr>
            <w:bookmarkStart w:id="0" w:name="_Hlk128651600"/>
            <w:r>
              <w:rPr>
                <w:rFonts w:ascii="Arial" w:hAnsi="Arial" w:cs="Arial"/>
                <w:color w:val="000000"/>
              </w:rPr>
              <w:t>Dear </w:t>
            </w:r>
            <w:bookmarkEnd w:id="0"/>
            <w:r>
              <w:rPr>
                <w:rFonts w:ascii="Arial" w:hAnsi="Arial" w:cs="Arial"/>
                <w:color w:val="000000"/>
              </w:rPr>
              <w:t>Daniel,</w:t>
            </w:r>
            <w:r>
              <w:rPr>
                <w:rFonts w:ascii="Arial" w:hAnsi="Arial" w:cs="Arial"/>
                <w:color w:val="000000"/>
              </w:rPr>
              <w:br/>
            </w:r>
            <w:r>
              <w:rPr>
                <w:rFonts w:ascii="Arial" w:hAnsi="Arial" w:cs="Arial"/>
                <w:color w:val="000000"/>
              </w:rPr>
              <w:br/>
            </w:r>
            <w:bookmarkStart w:id="1" w:name="_Hlk148084425"/>
            <w:r>
              <w:rPr>
                <w:rFonts w:ascii="Arial" w:hAnsi="Arial" w:cs="Arial"/>
                <w:color w:val="000000"/>
              </w:rPr>
              <w:t>Greetings from the Singapore Tourism Board (STB).</w:t>
            </w:r>
            <w:r>
              <w:rPr>
                <w:rFonts w:ascii="Arial" w:hAnsi="Arial" w:cs="Arial"/>
                <w:color w:val="000000"/>
              </w:rPr>
              <w:br/>
            </w:r>
            <w:r>
              <w:rPr>
                <w:rFonts w:ascii="Arial" w:hAnsi="Arial" w:cs="Arial"/>
                <w:color w:val="000000"/>
              </w:rPr>
              <w:br/>
              <w:t>Thank you for your email.</w:t>
            </w:r>
            <w:bookmarkEnd w:id="1"/>
            <w:r>
              <w:rPr>
                <w:rFonts w:ascii="Arial" w:hAnsi="Arial" w:cs="Arial"/>
                <w:color w:val="000000"/>
              </w:rPr>
              <w:br/>
            </w:r>
            <w:r>
              <w:rPr>
                <w:rFonts w:ascii="Arial" w:hAnsi="Arial" w:cs="Arial"/>
                <w:color w:val="000000"/>
              </w:rPr>
              <w:br/>
              <w:t>In reference to your enquiry for bringing in foodstuff into Singapore, we would like to share that the Singapore Food Agency (SFA) manages all inquiries on such matters, and it is not under STB’s purview.</w:t>
            </w:r>
            <w:r>
              <w:rPr>
                <w:rFonts w:ascii="Arial" w:hAnsi="Arial" w:cs="Arial"/>
                <w:color w:val="000000"/>
              </w:rPr>
              <w:br/>
            </w:r>
            <w:r>
              <w:rPr>
                <w:rFonts w:ascii="Arial" w:hAnsi="Arial" w:cs="Arial"/>
                <w:color w:val="000000"/>
              </w:rPr>
              <w:br/>
              <w:t>We shall be forwarding your enquiry to SFA and suggest that you may reach out to SFA with your details as well at, you can reach them through their feedback channel listed for you below,</w:t>
            </w:r>
            <w:r>
              <w:rPr>
                <w:color w:val="000000"/>
                <w:sz w:val="27"/>
                <w:szCs w:val="27"/>
              </w:rPr>
              <w:br/>
            </w:r>
            <w:r>
              <w:rPr>
                <w:color w:val="000000"/>
                <w:sz w:val="27"/>
                <w:szCs w:val="27"/>
              </w:rPr>
              <w:br/>
            </w:r>
            <w:hyperlink r:id="rId4" w:history="1">
              <w:r>
                <w:rPr>
                  <w:rStyle w:val="Hyperlink"/>
                  <w:rFonts w:ascii="Arial" w:hAnsi="Arial" w:cs="Arial"/>
                </w:rPr>
                <w:t>Feedback - SFA</w:t>
              </w:r>
            </w:hyperlink>
            <w:r>
              <w:rPr>
                <w:color w:val="000000"/>
                <w:sz w:val="27"/>
                <w:szCs w:val="27"/>
              </w:rPr>
              <w:br/>
            </w:r>
            <w:r>
              <w:rPr>
                <w:color w:val="000000"/>
                <w:sz w:val="27"/>
                <w:szCs w:val="27"/>
              </w:rPr>
              <w:br/>
            </w:r>
            <w:r>
              <w:rPr>
                <w:rFonts w:ascii="Arial" w:hAnsi="Arial" w:cs="Arial"/>
                <w:color w:val="000000"/>
              </w:rPr>
              <w:t>For more information on this matter, you may access the link provided you below,</w:t>
            </w:r>
            <w:r>
              <w:rPr>
                <w:color w:val="000000"/>
                <w:sz w:val="27"/>
                <w:szCs w:val="27"/>
              </w:rPr>
              <w:br/>
            </w:r>
            <w:r>
              <w:rPr>
                <w:color w:val="000000"/>
                <w:sz w:val="27"/>
                <w:szCs w:val="27"/>
              </w:rPr>
              <w:br/>
            </w:r>
            <w:hyperlink r:id="rId5" w:history="1">
              <w:r>
                <w:rPr>
                  <w:rStyle w:val="Hyperlink"/>
                  <w:rFonts w:ascii="Arial" w:hAnsi="Arial" w:cs="Arial"/>
                </w:rPr>
                <w:t>SFA | Bringing Food for Personal Use</w:t>
              </w:r>
            </w:hyperlink>
            <w:r>
              <w:rPr>
                <w:color w:val="000000"/>
                <w:sz w:val="27"/>
                <w:szCs w:val="27"/>
              </w:rPr>
              <w:br/>
            </w:r>
            <w:r>
              <w:rPr>
                <w:color w:val="000000"/>
                <w:sz w:val="27"/>
                <w:szCs w:val="27"/>
              </w:rPr>
              <w:br/>
            </w:r>
            <w:bookmarkStart w:id="2" w:name="_Hlk148084965"/>
            <w:bookmarkStart w:id="3" w:name="_Hlk154481153"/>
            <w:bookmarkEnd w:id="2"/>
            <w:bookmarkEnd w:id="3"/>
            <w:r>
              <w:rPr>
                <w:rFonts w:ascii="Arial" w:hAnsi="Arial" w:cs="Arial"/>
                <w:color w:val="000000"/>
              </w:rPr>
              <w:t>We look forward to welcoming you to Singapore and wish you a memorable time here.</w:t>
            </w:r>
          </w:p>
        </w:tc>
      </w:tr>
    </w:tbl>
    <w:p w14:paraId="07D64A61" w14:textId="22BAD44B" w:rsidR="00AF798A" w:rsidRDefault="00AF798A">
      <w:pPr>
        <w:rPr>
          <w:lang w:val="en-US"/>
        </w:rPr>
      </w:pPr>
    </w:p>
    <w:p w14:paraId="3FE1BD1E" w14:textId="7F44104C" w:rsidR="00AF798A" w:rsidRDefault="00AF798A">
      <w:pPr>
        <w:rPr>
          <w:lang w:val="en-US"/>
        </w:rPr>
      </w:pPr>
      <w:r>
        <w:rPr>
          <w:lang w:val="en-US"/>
        </w:rPr>
        <w:t>CSO then forwarded the above email thread to SFA. Please let me know if you feel it’s necessary to also include the rest of the email thread. It is simply CSO chasing SFA for an acknowledgement of receiving the enquiry and responding to MoP.</w:t>
      </w:r>
    </w:p>
    <w:sectPr w:rsidR="00AF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31"/>
    <w:rsid w:val="00651F9E"/>
    <w:rsid w:val="00801BC9"/>
    <w:rsid w:val="00AC57FF"/>
    <w:rsid w:val="00AF798A"/>
    <w:rsid w:val="00BE0FBE"/>
    <w:rsid w:val="00F61C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D6E4"/>
  <w15:chartTrackingRefBased/>
  <w15:docId w15:val="{D0C7B432-6B88-49EE-89C6-05D84B2E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61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fa.gov.sg/food-import-export/bringing-food-for-personal-use" TargetMode="External"/><Relationship Id="rId4" Type="http://schemas.openxmlformats.org/officeDocument/2006/relationships/hyperlink" Target="https://csp.sfa.gov.sg/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 from.TERRA (STB)</dc:creator>
  <cp:keywords/>
  <dc:description/>
  <cp:lastModifiedBy>Joseph LEE from.TERRA (STB)</cp:lastModifiedBy>
  <cp:revision>3</cp:revision>
  <dcterms:created xsi:type="dcterms:W3CDTF">2024-05-08T03:46:00Z</dcterms:created>
  <dcterms:modified xsi:type="dcterms:W3CDTF">2024-05-08T03:55:00Z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2024-05-08T03:39:07Z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02223d34-3faa-455b-8429-ab883dffd072</vt:lpwstr>
  </property>
  <property fmtid="{D5CDD505-2E9C-101B-9397-08002B2CF9AE}" pid="8" name="MSIP_Label_5434c4c7-833e-41e4-b0ab-cdb227a2f6f7_ContentBits">
    <vt:lpwstr>0</vt:lpwstr>
  </property>
</Properties>
</file>