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i w:val="0"/>
          <w:color w:val="1F4E78"/>
          <w:sz w:val="20"/>
        </w:rPr>
        <w:t>MVP DELIVERY BACKLOG</w:t>
      </w:r>
    </w:p>
    <w:p>
      <w:pPr>
        <w:spacing w:after="100"/>
      </w:pPr>
      <w:r>
        <w:rPr>
          <w:rFonts w:ascii="Calibri" w:hAnsi="Calibri"/>
          <w:b/>
          <w:i w:val="0"/>
          <w:color w:val="17365D"/>
          <w:sz w:val="54"/>
        </w:rPr>
        <w:t>SteadFast Development Backlog</w:t>
      </w:r>
    </w:p>
    <w:p>
      <w:pPr>
        <w:spacing w:after="320"/>
      </w:pPr>
      <w:r>
        <w:rPr>
          <w:rFonts w:ascii="Calibri" w:hAnsi="Calibri"/>
          <w:b w:val="0"/>
          <w:i w:val="0"/>
          <w:color w:val="667085"/>
          <w:sz w:val="27"/>
        </w:rPr>
        <w:t>Ordered, security-aware implementation plan from foundation through pilot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1"/>
        </w:rPr>
        <w:t xml:space="preserve">Document owner: </w:t>
      </w:r>
      <w:r>
        <w:rPr>
          <w:rFonts w:ascii="Calibri" w:hAnsi="Calibri"/>
          <w:b w:val="0"/>
          <w:i w:val="0"/>
          <w:color w:val="1F2937"/>
          <w:sz w:val="21"/>
        </w:rPr>
        <w:t>SteadFast Product and Engineering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F2937"/>
          <w:sz w:val="21"/>
        </w:rPr>
        <w:t>Ordered MVP implementation backlog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1"/>
        </w:rPr>
        <w:t xml:space="preserve">Version: </w:t>
      </w:r>
      <w:r>
        <w:rPr>
          <w:rFonts w:ascii="Calibri" w:hAnsi="Calibri"/>
          <w:b w:val="0"/>
          <w:i w:val="0"/>
          <w:color w:val="1F2937"/>
          <w:sz w:val="21"/>
        </w:rPr>
        <w:t>0.1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1"/>
        </w:rPr>
        <w:t xml:space="preserve">Date: </w:t>
      </w:r>
      <w:r>
        <w:rPr>
          <w:rFonts w:ascii="Calibri" w:hAnsi="Calibri"/>
          <w:b w:val="0"/>
          <w:i w:val="0"/>
          <w:color w:val="1F2937"/>
          <w:sz w:val="21"/>
        </w:rPr>
        <w:t>16 July 2026</w:t>
      </w:r>
    </w:p>
    <w:p/>
    <w:p>
      <w:pPr>
        <w:pStyle w:val="Heading1"/>
      </w:pPr>
      <w:r>
        <w:t>1. Delivery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Build the smallest secure vertical slice first: an invited agent signs in, creates a valid residential sale or long-term rental listing, submits it, authorized brokerage personnel approve it, and the approved listing appears in public search and on the correct agent and brokerage websites.</w:t>
      </w:r>
    </w:p>
    <w:p>
      <w:pPr>
        <w:pStyle w:val="Heading1"/>
      </w:pPr>
      <w:r>
        <w:t>2. Definition of ready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 backlog item is ready when it has: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clear user outcome and owner;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linked product, permission, workflow and data rules;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acceptance and abuse/security criteria;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design state for user-facing work;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migration/API impact;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dependencies and test approach;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no unresolved business decision that changes the implementation.</w:t>
      </w:r>
    </w:p>
    <w:p>
      <w:pPr>
        <w:pStyle w:val="Heading1"/>
      </w:pPr>
      <w:r>
        <w:t>3. Definition of done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Acceptance criteria pass.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Server authorization and applicable RLS are implemented and negatively tested.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Runtime validation, errors, loading, empty and accessibility states exist.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Audit and notification events are correct.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Unit, database, integration and E2E tests pass.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Preview reviewed on desktop and mobile.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Security/privacy checklist and threat model updated where needed.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Migration is reversible/compatible and documentation is current.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No critical/high unresolved defect.</w:t>
      </w:r>
    </w:p>
    <w:p>
      <w:pPr>
        <w:pStyle w:val="Heading1"/>
      </w:pPr>
      <w:r>
        <w:t>4. Milestone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Milestone</w:t>
            </w:r>
          </w:p>
        </w:tc>
        <w:tc>
          <w:tcPr>
            <w:tcW w:type="dxa" w:w="30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Outcome</w:t>
            </w:r>
          </w:p>
        </w:tc>
        <w:tc>
          <w:tcPr>
            <w:tcW w:type="dxa" w:w="45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Depends on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M0 Foundation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Reproducible secure delivery pipeline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Existing prototype</w:t>
            </w:r>
          </w:p>
        </w:tc>
      </w:tr>
      <w:tr>
        <w:trPr>
          <w:cantSplit/>
        </w:trPr>
        <w:tc>
          <w:tcPr>
            <w:tcW w:type="dxa" w:w="18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M1 Identity and brokerage</w:t>
            </w:r>
          </w:p>
        </w:tc>
        <w:tc>
          <w:tcPr>
            <w:tcW w:type="dxa" w:w="30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Real users and tenant boundaries</w:t>
            </w:r>
          </w:p>
        </w:tc>
        <w:tc>
          <w:tcPr>
            <w:tcW w:type="dxa" w:w="45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M0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M2 Listing draft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Agent can create a complete private draft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M1</w:t>
            </w:r>
          </w:p>
        </w:tc>
      </w:tr>
      <w:tr>
        <w:trPr>
          <w:cantSplit/>
        </w:trPr>
        <w:tc>
          <w:tcPr>
            <w:tcW w:type="dxa" w:w="18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M3 Approval and publication</w:t>
            </w:r>
          </w:p>
        </w:tc>
        <w:tc>
          <w:tcPr>
            <w:tcW w:type="dxa" w:w="30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Brokerage-approved listing reaches public projection</w:t>
            </w:r>
          </w:p>
        </w:tc>
        <w:tc>
          <w:tcPr>
            <w:tcW w:type="dxa" w:w="45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M4 Public discovery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Visitors search, map and inquire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M3</w:t>
            </w:r>
          </w:p>
        </w:tc>
      </w:tr>
      <w:tr>
        <w:trPr>
          <w:cantSplit/>
        </w:trPr>
        <w:tc>
          <w:tcPr>
            <w:tcW w:type="dxa" w:w="18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M5 Websites and sharing</w:t>
            </w:r>
          </w:p>
        </w:tc>
        <w:tc>
          <w:tcPr>
            <w:tcW w:type="dxa" w:w="30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Agent/broker sites and display permissions</w:t>
            </w:r>
          </w:p>
        </w:tc>
        <w:tc>
          <w:tcPr>
            <w:tcW w:type="dxa" w:w="45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M4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M6 Billing and operations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Subscriptions and support controls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M1-M5</w:t>
            </w:r>
          </w:p>
        </w:tc>
      </w:tr>
      <w:tr>
        <w:trPr>
          <w:cantSplit/>
        </w:trPr>
        <w:tc>
          <w:tcPr>
            <w:tcW w:type="dxa" w:w="18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M7 Integrations</w:t>
            </w:r>
          </w:p>
        </w:tc>
        <w:tc>
          <w:tcPr>
            <w:tcW w:type="dxa" w:w="30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Approved external channel framework</w:t>
            </w:r>
          </w:p>
        </w:tc>
        <w:tc>
          <w:tcPr>
            <w:tcW w:type="dxa" w:w="45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M3, contracts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M8 Pilot hardening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Tested, recoverable and legally ready pilot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All P0</w:t>
            </w:r>
          </w:p>
        </w:tc>
      </w:tr>
    </w:tbl>
    <w:p>
      <w:pPr>
        <w:spacing w:after="0"/>
      </w:pPr>
    </w:p>
    <w:p>
      <w:pPr>
        <w:pStyle w:val="Heading1"/>
      </w:pPr>
      <w:r>
        <w:t>5. M0 — Foundation and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</w:t>
            </w:r>
          </w:p>
        </w:tc>
        <w:tc>
          <w:tcPr>
            <w:tcW w:type="dxa" w:w="17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Item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Protect main branch and define pull-request template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Direct pushes blocked; review and test evidence required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Add CI for install, lint, typecheck, test and build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Required checks run on every pull request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preview/staging/production environment contract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Variables documented and isolated by scope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Add secret scanning and dependency alerts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Test secret fails CI; lockfile scanning active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FND-005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Establish Supabase migration structure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Fresh database builds from zero deterministically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Add test framework and seeded two-broker fixtures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Role accounts and cross-tenant data available in tests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FND-007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Add request ID, safe error envelope and structured logging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secret/session leakage; request trace available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FND-008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Add monitoring and uptime provider adapters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Test error and outage alert reach owner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FND-009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Feature-flag service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Flag changes are scoped and audited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FND-010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Architecture decision record template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Material technical decisions are discoverable</w:t>
            </w:r>
          </w:p>
        </w:tc>
      </w:tr>
    </w:tbl>
    <w:p>
      <w:pPr>
        <w:spacing w:after="0"/>
      </w:pPr>
    </w:p>
    <w:p>
      <w:pPr>
        <w:pStyle w:val="Heading1"/>
      </w:pPr>
      <w:r>
        <w:t>6. M1 — Identity, roles and brokerage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</w:t>
            </w:r>
          </w:p>
        </w:tc>
        <w:tc>
          <w:tcPr>
            <w:tcW w:type="dxa" w:w="17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Item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People, brokerage, membership, role and grant migrations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Constraints match approved database design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RLS and explicit grants for identity domain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Cross-broker access fails for every role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Supabase SSR session validation and DAL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Protected routes/actions verify active database state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Consumer registration, sign-in/out and recovery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Secure sessions and safe redirects tested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IAM-005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Brokerage invitation and application flow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Invitation is bound, expiring and single-use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Broker/staff approve or deny agent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Decision is scoped and audited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IAM-007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Staff capability management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Broker grants/revokes explicit capabilities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IAM-008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One active brokerage membership enforcement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Second active membership is rejected atomically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IAM-009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Agent departure service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Membership ends and represented listings unpublish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IAM-010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Capability-aware navigation and access-denied states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UI matches permission matrix; server remains authoritative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IAM-011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MFA for operations/admin; policy for broker/staff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Elevated login requires approved factor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IAM-012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Active-session view and revoke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User can terminate other sessions</w:t>
            </w:r>
          </w:p>
        </w:tc>
      </w:tr>
    </w:tbl>
    <w:p>
      <w:pPr>
        <w:spacing w:after="0"/>
      </w:pPr>
    </w:p>
    <w:p>
      <w:pPr>
        <w:pStyle w:val="Heading1"/>
      </w:pPr>
      <w:r>
        <w:t>7. M2 — Listing draft and media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</w:t>
            </w:r>
          </w:p>
        </w:tc>
        <w:tc>
          <w:tcPr>
            <w:tcW w:type="dxa" w:w="17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Item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Property, address, listing, assignment and version migrations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Tenant and representative constraints enforced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RLS for listing domain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Agent/staff/broker matrix passes positive/negative tests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Create-listing wizard shell and autosave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Seven steps save/recover without data loss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Sale and long-term rental validation schemas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Required/bounded fields validated server-side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LST-005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Address normalization and map confirmation adapter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Failed geocode requires correction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Private upload authorization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User can upload only into permitted brokerage/listing path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LST-007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Media validation and derivative worker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Type mismatch, oversize and invalid images rejected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LST-008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Draft preview and completeness check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Public-like preview shows validation gaps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LST-009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Draft history and optimistic concurrency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Conflicting edit returns a recoverable 409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LST-010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Duplicate property/listing warning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Likely duplicates surfaced without blocking valid work</w:t>
            </w:r>
          </w:p>
        </w:tc>
      </w:tr>
    </w:tbl>
    <w:p>
      <w:pPr>
        <w:spacing w:after="0"/>
      </w:pPr>
    </w:p>
    <w:p>
      <w:pPr>
        <w:pStyle w:val="Heading1"/>
      </w:pPr>
      <w:r>
        <w:t>8. M3 — Approval and publication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</w:t>
            </w:r>
          </w:p>
        </w:tc>
        <w:tc>
          <w:tcPr>
            <w:tcW w:type="dxa" w:w="17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Item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Review, decision, audit and outbox migrations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Immutable relationships and timestamps enforced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Submit-listing transaction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Submitted version freezes and queue item appears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Approval queue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Authorized reviewer filters and opens scoped work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Version comparison UI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Every changed/removed material field is visible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APR-005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Return/reject with reason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Agent receives reason and preserved history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Atomic approve-and-publish function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Eligibility rechecked; pointer/snapshot/audit/outbox commit together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APR-007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Self-approval behavior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Allowed staff/broker can approve; event is explicitly marked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APR-008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Material-change workflow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Approved public version remains until new approval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APR-009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Removal and sold/rented approval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Public state changes only after decision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APR-010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Unassigned listing queue/reassignment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Publication requires new active representative and approval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APR-011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Snapshot reconciliation job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Drift is detected and repair is audited</w:t>
            </w:r>
          </w:p>
        </w:tc>
      </w:tr>
    </w:tbl>
    <w:p>
      <w:pPr>
        <w:spacing w:after="0"/>
      </w:pPr>
    </w:p>
    <w:p>
      <w:pPr>
        <w:pStyle w:val="Heading1"/>
      </w:pPr>
      <w:r>
        <w:t>9. M4 — Public discovery and inquiry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</w:t>
            </w:r>
          </w:p>
        </w:tc>
        <w:tc>
          <w:tcPr>
            <w:tcW w:type="dxa" w:w="17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Item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Sanitized public listing projection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Private fields are impossible to select anonymously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Public search API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Bounded filters, cursor pagination and cache policy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Search list and responsive filters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URL-preserved filters work without registration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Map bounds and clustering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Area clusters at wide zoom; listings at close zoom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PUB-005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Property detail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Approved data, media, map and contact cards render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Inquiry storage and consent record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Minimal data, selected contact and source are recorded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PUB-007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Inquiry routing/outbox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Primary and secondary notices are correct and idempotent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PUB-008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Anonymous abuse controls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Inquiry/search limits resist automation without normal-user failure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PUB-009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SEO canonical, sitemap and noindex rules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Only eligible public URLs are indexed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PUB-010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Registered consumer inquiry history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Consumer sees own submitted inquiries only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PUB-011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Favorites and saved searches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Explicitly deferred from initial vertical slice</w:t>
            </w:r>
          </w:p>
        </w:tc>
      </w:tr>
    </w:tbl>
    <w:p>
      <w:pPr>
        <w:spacing w:after="0"/>
      </w:pPr>
    </w:p>
    <w:p>
      <w:pPr>
        <w:pStyle w:val="Heading1"/>
      </w:pPr>
      <w:r>
        <w:t>10. M5 — Websites, sharing and notifications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</w:t>
            </w:r>
          </w:p>
        </w:tc>
        <w:tc>
          <w:tcPr>
            <w:tcW w:type="dxa" w:w="17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Item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Site/domain migrations and hostname resolver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Only verified hostnames select a site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Agent public website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Owned plus accepted shares display correctly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Brokerage public website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All eligible brokerage-owned listings display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Share grant/accept/revoke/remove workflow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Recipient cannot edit; history preserved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WEB-005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Dual-agent property contact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Owner/display agent shown and consumer chooses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Share change notifications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Approved listing changes notify active display agents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WEB-007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Recipient-removal notification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 receives notice and site removes listing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WEB-008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Agent departure website behavior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Account/site remains; former brokerage inventory disappears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WEB-009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Basic site branding/profile controls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Safe colors/logo/profile with preview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WEB-010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Wildcard subdomain deployment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DNS, TLS, cookies and hostname tests pass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NTF-001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Notification preferences and inbox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Required operational notices cannot be disabled improperly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NTF-002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Outbox worker retry/dead-letter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Delivery is idempotent and observable</w:t>
            </w:r>
          </w:p>
        </w:tc>
      </w:tr>
    </w:tbl>
    <w:p>
      <w:pPr>
        <w:spacing w:after="0"/>
      </w:pPr>
    </w:p>
    <w:p>
      <w:pPr>
        <w:pStyle w:val="Heading1"/>
      </w:pPr>
      <w:r>
        <w:t>11. M6 — Billing, operations and administration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</w:t>
            </w:r>
          </w:p>
        </w:tc>
        <w:tc>
          <w:tcPr>
            <w:tcW w:type="dxa" w:w="17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Item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BIL-001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Plan, subscription, seat, invoice and payment migrations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JMD/provider IDs/status history represented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BIL-002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Payment provider sandbox integration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SteadFast never stores raw card data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BIL-003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Signed idempotent webhook processing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Forged/replayed events rejected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BIL-004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Entitlement service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Browser cannot grant subscription capability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BIL-005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One-person/combined-capability billing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Agent-plus-staff/broker pays once under approved plan rules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BIL-006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Invoice and payment history UI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User and operations see permitted records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OPS-001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Operations customer context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Scoped support view with reason and audit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OPS-002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System flag workflow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Operations can notify brokerage but not control content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OPS-003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Delivery and outbox health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Failures can be retried within capability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ADM-001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Admin access and audit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MFA, reason and immutable event for elevated actions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ADM-002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Plan/configuration management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Changes versioned, validated and reversible</w:t>
            </w:r>
          </w:p>
        </w:tc>
      </w:tr>
    </w:tbl>
    <w:p>
      <w:pPr>
        <w:spacing w:after="0"/>
      </w:pPr>
    </w:p>
    <w:p>
      <w:pPr>
        <w:pStyle w:val="Heading1"/>
      </w:pPr>
      <w:r>
        <w:t>12. M7 — External integrations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</w:t>
            </w:r>
          </w:p>
        </w:tc>
        <w:tc>
          <w:tcPr>
            <w:tcW w:type="dxa" w:w="17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Item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Canonical approved export model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Contains only authorized approved fields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Channel credential vault/adapter interface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Credentials isolated and rotatable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Distribution queue and delivery attempts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Idempotent retries and dead-letter state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INT-004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Field/value mapping and validation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Provider-specific errors are actionable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INT-005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Acknowledgement and reconciliation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External ID/status recorded and drift surfaced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INT-006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Channel entitlement and brokerage consent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export without contract, plan and authorization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INT-007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First contracted channel certification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Written spec and acceptance evidence attached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INT-008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Additional country/channel adapters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After Jamaica pilot and country/legal analysis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No channel should be named “live” until commercial permission, current specification, credentials, certification and monitoring exist.</w:t>
      </w:r>
    </w:p>
    <w:p>
      <w:pPr>
        <w:pStyle w:val="Heading1"/>
      </w:pPr>
      <w:r>
        <w:t>13. M8 — Pilot hardening and launch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</w:t>
            </w:r>
          </w:p>
        </w:tc>
        <w:tc>
          <w:tcPr>
            <w:tcW w:type="dxa" w:w="17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Item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PIL-001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Full role and cross-tenant test suite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All matrix cases pass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Accessibility/manual usability study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Critical novice/accessibility issues resolved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PIL-003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Performance/load test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Pilot targets and provider quotas validated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Backup tier and restore drill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Approved RPO/RTO met with recorded evidence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PIL-005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Incident runbooks and contact rota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Tabletop completes for major scenarios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Privacy/data inventory and retention configuration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Every personal-data class has owner/purpose/retention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PIL-007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Counsel-approved legal pack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Terms/notices/agreements approved and published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PIL-008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Pilot brokerage onboarding and support process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Responsibilities, contacts and escalation tested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PIL-009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Independent security assessment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unresolved critical/high finding</w:t>
            </w:r>
          </w:p>
        </w:tc>
      </w:tr>
      <w:tr>
        <w:trPr>
          <w:cantSplit/>
        </w:trPr>
        <w:tc>
          <w:tcPr>
            <w:tcW w:type="dxa" w:w="15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PIL-010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17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Production readiness review</w:t>
            </w:r>
          </w:p>
        </w:tc>
        <w:tc>
          <w:tcPr>
            <w:tcW w:type="dxa" w:w="39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Named owners approve product, security, legal and operations gates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PIL-011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Pilot metrics dashboard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Adoption, approval time, inquiry and reliability visible</w:t>
            </w:r>
          </w:p>
        </w:tc>
      </w:tr>
    </w:tbl>
    <w:p>
      <w:pPr>
        <w:spacing w:after="0"/>
      </w:pPr>
    </w:p>
    <w:p>
      <w:pPr>
        <w:pStyle w:val="Heading1"/>
      </w:pPr>
      <w:r>
        <w:t>14. Recommended sprint sequence</w:t>
      </w:r>
    </w:p>
    <w:p>
      <w:pPr>
        <w:pStyle w:val="ListNumber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FND-001 through FND-008.</w:t>
      </w:r>
    </w:p>
    <w:p>
      <w:pPr>
        <w:pStyle w:val="ListNumber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IAM-001 through IAM-010.</w:t>
      </w:r>
    </w:p>
    <w:p>
      <w:pPr>
        <w:pStyle w:val="ListNumber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LST-001 through LST-009.</w:t>
      </w:r>
    </w:p>
    <w:p>
      <w:pPr>
        <w:pStyle w:val="ListNumber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APR-001 through APR-011.</w:t>
      </w:r>
    </w:p>
    <w:p>
      <w:pPr>
        <w:pStyle w:val="ListNumber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PUB-001 through PUB-009.</w:t>
      </w:r>
    </w:p>
    <w:p>
      <w:pPr>
        <w:pStyle w:val="ListNumber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WEB-001 through WEB-008 and NTF-001/002.</w:t>
      </w:r>
    </w:p>
    <w:p>
      <w:pPr>
        <w:pStyle w:val="ListNumber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Billing/operations P0.</w:t>
      </w:r>
    </w:p>
    <w:p>
      <w:pPr>
        <w:pStyle w:val="ListNumber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Pilot hardening P0.</w:t>
      </w:r>
    </w:p>
    <w:p>
      <w:pPr>
        <w:pStyle w:val="ListNumber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First contracted integration only after its external dependency is ready.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Keep each sprint vertically demonstrable. Avoid building a full set of screens on mock data before the authorization, data and workflow path exists.</w:t>
      </w:r>
    </w:p>
    <w:p>
      <w:pPr>
        <w:pStyle w:val="Heading1"/>
      </w:pPr>
      <w:r>
        <w:t>15. Backlog risks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Risk/dependency</w:t>
            </w:r>
          </w:p>
        </w:tc>
        <w:tc>
          <w:tcPr>
            <w:tcW w:type="dxa" w:w="30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Effect</w:t>
            </w:r>
          </w:p>
        </w:tc>
        <w:tc>
          <w:tcPr>
            <w:tcW w:type="dxa" w:w="45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External feed terms/spec unavailable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Integration cannot be estimated/certified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Build adapter framework; keep channel disabled</w:t>
            </w:r>
          </w:p>
        </w:tc>
      </w:tr>
      <w:tr>
        <w:trPr>
          <w:cantSplit/>
        </w:trPr>
        <w:tc>
          <w:tcPr>
            <w:tcW w:type="dxa" w:w="18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Free hosting/database limits</w:t>
            </w:r>
          </w:p>
        </w:tc>
        <w:tc>
          <w:tcPr>
            <w:tcW w:type="dxa" w:w="30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Pilot reliability/backups may be insufficient</w:t>
            </w:r>
          </w:p>
        </w:tc>
        <w:tc>
          <w:tcPr>
            <w:tcW w:type="dxa" w:w="45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Measure early; approve paid tier before live data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Legal entity/privacy decisions missing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Legal pack cannot be finalized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Counsel checklist and launch blocker</w:t>
            </w:r>
          </w:p>
        </w:tc>
      </w:tr>
      <w:tr>
        <w:trPr>
          <w:cantSplit/>
        </w:trPr>
        <w:tc>
          <w:tcPr>
            <w:tcW w:type="dxa" w:w="18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Map licence/address quality</w:t>
            </w:r>
          </w:p>
        </w:tc>
        <w:tc>
          <w:tcPr>
            <w:tcW w:type="dxa" w:w="30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Search/location experience may vary</w:t>
            </w:r>
          </w:p>
        </w:tc>
        <w:tc>
          <w:tcPr>
            <w:tcW w:type="dxa" w:w="45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Provider spike and Jamaica address test set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Payment provider/currency choice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Billing implementation delayed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Provider decision before M6</w:t>
            </w:r>
          </w:p>
        </w:tc>
      </w:tr>
      <w:tr>
        <w:trPr>
          <w:cantSplit/>
        </w:trPr>
        <w:tc>
          <w:tcPr>
            <w:tcW w:type="dxa" w:w="18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Complex RLS</w:t>
            </w:r>
          </w:p>
        </w:tc>
        <w:tc>
          <w:tcPr>
            <w:tcW w:type="dxa" w:w="300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Security/performance defects</w:t>
            </w:r>
          </w:p>
        </w:tc>
        <w:tc>
          <w:tcPr>
            <w:tcW w:type="dxa" w:w="4560"/>
            <w:shd w:fill="F7F9F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Policy patterns, indexes and automated matrix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Novice usability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Adoption failure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Prototype and test vertical slice early</w:t>
            </w:r>
          </w:p>
        </w:tc>
      </w:tr>
    </w:tbl>
    <w:p>
      <w:pPr>
        <w:spacing w:after="0"/>
      </w:pPr>
    </w:p>
    <w:p>
      <w:pPr>
        <w:pStyle w:val="Heading1"/>
      </w:pPr>
      <w:r>
        <w:t>16. Explicitly deferred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Vacation rentals.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Transaction/closing management, commissions and trust accounting.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Native iOS/Android applications.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Public partner API and third-party developer portal.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Multi-broker membership for one agent.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Automated AI-generated listing content without separate policy.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Belize or other country rollout before Jamaica pilot evidence and jurisdiction review.</w:t>
      </w:r>
    </w:p>
    <w:p>
      <w:pPr>
        <w:pStyle w:val="ListBullet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Favorites/saved searches if schedule threatens P0 professional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Planning Baseline  |  Version 0.1  |  Page </w:t>
    </w:r>
    <w:r>
      <w:rPr>
        <w:rFonts w:ascii="Calibri" w:hAnsi="Calibri"/>
        <w:b w:val="0"/>
        <w:i w:val="0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STEADFAST  |  DEVELOPMENT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 w:before="0"/>
      <w:jc w:val="left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SteadFast Development Backlog v0.1</dc:title>
  <dc:subject>Ordered, security-aware implementation plan from foundation through pilot</dc:subject>
  <dc:creator>SteadFast</dc:creator>
  <cp:keywords>SteadFast, SaaS, real estate, Jamaica,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