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jpg" ContentType="image/jpeg"/>
  <Override PartName="/word/media/rId58.png" ContentType="image/png"/>
  <Override PartName="/word/media/rId59.svg" ContentType="image/svg+xml"/>
  <Override PartName="/word/media/rId32.png" ContentType="image/png"/>
  <Override PartName="/word/media/rId51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ams-stress-test-document"/>
      <w:bookmarkEnd w:id="21"/>
      <w:r>
        <w:t xml:space="preserve">AMS 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25,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Standard/AMS maths symbols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Standard/AMS normal/bold symbols</w:t>
        </w:r>
      </w:hyperlink>
      <w:r>
        <w:br w:type="textWrapping"/>
      </w:r>
      <w:r>
        <w:t xml:space="preserve">  </w:t>
      </w:r>
      <w:r>
        <w:t xml:space="preserve">4.1.1</w:t>
      </w:r>
      <w:r>
        <w:t xml:space="preserve"> </w:t>
      </w:r>
      <w:hyperlink w:anchor="x1-100004.1.1">
        <w:r>
          <w:rPr>
            <w:rStyle w:val="Hyperlink"/>
          </w:rPr>
          <w:t xml:space="preserve">AMS alphabets</w:t>
        </w:r>
      </w:hyperlink>
      <w:r>
        <w:br w:type="textWrapping"/>
      </w:r>
      <w:r>
        <w:t xml:space="preserve">  </w:t>
      </w:r>
      <w:r>
        <w:t xml:space="preserve">4.1.2</w:t>
      </w:r>
      <w:r>
        <w:t xml:space="preserve"> </w:t>
      </w:r>
      <w:hyperlink w:anchor="x1-110004.1.2">
        <w:r>
          <w:rPr>
            <w:rStyle w:val="Hyperlink"/>
          </w:rPr>
          <w:t xml:space="preserve">AMS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20004.2">
        <w:r>
          <w:rPr>
            <w:rStyle w:val="Hyperlink"/>
          </w:rPr>
          <w:t xml:space="preserve">Maths structures</w:t>
        </w:r>
      </w:hyperlink>
      <w:r>
        <w:br w:type="textWrapping"/>
      </w:r>
      <w:r>
        <w:t xml:space="preserve"> </w:t>
      </w:r>
      <w:r>
        <w:t xml:space="preserve">4.3</w:t>
      </w:r>
      <w:r>
        <w:t xml:space="preserve"> </w:t>
      </w:r>
      <w:hyperlink w:anchor="x1-130004.3">
        <w:r>
          <w:rPr>
            <w:rStyle w:val="Hyperlink"/>
          </w:rPr>
          <w:t xml:space="preserve">AMS maths structures</w:t>
        </w:r>
      </w:hyperlink>
      <w:r>
        <w:br w:type="textWrapping"/>
      </w:r>
      <w:r>
        <w:t xml:space="preserve"> </w:t>
      </w:r>
      <w:r>
        <w:t xml:space="preserve">4.4</w:t>
      </w:r>
      <w:r>
        <w:t xml:space="preserve"> </w:t>
      </w:r>
      <w:hyperlink w:anchor="x1-140004.4">
        <w:r>
          <w:rPr>
            <w:rStyle w:val="Hyperlink"/>
          </w:rPr>
          <w:t xml:space="preserve">AMS multiline</w:t>
        </w:r>
      </w:hyperlink>
      <w:r>
        <w:br w:type="textWrapping"/>
      </w:r>
      <w:r>
        <w:t xml:space="preserve">  </w:t>
      </w:r>
      <w:r>
        <w:t xml:space="preserve">4.4.1</w:t>
      </w:r>
      <w:r>
        <w:t xml:space="preserve"> </w:t>
      </w:r>
      <w:hyperlink w:anchor="x1-150004.4.1">
        <w:r>
          <w:rPr>
            <w:rStyle w:val="Hyperlink"/>
          </w:rPr>
          <w:t xml:space="preserve">Multline</w:t>
        </w:r>
      </w:hyperlink>
      <w:r>
        <w:br w:type="textWrapping"/>
      </w:r>
      <w:r>
        <w:t xml:space="preserve">  </w:t>
      </w:r>
      <w:r>
        <w:t xml:space="preserve">4.4.2</w:t>
      </w:r>
      <w:r>
        <w:t xml:space="preserve"> </w:t>
      </w:r>
      <w:hyperlink w:anchor="x1-160004.4.2">
        <w:r>
          <w:rPr>
            <w:rStyle w:val="Hyperlink"/>
          </w:rPr>
          <w:t xml:space="preserve">Split</w:t>
        </w:r>
      </w:hyperlink>
      <w:r>
        <w:br w:type="textWrapping"/>
      </w:r>
      <w:r>
        <w:t xml:space="preserve">  </w:t>
      </w:r>
      <w:r>
        <w:t xml:space="preserve">4.4.3</w:t>
      </w:r>
      <w:r>
        <w:t xml:space="preserve"> </w:t>
      </w:r>
      <w:hyperlink w:anchor="x1-170004.4.3">
        <w:r>
          <w:rPr>
            <w:rStyle w:val="Hyperlink"/>
          </w:rPr>
          <w:t xml:space="preserve">Gather</w:t>
        </w:r>
      </w:hyperlink>
      <w:r>
        <w:br w:type="textWrapping"/>
      </w:r>
      <w:r>
        <w:t xml:space="preserve">  </w:t>
      </w:r>
      <w:r>
        <w:t xml:space="preserve">4.4.4</w:t>
      </w:r>
      <w:r>
        <w:t xml:space="preserve"> </w:t>
      </w:r>
      <w:hyperlink w:anchor="x1-180004.4.4">
        <w:r>
          <w:rPr>
            <w:rStyle w:val="Hyperlink"/>
          </w:rPr>
          <w:t xml:space="preserve">Align</w:t>
        </w:r>
      </w:hyperlink>
      <w:r>
        <w:br w:type="textWrapping"/>
      </w:r>
      <w:r>
        <w:t xml:space="preserve">  </w:t>
      </w:r>
      <w:r>
        <w:t xml:space="preserve">4.4.5</w:t>
      </w:r>
      <w:r>
        <w:t xml:space="preserve"> </w:t>
      </w:r>
      <w:hyperlink w:anchor="x1-190004.4.5">
        <w:r>
          <w:rPr>
            <w:rStyle w:val="Hyperlink"/>
          </w:rPr>
          <w:t xml:space="preserve">Nested</w:t>
        </w:r>
      </w:hyperlink>
      <w:r>
        <w:br w:type="textWrapping"/>
      </w:r>
      <w:r>
        <w:t xml:space="preserve">  </w:t>
      </w:r>
      <w:r>
        <w:t xml:space="preserve">4.4.6</w:t>
      </w:r>
      <w:r>
        <w:t xml:space="preserve"> </w:t>
      </w:r>
      <w:hyperlink w:anchor="x1-200004.4.6">
        <w:r>
          <w:rPr>
            <w:rStyle w:val="Hyperlink"/>
          </w:rPr>
          <w:t xml:space="preserve">Cases</w:t>
        </w:r>
      </w:hyperlink>
      <w:r>
        <w:br w:type="textWrapping"/>
      </w:r>
      <w:r>
        <w:t xml:space="preserve">  </w:t>
      </w:r>
      <w:r>
        <w:t xml:space="preserve">4.4.7</w:t>
      </w:r>
      <w:r>
        <w:t xml:space="preserve"> </w:t>
      </w:r>
      <w:hyperlink w:anchor="x1-210004.4.7">
        <w:r>
          <w:rPr>
            <w:rStyle w:val="Hyperlink"/>
          </w:rPr>
          <w:t xml:space="preserve">Subnumbering</w:t>
        </w:r>
      </w:hyperlink>
      <w:r>
        <w:br w:type="textWrapping"/>
      </w:r>
      <w:r>
        <w:t xml:space="preserve"> </w:t>
      </w:r>
      <w:r>
        <w:t xml:space="preserve">4.5</w:t>
      </w:r>
      <w:r>
        <w:t xml:space="preserve"> </w:t>
      </w:r>
      <w:hyperlink w:anchor="x1-220004.5">
        <w:r>
          <w:rPr>
            <w:rStyle w:val="Hyperlink"/>
          </w:rPr>
          <w:t xml:space="preserve">AMS theorems</w:t>
        </w:r>
      </w:hyperlink>
      <w:r>
        <w:br w:type="textWrapping"/>
      </w:r>
      <w:r>
        <w:t xml:space="preserve">5</w:t>
      </w:r>
      <w:r>
        <w:t xml:space="preserve"> </w:t>
      </w:r>
      <w:hyperlink w:anchor="x1-230005">
        <w:r>
          <w:rPr>
            <w:rStyle w:val="Hyperlink"/>
          </w:rPr>
          <w:t xml:space="preserve">Graphics</w:t>
        </w:r>
      </w:hyperlink>
      <w:r>
        <w:br w:type="textWrapping"/>
      </w:r>
      <w:r>
        <w:t xml:space="preserve"> </w:t>
      </w:r>
      <w:r>
        <w:t xml:space="preserve">5.1</w:t>
      </w:r>
      <w:r>
        <w:t xml:space="preserve"> </w:t>
      </w:r>
      <w:hyperlink w:anchor="x1-240005.1">
        <w:r>
          <w:rPr>
            <w:rStyle w:val="Hyperlink"/>
          </w:rPr>
          <w:t xml:space="preserve">Standard</w:t>
        </w:r>
      </w:hyperlink>
      <w:r>
        <w:br w:type="textWrapping"/>
      </w:r>
      <w:r>
        <w:t xml:space="preserve"> </w:t>
      </w:r>
      <w:r>
        <w:t xml:space="preserve">5.2</w:t>
      </w:r>
      <w:r>
        <w:t xml:space="preserve"> </w:t>
      </w:r>
      <w:hyperlink w:anchor="x1-250005.2">
        <w:r>
          <w:rPr>
            <w:rStyle w:val="Hyperlink"/>
          </w:rPr>
          <w:t xml:space="preserve">Commutative diagrams</w:t>
        </w:r>
      </w:hyperlink>
      <w:r>
        <w:br w:type="textWrapping"/>
      </w:r>
      <w:r>
        <w:t xml:space="preserve">  </w:t>
      </w:r>
      <w:r>
        <w:t xml:space="preserve">5.2.1</w:t>
      </w:r>
      <w:r>
        <w:t xml:space="preserve"> </w:t>
      </w:r>
      <w:hyperlink w:anchor="x1-260005.2.1">
        <w:r>
          <w:rPr>
            <w:rStyle w:val="Hyperlink"/>
          </w:rPr>
          <w:t xml:space="preserve">array</w:t>
        </w:r>
      </w:hyperlink>
      <w:r>
        <w:br w:type="textWrapping"/>
      </w:r>
      <w:r>
        <w:t xml:space="preserve"> </w:t>
      </w:r>
      <w:r>
        <w:t xml:space="preserve">5.3</w:t>
      </w:r>
      <w:r>
        <w:t xml:space="preserve"> </w:t>
      </w:r>
      <w:hyperlink w:anchor="x1-270005.3">
        <w:r>
          <w:rPr>
            <w:rStyle w:val="Hyperlink"/>
          </w:rPr>
          <w:t xml:space="preserve">Graphicx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240011">
        <w:r>
          <w:rPr>
            <w:rStyle w:val="Hyperlink"/>
          </w:rPr>
          <w:t xml:space="preserve">Example of picture environment</w:t>
        </w:r>
      </w:hyperlink>
      <w:r>
        <w:br w:type="textWrapping"/>
      </w:r>
      <w:r>
        <w:t xml:space="preserve">2 </w:t>
      </w:r>
      <w:hyperlink w:anchor="x1-260012">
        <w:r>
          <w:rPr>
            <w:rStyle w:val="Hyperlink"/>
          </w:rPr>
          <w:t xml:space="preserve">Commuting diagram</w:t>
        </w:r>
      </w:hyperlink>
      <w:r>
        <w:br w:type="textWrapping"/>
      </w:r>
      <w:r>
        <w:t xml:space="preserve">3 </w:t>
      </w:r>
      <w:hyperlink w:anchor="x1-270013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jpg</w:t>
        </w:r>
      </w:hyperlink>
      <w:r>
        <w:br w:type="textWrapping"/>
      </w:r>
      <w:r>
        <w:t xml:space="preserve">4 </w:t>
      </w:r>
      <w:hyperlink w:anchor="x1-270024">
        <w:r>
          <w:rPr>
            <w:rStyle w:val="Hyperlink"/>
          </w:rPr>
          <w:t xml:space="preserve">A png</w:t>
        </w:r>
      </w:hyperlink>
      <w:r>
        <w:br w:type="textWrapping"/>
      </w:r>
      <w:r>
        <w:t xml:space="preserve">5 </w:t>
      </w:r>
      <w:hyperlink w:anchor="x1-270035">
        <w:r>
          <w:rPr>
            <w:rStyle w:val="Hyperlink"/>
          </w:rPr>
          <w:t xml:space="preserve">A pdf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8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AMS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with some additional</w:t>
      </w:r>
      <w:r>
        <w:t xml:space="preserve"> </w:t>
      </w:r>
      <w:r>
        <w:t xml:space="preserve">packages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&lt;~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–_¡&gt;</w:t>
      </w:r>
    </w:p>
    <w:p>
      <w:pPr>
        <w:pStyle w:val="BodyText"/>
      </w:pPr>
      <w:r>
        <w:t xml:space="preserve">Mathmode and textmode:</w:t>
      </w:r>
      <w:r>
        <w:t xml:space="preserve"> </w:t>
      </w:r>
      <w:r>
        <w:t xml:space="preserve">‡¶</w:t>
      </w:r>
      <w:r>
        <w:t xml:space="preserve">…§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“In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text.”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is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list,</w:t>
      </w:r>
    </w:p>
    <w:p>
      <w:pPr>
        <w:pStyle w:val="Compact"/>
        <w:numPr>
          <w:numId w:val="1002"/>
          <w:ilvl w:val="0"/>
        </w:numPr>
      </w:pPr>
      <w:r>
        <w:t xml:space="preserve">using standard itemize.</w:t>
      </w:r>
    </w:p>
    <w:p>
      <w:pPr>
        <w:pStyle w:val="Compact"/>
        <w:numPr>
          <w:numId w:val="1003"/>
          <w:ilvl w:val="1"/>
        </w:numPr>
      </w:pPr>
      <w:r>
        <w:t xml:space="preserve">With a level 2 sub-point.</w:t>
      </w:r>
    </w:p>
    <w:p>
      <w:pPr>
        <w:pStyle w:val="Compact"/>
        <w:numPr>
          <w:numId w:val="1004"/>
          <w:ilvl w:val="2"/>
        </w:numPr>
      </w:pPr>
      <w:r>
        <w:t xml:space="preserve">With a level 3 sub-point.</w:t>
      </w:r>
    </w:p>
    <w:p>
      <w:pPr>
        <w:pStyle w:val="Compact"/>
        <w:numPr>
          <w:numId w:val="1005"/>
          <w:ilvl w:val="3"/>
        </w:numPr>
      </w:pPr>
      <w:r>
        <w:t xml:space="preserve">With a level 4 sub-point.</w:t>
      </w:r>
    </w:p>
    <w:p>
      <w:pPr>
        <w:pStyle w:val="Compact"/>
        <w:numPr>
          <w:numId w:val="1004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list,</w:t>
      </w:r>
    </w:p>
    <w:p>
      <w:pPr>
        <w:pStyle w:val="Compact"/>
        <w:numPr>
          <w:numId w:val="1000"/>
          <w:ilvl w:val="0"/>
        </w:numPr>
      </w:pPr>
      <w:r>
        <w:t xml:space="preserve">using standard enumerate.</w:t>
      </w:r>
    </w:p>
    <w:p>
      <w:pPr>
        <w:pStyle w:val="Compact"/>
        <w:numPr>
          <w:numId w:val="1000"/>
          <w:ilvl w:val="1"/>
        </w:numPr>
      </w:pPr>
      <w:r>
        <w:t xml:space="preserve">With a level 2 sub-point.</w:t>
      </w:r>
    </w:p>
    <w:p>
      <w:pPr>
        <w:pStyle w:val="Compact"/>
        <w:numPr>
          <w:numId w:val="1000"/>
          <w:ilvl w:val="2"/>
        </w:numPr>
      </w:pPr>
      <w:r>
        <w:t xml:space="preserve">With a level 3 sub-point.</w:t>
      </w:r>
    </w:p>
    <w:p>
      <w:pPr>
        <w:pStyle w:val="Compact"/>
        <w:numPr>
          <w:numId w:val="1000"/>
          <w:ilvl w:val="3"/>
        </w:numPr>
      </w:pPr>
      <w:r>
        <w:t xml:space="preserve">With a level 4 sub-point.</w:t>
      </w:r>
    </w:p>
    <w:p>
      <w:pPr>
        <w:pStyle w:val="Compact"/>
        <w:numPr>
          <w:numId w:val="1000"/>
          <w:ilvl w:val="2"/>
        </w:numPr>
      </w:pPr>
      <w:r>
        <w:t xml:space="preserve">Punctuation is important for screenreaders and text to speech.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first.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description,</w:t>
      </w:r>
    </w:p>
    <w:p>
      <w:pPr>
        <w:pStyle w:val="DefinitionTerm"/>
      </w:pPr>
      <w:r>
        <w:t xml:space="preserve"> </w:t>
      </w:r>
      <w:r>
        <w:t xml:space="preserve">second.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environment.</w:t>
      </w:r>
    </w:p>
    <w:p>
      <w:pPr>
        <w:pStyle w:val="DefinitionTerm"/>
      </w:pPr>
      <w:r>
        <w:t xml:space="preserve"> </w:t>
      </w:r>
      <w:r>
        <w:t xml:space="preserve">third.</w:t>
      </w:r>
      <w:r>
        <w:t xml:space="preserve"> </w:t>
      </w:r>
    </w:p>
    <w:p>
      <w:pPr>
        <w:pStyle w:val="Compact"/>
        <w:pStyle w:val="Definition"/>
      </w:pPr>
      <w:r>
        <w:t xml:space="preserve">It is optional but unhelpful to screenreaders to not include it.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3.1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 WITH</w:t>
      </w:r>
      <w:r>
        <w:t xml:space="preserve"> </w:t>
      </w:r>
      <w:r>
        <w:t xml:space="preserve">the AMS theorem environment and package.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28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is also</w:t>
      </w:r>
      <w:r>
        <w:t xml:space="preserve"> </w:t>
      </w:r>
      <w:r>
        <w:t xml:space="preserve">verbatim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and-ams-mathematics-symbol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and AMS mathematics symbols</w:t>
        </w:r>
      </w:hyperlink>
    </w:p>
    <w:p>
      <w:pPr>
        <w:pStyle w:val="Heading4"/>
      </w:pPr>
      <w:bookmarkStart w:id="35" w:name="standard-mathematical-symbols-and-ams-boldsymbol-version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 and AMS boldsymbol versions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which disappear in Word:</w:t>
      </w:r>
    </w:p>
    <w:p>
      <w:pPr>
        <w:pStyle w:val="BodyText"/>
      </w:pPr>
      <w:r>
        <w:t xml:space="preserve">Math versions of text symbols with boldsymbol: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  <m:r>
              <m:t> </m:t>
            </m:r>
          </m:e>
        </m:d>
        <m:r>
          <m:t>†</m:t>
        </m:r>
        <m:r>
          <m:rPr>
            <m:sty m:val="b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Math versions of text symbols with boldsymbol which disappear in Word:</w:t>
      </w:r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  <m:r>
              <m:t>&gt;</m:t>
            </m:r>
          </m:e>
        </m:d>
      </m:oMath>
    </w:p>
    <w:p>
      <w:pPr>
        <w:pStyle w:val="BodyText"/>
      </w:pPr>
      <w:r>
        <w:t xml:space="preserve">Keyboard symbols allowed with</w:t>
      </w:r>
      <w:r>
        <w:t xml:space="preserve"> </w:t>
      </w:r>
      <w:r>
        <w:t xml:space="preserve">boldsymbol:</w:t>
      </w:r>
      <w:r>
        <w:t xml:space="preserve"> </w:t>
      </w:r>
      <w:r>
        <w:t xml:space="preserve">$\operatorname{+-\ =&lt;\ \slash\ :|\lbrack\rbrack()\ &gt;}$</w:t>
      </w:r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⋅</m:t>
                </m:r>
                <m:r>
                  <m:t>β</m:t>
                </m:r>
                <m:r>
                  <m:t>⋅</m:t>
                </m:r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ϵ</m:t>
                </m:r>
                <m:r>
                  <m:t>⋅</m:t>
                </m:r>
                <m:r>
                  <m:t>ε</m:t>
                </m:r>
                <m:r>
                  <m:t>⋅</m:t>
                </m:r>
                <m:r>
                  <m:t>ζ</m:t>
                </m:r>
                <m:r>
                  <m:t>⋅</m:t>
                </m:r>
                <m:r>
                  <m:t>η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ϑ</m:t>
                </m:r>
                <m:r>
                  <m:t>⋅</m:t>
                </m:r>
                <m:r>
                  <m:t>ι</m:t>
                </m:r>
                <m:r>
                  <m:t>⋅</m:t>
                </m:r>
                <m:r>
                  <m:t>κ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μ</m:t>
                </m:r>
                <m:r>
                  <m:t>⋅</m:t>
                </m:r>
                <m:r>
                  <m:t>ν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ϖ</m:t>
                </m:r>
                <m:r>
                  <m:t>⋅</m:t>
                </m:r>
                <m:r>
                  <m:t>ρ</m:t>
                </m:r>
                <m:r>
                  <m:t>⋅</m:t>
                </m:r>
                <m:r>
                  <m:t>𝜚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ς</m:t>
                </m:r>
                <m:r>
                  <m:t>⋅</m:t>
                </m:r>
                <m:r>
                  <m:t>τ</m:t>
                </m:r>
                <m:r>
                  <m:t>⋅</m:t>
                </m:r>
                <m:r>
                  <m:t>υ</m:t>
                </m:r>
                <m:r>
                  <m:t>⋅</m:t>
                </m:r>
                <m:r>
                  <m:t>ϕ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χ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$$\operatorname{\alpha\ \cdot\ \beta\ \cdot\ \gamma\ \cdot\ \delta\ \cdot\ \epsilon\ \cdot\ \varepsilon\ \cdot\ \zeta\ \cdot\ \eta\ \cdot\ \theta\ \cdot\ \vartheta\ \cdot\ \iota\ \cdot\ \kappa\ \cdot\ \lambda\ \cdot\ \mu\cdot}$$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ν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ϖ</m:t>
                </m:r>
                <m:r>
                  <m:t>⋅</m:t>
                </m:r>
                <m:r>
                  <m:t>ρ</m:t>
                </m:r>
                <m:r>
                  <m:t>⋅</m:t>
                </m:r>
                <m:r>
                  <m:t>𝜚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ς</m:t>
                </m:r>
                <m:r>
                  <m:t>⋅</m:t>
                </m:r>
                <m:r>
                  <m:t>τ</m:t>
                </m:r>
                <m:r>
                  <m:t>⋅</m:t>
                </m:r>
                <m:r>
                  <m:t>υ</m:t>
                </m:r>
                <m:r>
                  <m:t>⋅</m:t>
                </m:r>
                <m:r>
                  <m:t>ϕ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χ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Upper case Greek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⋅</m:t>
                </m:r>
                <m:r>
                  <m:t>Δ</m:t>
                </m:r>
                <m:r>
                  <m:t>⋅</m:t>
                </m:r>
                <m:r>
                  <m:t>Θ</m:t>
                </m:r>
                <m:r>
                  <m:t>⋅</m:t>
                </m:r>
                <m:r>
                  <m:t>Λ</m:t>
                </m:r>
                <m:r>
                  <m:t>⋅</m:t>
                </m:r>
                <m:r>
                  <m:t>Ξ</m:t>
                </m:r>
                <m:r>
                  <m:t>⋅</m:t>
                </m:r>
                <m:r>
                  <m:t>Π</m:t>
                </m:r>
                <m:r>
                  <m:t>⋅</m:t>
                </m:r>
                <m:r>
                  <m:t>Σ</m:t>
                </m:r>
                <m:r>
                  <m:t>⋅</m:t>
                </m:r>
                <m:r>
                  <m:t>⋅</m:t>
                </m:r>
                <m:r>
                  <m:t>Φ</m:t>
                </m:r>
                <m:r>
                  <m:t>⋅</m:t>
                </m:r>
                <m:r>
                  <m:t>Ψ</m:t>
                </m:r>
                <m:r>
                  <m:t>⋅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Normal,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Normal,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$$\operatorname{A\ \cdot\ B\ \cdot\ C\ \cdot\ D\ \cdot\ E\ \cdot\ F\ \cdot\ G\ \cdot\ H\ \cdot\ I\ \cdot\ J\ \cdot\ K\ \cdot\ L\ \cdot\ M\cdot}$$</w:t>
            </w:r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⋅</m:t>
                </m:r>
                <m:r>
                  <m:rPr>
                    <m:sty m:val="i"/>
                  </m:rPr>
                  <m:t>b</m:t>
                </m:r>
                <m:r>
                  <m:t>⋅</m:t>
                </m:r>
                <m:r>
                  <m:rPr>
                    <m:sty m:val="i"/>
                  </m:rPr>
                  <m:t>c</m:t>
                </m:r>
                <m:r>
                  <m:t>⋅</m:t>
                </m:r>
                <m:r>
                  <m:rPr>
                    <m:sty m:val="i"/>
                  </m:rPr>
                  <m:t>d</m:t>
                </m:r>
                <m:r>
                  <m:t>⋅</m:t>
                </m:r>
                <m:r>
                  <m:rPr>
                    <m:sty m:val="i"/>
                  </m:rPr>
                  <m:t>e</m:t>
                </m:r>
                <m:r>
                  <m:t>⋅</m:t>
                </m:r>
                <m:r>
                  <m:rPr>
                    <m:sty m:val="i"/>
                  </m:rPr>
                  <m:t>f</m:t>
                </m:r>
                <m:r>
                  <m:t>⋅</m:t>
                </m:r>
                <m:r>
                  <m:rPr>
                    <m:sty m:val="i"/>
                  </m:rPr>
                  <m:t>g</m:t>
                </m:r>
                <m:r>
                  <m:t>⋅</m:t>
                </m:r>
                <m:r>
                  <m:rPr>
                    <m:sty m:val="i"/>
                  </m:rPr>
                  <m:t>h</m:t>
                </m:r>
                <m:r>
                  <m:t>⋅</m:t>
                </m:r>
                <m:r>
                  <m:rPr>
                    <m:sty m:val="i"/>
                  </m:rPr>
                  <m:t>i</m:t>
                </m:r>
                <m:r>
                  <m:t>⋅</m:t>
                </m:r>
                <m:r>
                  <m:rPr>
                    <m:sty m:val="i"/>
                  </m:rPr>
                  <m:t>j</m:t>
                </m:r>
                <m:r>
                  <m:t>⋅</m:t>
                </m:r>
                <m:r>
                  <m:rPr>
                    <m:sty m:val="i"/>
                  </m:rPr>
                  <m:t>k</m:t>
                </m:r>
                <m:r>
                  <m:t>⋅</m:t>
                </m:r>
                <m:r>
                  <m:rPr>
                    <m:sty m:val="i"/>
                  </m:rPr>
                  <m:t>l</m:t>
                </m:r>
                <m:r>
                  <m:t>⋅</m:t>
                </m:r>
                <m:r>
                  <m:rPr>
                    <m:sty m:val="i"/>
                  </m:rPr>
                  <m:t>m</m:t>
                </m:r>
                <m:r>
                  <m:t>⋅</m:t>
                </m:r>
                <m:r>
                  <m:rPr>
                    <m:sty m:val="i"/>
                  </m:rPr>
                  <m:t>n</m:t>
                </m:r>
                <m:r>
                  <m:t>⋅</m:t>
                </m:r>
                <m:r>
                  <m:rPr>
                    <m:sty m:val="i"/>
                  </m:rPr>
                  <m:t>o</m:t>
                </m:r>
                <m:r>
                  <m:t>⋅</m:t>
                </m:r>
                <m:r>
                  <m:rPr>
                    <m:sty m:val="i"/>
                  </m:rPr>
                  <m:t>p</m:t>
                </m:r>
                <m:r>
                  <m:t>⋅</m:t>
                </m:r>
                <m:r>
                  <m:rPr>
                    <m:sty m:val="i"/>
                  </m:rPr>
                  <m:t>q</m:t>
                </m:r>
                <m:r>
                  <m:t>⋅</m:t>
                </m:r>
                <m:r>
                  <m:rPr>
                    <m:sty m:val="i"/>
                  </m:rPr>
                  <m:t>r</m:t>
                </m:r>
                <m:r>
                  <m:t>⋅</m:t>
                </m:r>
                <m:r>
                  <m:rPr>
                    <m:sty m:val="i"/>
                  </m:rPr>
                  <m:t>s</m:t>
                </m:r>
                <m:r>
                  <m:t>⋅</m:t>
                </m:r>
                <m:r>
                  <m:rPr>
                    <m:sty m:val="i"/>
                  </m:rPr>
                  <m:t>t</m:t>
                </m:r>
                <m:r>
                  <m:t>⋅</m:t>
                </m:r>
                <m:r>
                  <m:rPr>
                    <m:sty m:val="i"/>
                  </m:rPr>
                  <m:t>u</m:t>
                </m:r>
                <m:r>
                  <m:t>⋅</m:t>
                </m:r>
                <m:r>
                  <m:rPr>
                    <m:sty m:val="i"/>
                  </m:rPr>
                  <m:t>v</m:t>
                </m:r>
                <m:r>
                  <m:t>⋅</m:t>
                </m:r>
                <m:r>
                  <m:rPr>
                    <m:sty m:val="i"/>
                  </m:rPr>
                  <m:t>w</m:t>
                </m:r>
                <m:r>
                  <m:t>⋅</m:t>
                </m:r>
                <m:r>
                  <m:rPr>
                    <m:sty m:val="i"/>
                  </m:rPr>
                  <m:t>x</m:t>
                </m:r>
                <m:r>
                  <m:t>⋅</m:t>
                </m:r>
                <m:r>
                  <m:rPr>
                    <m:sty m:val="i"/>
                  </m:rPr>
                  <m:t>y</m:t>
                </m:r>
                <m:r>
                  <m:t>⋅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⋅</m:t>
                </m:r>
                <m:r>
                  <m:rPr>
                    <m:sty m:val="i"/>
                  </m:rPr>
                  <m:t>B</m:t>
                </m:r>
                <m:r>
                  <m:t>⋅</m:t>
                </m:r>
                <m:r>
                  <m:rPr>
                    <m:sty m:val="i"/>
                  </m:rPr>
                  <m:t>C</m:t>
                </m:r>
                <m:r>
                  <m:t>⋅</m:t>
                </m:r>
                <m:r>
                  <m:rPr>
                    <m:sty m:val="i"/>
                  </m:rPr>
                  <m:t>D</m:t>
                </m:r>
                <m:r>
                  <m:t>⋅</m:t>
                </m:r>
                <m:r>
                  <m:rPr>
                    <m:sty m:val="i"/>
                  </m:rPr>
                  <m:t>E</m:t>
                </m:r>
                <m:r>
                  <m:t>⋅</m:t>
                </m:r>
                <m:r>
                  <m:rPr>
                    <m:sty m:val="i"/>
                  </m:rPr>
                  <m:t>F</m:t>
                </m:r>
                <m:r>
                  <m:t>⋅</m:t>
                </m:r>
                <m:r>
                  <m:rPr>
                    <m:sty m:val="i"/>
                  </m:rPr>
                  <m:t>G</m:t>
                </m:r>
                <m:r>
                  <m:t>⋅</m:t>
                </m:r>
                <m:r>
                  <m:rPr>
                    <m:sty m:val="i"/>
                  </m:rPr>
                  <m:t>H</m:t>
                </m:r>
                <m:r>
                  <m:t>⋅</m:t>
                </m:r>
                <m:r>
                  <m:rPr>
                    <m:sty m:val="i"/>
                  </m:rPr>
                  <m:t>I</m:t>
                </m:r>
                <m:r>
                  <m:t>⋅</m:t>
                </m:r>
                <m:r>
                  <m:rPr>
                    <m:sty m:val="i"/>
                  </m:rPr>
                  <m:t>J</m:t>
                </m:r>
                <m:r>
                  <m:t>⋅</m:t>
                </m:r>
                <m:r>
                  <m:rPr>
                    <m:sty m:val="i"/>
                  </m:rPr>
                  <m:t>K</m:t>
                </m:r>
                <m:r>
                  <m:t>⋅</m:t>
                </m:r>
                <m:r>
                  <m:rPr>
                    <m:sty m:val="i"/>
                  </m:rPr>
                  <m:t>L</m:t>
                </m:r>
                <m:r>
                  <m:t>⋅</m:t>
                </m:r>
                <m:r>
                  <m:rPr>
                    <m:sty m:val="i"/>
                  </m:rPr>
                  <m:t>M</m:t>
                </m:r>
                <m:r>
                  <m:t>⋅</m:t>
                </m:r>
                <m:r>
                  <m:rPr>
                    <m:sty m:val="i"/>
                  </m:rPr>
                  <m:t>N</m:t>
                </m:r>
                <m:r>
                  <m:t>⋅</m:t>
                </m:r>
                <m:r>
                  <m:rPr>
                    <m:sty m:val="i"/>
                  </m:rPr>
                  <m:t>O</m:t>
                </m:r>
                <m:r>
                  <m:t>⋅</m:t>
                </m:r>
                <m:r>
                  <m:rPr>
                    <m:sty m:val="i"/>
                  </m:rPr>
                  <m:t>P</m:t>
                </m:r>
                <m:r>
                  <m:t>⋅</m:t>
                </m:r>
                <m:r>
                  <m:rPr>
                    <m:sty m:val="i"/>
                  </m:rPr>
                  <m:t>Q</m:t>
                </m:r>
                <m:r>
                  <m:t>⋅</m:t>
                </m:r>
                <m:r>
                  <m:rPr>
                    <m:sty m:val="i"/>
                  </m:rPr>
                  <m:t>R</m:t>
                </m:r>
                <m:r>
                  <m:t>⋅</m:t>
                </m:r>
                <m:r>
                  <m:rPr>
                    <m:sty m:val="i"/>
                  </m:rPr>
                  <m:t>S</m:t>
                </m:r>
                <m:r>
                  <m:t>⋅</m:t>
                </m:r>
                <m:r>
                  <m:rPr>
                    <m:sty m:val="i"/>
                  </m:rPr>
                  <m:t>T</m:t>
                </m:r>
                <m:r>
                  <m:t>⋅</m:t>
                </m:r>
                <m:r>
                  <m:rPr>
                    <m:sty m:val="i"/>
                  </m:rPr>
                  <m:t>U</m:t>
                </m:r>
                <m:r>
                  <m:t>⋅</m:t>
                </m:r>
                <m:r>
                  <m:rPr>
                    <m:sty m:val="i"/>
                  </m:rPr>
                  <m:t>V</m:t>
                </m:r>
                <m:r>
                  <m:t>⋅</m:t>
                </m:r>
                <m:r>
                  <m:rPr>
                    <m:sty m:val="i"/>
                  </m:rPr>
                  <m:t>W</m:t>
                </m:r>
                <m:r>
                  <m:t>⋅</m:t>
                </m:r>
                <m:r>
                  <m:rPr>
                    <m:sty m:val="i"/>
                  </m:rPr>
                  <m:t>X</m:t>
                </m:r>
                <m:r>
                  <m:t>⋅</m:t>
                </m:r>
                <m:r>
                  <m:rPr>
                    <m:sty m:val="i"/>
                  </m:rPr>
                  <m:t>Y</m:t>
                </m:r>
                <m:r>
                  <m:t>⋅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Roman, lower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Roman, upper case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⋅</m:t>
                </m:r>
                <m:r>
                  <m:rPr>
                    <m:sty m:val="b"/>
                  </m:rPr>
                  <m:t>C</m:t>
                </m:r>
                <m:r>
                  <m:t>⋅</m:t>
                </m:r>
                <m:r>
                  <m:rPr>
                    <m:sty m:val="b"/>
                  </m:rPr>
                  <m:t>D</m:t>
                </m:r>
                <m:r>
                  <m:t>⋅</m:t>
                </m:r>
                <m:r>
                  <m:rPr>
                    <m:sty m:val="b"/>
                  </m:rPr>
                  <m:t>E</m:t>
                </m:r>
                <m:r>
                  <m:t>⋅</m:t>
                </m:r>
                <m:r>
                  <m:rPr>
                    <m:sty m:val="b"/>
                  </m:rPr>
                  <m:t>F</m:t>
                </m:r>
                <m:r>
                  <m:t>⋅</m:t>
                </m:r>
                <m:r>
                  <m:rPr>
                    <m:sty m:val="b"/>
                  </m:rPr>
                  <m:t>G</m:t>
                </m:r>
                <m:r>
                  <m:t>⋅</m:t>
                </m:r>
                <m:r>
                  <m:rPr>
                    <m:sty m:val="b"/>
                  </m:rPr>
                  <m:t>H</m:t>
                </m:r>
                <m:r>
                  <m:t>⋅</m:t>
                </m:r>
                <m:r>
                  <m:rPr>
                    <m:sty m:val="b"/>
                  </m:rPr>
                  <m:t>I</m:t>
                </m:r>
                <m:r>
                  <m:t>⋅</m:t>
                </m:r>
                <m:r>
                  <m:rPr>
                    <m:sty m:val="b"/>
                  </m:rPr>
                  <m:t>J</m:t>
                </m:r>
                <m:r>
                  <m:t>⋅</m:t>
                </m:r>
                <m:r>
                  <m:rPr>
                    <m:sty m:val="b"/>
                  </m:rPr>
                  <m:t>K</m:t>
                </m:r>
                <m:r>
                  <m:t>⋅</m:t>
                </m:r>
                <m:r>
                  <m:rPr>
                    <m:sty m:val="b"/>
                  </m:rPr>
                  <m:t>L</m:t>
                </m:r>
                <m:r>
                  <m:t>⋅</m:t>
                </m:r>
                <m:r>
                  <m:rPr>
                    <m:sty m:val="b"/>
                  </m:rPr>
                  <m:t>M</m:t>
                </m:r>
                <m:r>
                  <m:t>⋅</m:t>
                </m:r>
                <m:r>
                  <m:rPr>
                    <m:sty m:val="b"/>
                  </m:rPr>
                  <m:t>N</m:t>
                </m:r>
                <m:r>
                  <m:t>⋅</m:t>
                </m:r>
                <m:r>
                  <m:rPr>
                    <m:sty m:val="b"/>
                  </m:rPr>
                  <m:t>O</m:t>
                </m:r>
                <m:r>
                  <m:t>⋅</m:t>
                </m:r>
                <m:r>
                  <m:rPr>
                    <m:sty m:val="b"/>
                  </m:rPr>
                  <m:t>P</m:t>
                </m:r>
                <m:r>
                  <m:t>⋅</m:t>
                </m:r>
                <m:r>
                  <m:rPr>
                    <m:sty m:val="b"/>
                  </m:rPr>
                  <m:t>Q</m:t>
                </m:r>
                <m:r>
                  <m:t>⋅</m:t>
                </m:r>
                <m:r>
                  <m:rPr>
                    <m:sty m:val="b"/>
                  </m:rPr>
                  <m:t>R</m:t>
                </m:r>
                <m:r>
                  <m:t>⋅</m:t>
                </m:r>
                <m:r>
                  <m:rPr>
                    <m:sty m:val="b"/>
                  </m:rPr>
                  <m:t>S</m:t>
                </m:r>
                <m:r>
                  <m:t>⋅</m:t>
                </m:r>
                <m:r>
                  <m:rPr>
                    <m:sty m:val="b"/>
                  </m:rPr>
                  <m:t>T</m:t>
                </m:r>
                <m:r>
                  <m:t>⋅</m:t>
                </m:r>
                <m:r>
                  <m:rPr>
                    <m:sty m:val="b"/>
                  </m:rPr>
                  <m:t>U</m:t>
                </m:r>
                <m:r>
                  <m:t>⋅</m:t>
                </m:r>
                <m:r>
                  <m:rPr>
                    <m:sty m:val="b"/>
                  </m:rPr>
                  <m:t>V</m:t>
                </m:r>
                <m:r>
                  <m:t>⋅</m:t>
                </m:r>
                <m:r>
                  <m:rPr>
                    <m:sty m:val="b"/>
                  </m:rPr>
                  <m:t>W</m:t>
                </m:r>
                <m:r>
                  <m:t>⋅</m:t>
                </m:r>
                <m:r>
                  <m:rPr>
                    <m:sty m:val="b"/>
                  </m:rPr>
                  <m:t>X</m:t>
                </m:r>
                <m:r>
                  <m:t>⋅</m:t>
                </m:r>
                <m:r>
                  <m:rPr>
                    <m:sty m:val="b"/>
                  </m:rPr>
                  <m:t>Y</m:t>
                </m:r>
                <m:r>
                  <m:t>⋅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Calligraphic (upper case only)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$$\operatorname{\mathcal{A}\cdot\mathcal{B}\cdot\mathcal{C}\cdot\mathcal{D}\cdot\mathcal{E}\cdot\mathcal{F}\cdot\mathcal{G}\cdot\mathcal{H}\cdot\mathcal{I}\cdot\mathcal{J}\ \cdot\mathcal{K}\cdot\mathcal{L}\cdot\mathcal{M}\cdot}$$</w:t>
            </w:r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∐</m:t>
                </m:r>
                <m:r>
                  <m:t>*</m:t>
                </m:r>
                <m:r>
                  <m:t>△</m:t>
                </m:r>
                <m:r>
                  <m:t>•</m:t>
                </m:r>
                <m:r>
                  <m:t>∩</m:t>
                </m:r>
                <m:r>
                  <m:t>⋅</m:t>
                </m:r>
                <m:r>
                  <m:t>∘</m:t>
                </m:r>
                <m:r>
                  <m:t>∪</m:t>
                </m:r>
                <m:r>
                  <m:t>†</m:t>
                </m:r>
                <m:r>
                  <m:t>‡</m:t>
                </m:r>
                <m:r>
                  <m:t>÷</m:t>
                </m:r>
                <m:r>
                  <m:t>∓</m:t>
                </m:r>
                <m:r>
                  <m:t>⊙</m:t>
                </m:r>
                <m:r>
                  <m:t>⊖</m:t>
                </m:r>
                <m:r>
                  <m:t>⊕</m:t>
                </m:r>
                <m:r>
                  <m:t>⊘</m:t>
                </m:r>
                <m:r>
                  <m:t>⊗</m:t>
                </m:r>
                <m:r>
                  <m:t>±</m:t>
                </m:r>
                <m:r>
                  <m:t>∖</m:t>
                </m:r>
                <m:r>
                  <m:t>⊓</m:t>
                </m:r>
                <m:r>
                  <m:t>⊔</m:t>
                </m:r>
                <m:r>
                  <m:t>⋆</m:t>
                </m:r>
                <m:r>
                  <m:t>×</m:t>
                </m:r>
                <m:r>
                  <m:t>⊲</m:t>
                </m:r>
                <m:r>
                  <m:t>⊳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t>◇</m:t>
        </m:r>
      </m:oMath>
      <w:r>
        <w:t xml:space="preserve"> </w:t>
      </w:r>
      <m:oMath>
        <m:r>
          <m:t>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Binary operators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$$\operatorname{\coprod\ast\bigtriangleup\bullet\cap\cdot\circ\cup\dagger\ddagger\div\mp\odot\ominus\oplus\oslash\otimes\pm\smallsetminus\sqcap\sqcup\ \star\ \times\ \vartriangleleft\ \vartriangleright\ \uplus\vee\land\wr}$$</w:t>
            </w:r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Unknown symbol in Word:</w:t>
      </w:r>
      <w:r>
        <w:t xml:space="preserve"> </w:t>
      </w:r>
      <m:oMath>
        <m:r>
          <m:rPr>
            <m:sty m:val="p"/>
          </m:rPr>
          <m:t>◇▽</m:t>
        </m:r>
      </m:oMath>
    </w:p>
    <w:p>
      <w:pPr>
        <w:pStyle w:val="BodyText"/>
      </w:pPr>
      <w:r>
        <w:t xml:space="preserve">Completely disappears in Word:</w:t>
      </w:r>
    </w:p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≈</m:t>
                </m:r>
                <m:r>
                  <m:t>≍</m:t>
                </m:r>
                <m:r>
                  <m:t>⋈</m:t>
                </m:r>
                <m:r>
                  <m:t>≅</m:t>
                </m:r>
                <m:r>
                  <m:t>⊣</m:t>
                </m:r>
                <m:r>
                  <m:t>≐</m:t>
                </m:r>
                <m:r>
                  <m:t>≡</m:t>
                </m:r>
                <m:r>
                  <m:t>≥</m:t>
                </m:r>
                <m:r>
                  <m:t>≫</m:t>
                </m:r>
                <m:r>
                  <m:t>≤</m:t>
                </m:r>
                <m:r>
                  <m:t>≪</m:t>
                </m:r>
                <m:r>
                  <m:t>⌢</m:t>
                </m:r>
                <m:r>
                  <m:t>∣</m:t>
                </m:r>
                <m:r>
                  <m:t>⊨</m:t>
                </m:r>
                <m:r>
                  <m:t>∥</m:t>
                </m:r>
                <m:r>
                  <m:t>⊥</m:t>
                </m:r>
                <m:r>
                  <m:t>≺</m:t>
                </m:r>
                <m:r>
                  <m:t>≼</m:t>
                </m:r>
                <m:r>
                  <m:t>∝</m:t>
                </m:r>
                <m:r>
                  <m:t>∼</m:t>
                </m:r>
                <m:r>
                  <m:t>≃</m:t>
                </m:r>
                <m:r>
                  <m:t>⌣</m:t>
                </m:r>
                <m:r>
                  <m:t>≻</m:t>
                </m:r>
                <m:r>
                  <m:t>≽</m:t>
                </m:r>
                <m:r>
                  <m:t>⊢</m:t>
                </m:r>
                <m:r>
                  <m:t>⊑</m:t>
                </m:r>
                <m:r>
                  <m:t>⊒</m:t>
                </m:r>
                <m:r>
                  <m:t>⊂</m:t>
                </m:r>
                <m:r>
                  <m:t>⊆</m:t>
                </m:r>
                <m:r>
                  <m:t>⊃</m:t>
                </m:r>
                <m:r>
                  <m:t>⊇</m:t>
                </m:r>
                <m:r>
                  <m:t>∈</m:t>
                </m:r>
                <m:r>
                  <m:t>∋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Relations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$$\operatorname{\approx\asymp\bowtie\cong\ \dashv\doteq\ \equiv\geq\gg\leq\ll\frown\ \mid\models\ \parallel\bot\prec\preccurlyeq\propto\sim\simeq\smile\succ\succcurlyeq\vdash\sqsubseteq\sqsupseteq\subset\subseteq\supset\supseteq\in\ni}$$</w:t>
            </w:r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Negated 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Negated,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$$\operatorname{\not{}x\bowtie} \ncong \operatorname{\dashv\not{}}\operatorname{\not{}x\doteq} \ngeq \gg\not{} \nleq \ll\not{}\operatorname{\frown\not{}}\operatorname{\not{}x\mid} \nvDash \nparallel \operatorname{\bot\not{}} \nprec \operatorname{\preccurlyeq\not{}}\operatorname{\propto\not{}} \nsim \operatorname{\smile\not{}} \nsucc \operatorname{\succcurlyeq\not{}} \nvdash \nsubseteq \nsupseteq \notin \nless \ngtr \neq \neq \notin$$</w:t>
            </w:r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↓</m:t>
                    </m:r>
                    <m:r>
                      <m:t>↩</m:t>
                    </m:r>
                    <m:r>
                      <m:t>↪</m:t>
                    </m:r>
                    <m:r>
                      <m:t>←</m:t>
                    </m:r>
                    <m:r>
                      <m:t>⇐</m:t>
                    </m:r>
                    <m:r>
                      <m:t>⇔</m:t>
                    </m:r>
                    <m:r>
                      <m:t>↔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⇒</m:t>
                    </m:r>
                    <m:r>
                      <m:t>→</m:t>
                    </m:r>
                    <m:r>
                      <m:t>↦</m:t>
                    </m:r>
                    <m:r>
                      <m:t>↗</m:t>
                    </m:r>
                    <m:r>
                      <m:t>↖</m:t>
                    </m:r>
                    <m:r>
                      <m:t>⇒</m:t>
                    </m:r>
                    <m:r>
                      <m:t>→</m:t>
                    </m:r>
                    <m:r>
                      <m:t>↘</m:t>
                    </m:r>
                    <m:r>
                      <m:t>↙</m:t>
                    </m:r>
                    <m:r>
                      <m:t>↑</m:t>
                    </m:r>
                    <m:r>
                      <m:t>⇑</m:t>
                    </m:r>
                    <m:r>
                      <m:t>↕</m:t>
                    </m:r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↽</m:t>
                    </m:r>
                    <m:r>
                      <m:t>↼</m:t>
                    </m:r>
                    <m:r>
                      <m:t>⇁</m:t>
                    </m:r>
                    <m:r>
                      <m:t>⇀</m:t>
                    </m:r>
                    <m:r>
                      <m:t>⇌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Arrows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$$\operatorname{\Downarrow\downarrow\hookleftarrow\hookrightarrow\ \leftarrow\Leftarrow\Leftrightarrow\leftrightarrow\leftarrow\ \Leftarrow=\ \leftrightarrow\Leftrightarrow\mapsto\Rightarrow\rightarrow\mapsto\ \nearrow\nwarrow\Rightarrow\rightarrow\searrow\swarrow\uparrow\Uparrow\updownarrow\Updownarrow}$$</w:t>
            </w:r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↽↼⇁⇀⇌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t xml:space="preserve">Letter like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t xml:space="preserve">Other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∥</m:t>
                </m:r>
                <m:r>
                  <m:t>⊥</m:t>
                </m:r>
                <m:r>
                  <m:t>ℓ</m:t>
                </m:r>
                <m:r>
                  <m:t>∃</m:t>
                </m:r>
                <m:r>
                  <m:t>∀</m:t>
                </m:r>
                <m:r>
                  <m:t>ℏ</m:t>
                </m:r>
                <m:r>
                  <m:t>ℑ</m:t>
                </m:r>
                <m:r>
                  <m:t>ı</m:t>
                </m:r>
                <m:r>
                  <m:t>ȷ</m:t>
                </m:r>
                <m:r>
                  <m:t>∂</m:t>
                </m:r>
                <m:r>
                  <m:t>ℜ</m:t>
                </m:r>
                <m:r>
                  <m:t>⊤</m:t>
                </m:r>
                <m:r>
                  <m:t>℘</m:t>
                </m:r>
                <m:r>
                  <m:t>ℵ</m:t>
                </m:r>
                <m:r>
                  <m:t>⌀</m:t>
                </m:r>
                <m:r>
                  <m:t>∠</m:t>
                </m:r>
                <m:r>
                  <m:t>∖</m:t>
                </m:r>
                <m:r>
                  <m:t>∞</m:t>
                </m:r>
                <m:r>
                  <m:t>∇</m:t>
                </m:r>
                <m:r>
                  <m:t>¬</m:t>
                </m:r>
                <m:r>
                  <m:t>′</m:t>
                </m:r>
                <m:rad>
                  <m:radPr>
                    <m:degHide m:val="1"/>
                  </m:radPr>
                  <m:deg/>
                  <m:e/>
                </m:rad>
                <m:r>
                  <m:t>△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t xml:space="preserve">Variable sized operators:</w:t>
      </w:r>
    </w:p>
    <w:p>
      <w:pPr>
        <w:pStyle w:val="BodyText"/>
      </w:pPr>
      <m:oMath>
        <m:r>
          <m:t>⋂</m:t>
        </m:r>
        <m:r>
          <m:t>⋃</m:t>
        </m:r>
        <m:r>
          <m:t>⊙</m:t>
        </m:r>
        <m:r>
          <m:t>⊕</m:t>
        </m:r>
        <m:r>
          <m:t>⊗</m:t>
        </m:r>
        <m:r>
          <m:t>⊔</m:t>
        </m:r>
        <m:r>
          <m:t>⊎</m:t>
        </m:r>
        <m:r>
          <m:t>∨</m:t>
        </m:r>
        <m:r>
          <m:t>∧</m:t>
        </m:r>
        <m:r>
          <m:t>∐</m:t>
        </m:r>
        <m:r>
          <m:t>∫</m:t>
        </m:r>
        <m:r>
          <m:t>∮</m:t>
        </m:r>
        <m:r>
          <m:t>∏</m:t>
        </m:r>
        <m:r>
          <m:t>∑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⋂</m:t>
                </m:r>
                <m:r>
                  <m:t>⋃</m:t>
                </m:r>
                <m:r>
                  <m:t>⊙</m:t>
                </m:r>
                <m:r>
                  <m:t>⊕</m:t>
                </m:r>
                <m:r>
                  <m:t>⊗</m:t>
                </m:r>
                <m:r>
                  <m:t>⊔</m:t>
                </m:r>
                <m:r>
                  <m:t>⊎</m:t>
                </m:r>
                <m:r>
                  <m:t>∨</m:t>
                </m:r>
                <m:r>
                  <m:t>∧</m:t>
                </m:r>
                <m:r>
                  <m:t>∐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∑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(37)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(40)</w:t>
            </w:r>
          </w:p>
        </w:tc>
      </w:tr>
    </w:tbl>
    <w:p>
      <w:pPr>
        <w:pStyle w:val="BodyText"/>
      </w:pPr>
      <w:r>
        <w:t xml:space="preserve">Function names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(44)</w:t>
            </w:r>
          </w:p>
        </w:tc>
      </w:tr>
    </w:tbl>
    <w:p>
      <w:pPr>
        <w:pStyle w:val="BodyText"/>
      </w:pPr>
      <w:r>
        <w:t xml:space="preserve">Those with under-subscript available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(45)</w:t>
            </w:r>
          </w:p>
        </w:tc>
      </w:tr>
    </w:tbl>
    <w:p>
      <w:pPr>
        <w:pStyle w:val="BodyText"/>
      </w:pPr>
      <w:r>
        <w:t xml:space="preserve">Modulus, spacing is incorrect on the first of these in Word: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(46)</w:t>
            </w:r>
          </w:p>
        </w:tc>
      </w:tr>
    </w:tbl>
    <w:p>
      <w:pPr>
        <w:pStyle w:val="BodyText"/>
      </w:pPr>
      <w:r>
        <w:t xml:space="preserve">Modulus allowed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(47)</w:t>
            </w:r>
          </w:p>
        </w:tc>
      </w:tr>
    </w:tbl>
    <w:p>
      <w:pPr>
        <w:pStyle w:val="BodyText"/>
      </w:pPr>
      <w:r>
        <w:t xml:space="preserve">Accents and under/over. Most of these don’t seem to work in Word but this should be</w:t>
      </w:r>
      <w:r>
        <w:t xml:space="preserve"> </w:t>
      </w:r>
      <w:r>
        <w:t xml:space="preserve">investigated further as it may be a context issue.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(48)</w:t>
            </w:r>
          </w:p>
        </w:tc>
      </w:tr>
    </w:tbl>
    <w:p>
      <w:pPr>
        <w:pStyle w:val="BodyText"/>
      </w:pPr>
      <w:r>
        <w:t xml:space="preserve">Accents and under/over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(49)</w:t>
            </w:r>
          </w:p>
        </w:tc>
      </w:tr>
    </w:tbl>
    <w:p>
      <w:pPr>
        <w:pStyle w:val="BodyText"/>
      </w:pPr>
      <w:r>
        <w:t xml:space="preserve">Symbols left and right can be applied to. None of the arrows stretch in Word, could be</w:t>
      </w:r>
      <w:r>
        <w:t xml:space="preserve"> </w:t>
      </w:r>
      <w:r>
        <w:t xml:space="preserve">context.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(50)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(51)</w:t>
            </w:r>
          </w:p>
        </w:tc>
      </w:tr>
    </w:tbl>
    <w:p>
      <w:pPr>
        <w:pStyle w:val="BodyText"/>
      </w:pPr>
      <w:r>
        <w:t xml:space="preserve">Symbols left and right can be applied to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(52)</w:t>
            </w:r>
          </w:p>
        </w:tc>
      </w:tr>
    </w:tbl>
    <w:p>
      <w:pPr>
        <w:pStyle w:val="BodyText"/>
      </w:pPr>
      <w:r>
        <w:t xml:space="preserve">Incorrect in both Word and MathJax: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(53)</w:t>
            </w:r>
          </w:p>
        </w:tc>
      </w:tr>
    </w:tbl>
    <w:p>
      <w:pPr>
        <w:pStyle w:val="BodyText"/>
      </w:pPr>
      <w:r>
        <w:t xml:space="preserve">Manual sizing. Word doesn’t seem to honour these unless there is something of a</w:t>
      </w:r>
      <w:r>
        <w:t xml:space="preserve"> </w:t>
      </w:r>
      <w:r>
        <w:t xml:space="preserve">specific height inside - perhaps they end up mapping to matching brackets? Find out.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(57)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(58)</w:t>
            </w:r>
          </w:p>
        </w:tc>
      </w:tr>
    </w:tbl>
    <w:p>
      <w:pPr>
        <w:pStyle w:val="BodyText"/>
      </w:pPr>
      <w:r>
        <w:t xml:space="preserve">Dots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(59)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\; \middle| \mspace{480mu}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(60)</w:t>
            </w:r>
          </w:p>
        </w:tc>
      </w:tr>
    </w:tbl>
    <w:p>
      <w:pPr>
        <w:pStyle w:val="Heading5"/>
      </w:pPr>
      <w:bookmarkStart w:id="36" w:name="ams-additional-alphabets"/>
      <w:bookmarkEnd w:id="36"/>
      <w:r>
        <w:t xml:space="preserve">4.1.1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AMS additional: alphabets</w:t>
        </w:r>
      </w:hyperlink>
    </w:p>
    <w:p>
      <w:pPr>
        <w:pStyle w:val="FirstParagraph"/>
      </w:pPr>
      <w:r>
        <w:t xml:space="preserve">Blackboard bold, upper case only (no boldsymbol version available as standard):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double-struck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(61)</w:t>
            </w:r>
          </w:p>
        </w:tc>
      </w:tr>
    </w:tbl>
    <w:p>
      <w:pPr>
        <w:pStyle w:val="BodyText"/>
      </w:pPr>
      <w:r>
        <w:t xml:space="preserve">Math script,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(62)</w:t>
            </w:r>
          </w:p>
        </w:tc>
      </w:tr>
    </w:tbl>
    <w:p>
      <w:pPr>
        <w:pStyle w:val="BodyText"/>
      </w:pPr>
      <w:r>
        <w:t xml:space="preserve">Math script,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 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(63)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⋅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(64)</w:t>
            </w:r>
          </w:p>
        </w:tc>
      </w:tr>
    </w:tbl>
    <w:p>
      <w:pPr>
        <w:pStyle w:val="BodyText"/>
      </w:pPr>
      <w:r>
        <w:t xml:space="preserve">Math Frak, upper case only: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fraktur"/>
                  </m:rPr>
                  <m:t>A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B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C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D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E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F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G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H</m:t>
                </m:r>
                <m:r>
                  <m:t>⋅</m:t>
                </m:r>
                <m:r>
                  <m:t>ℑ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J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K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L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M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N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O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P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Q</m:t>
                </m:r>
                <m:r>
                  <m:t>⋅</m:t>
                </m:r>
                <m:r>
                  <m:t>ℜ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S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T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U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V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W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X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Y</m:t>
                </m:r>
                <m:r>
                  <m:t>⋅</m:t>
                </m:r>
                <m:r>
                  <m:rPr>
                    <m:sty m:val="p"/>
                    <m:scr m:val="fraktur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(65)</w:t>
            </w:r>
          </w:p>
        </w:tc>
      </w:tr>
    </w:tbl>
    <w:p>
      <w:pPr>
        <w:pStyle w:val="BodyText"/>
      </w:pPr>
      <w:r>
        <w:t xml:space="preserve">Math Frak, upper case only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 \cdot\ \cdot\ \cdot\ \cdot\ \cdot\ \cdot\ \cdot\ \cdot\ \cdot\ \cdot\ \cdot\ \cdot\cdot}$$</w:t>
            </w:r>
          </w:p>
        </w:tc>
        <w:tc>
          <w:p>
            <w:pPr>
              <w:pStyle w:val="Compact"/>
              <w:jc w:val="left"/>
            </w:pPr>
            <w:r>
              <w:t xml:space="preserve">(66)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(67)</w:t>
            </w:r>
          </w:p>
        </w:tc>
      </w:tr>
    </w:tbl>
    <w:p>
      <w:pPr>
        <w:pStyle w:val="Heading5"/>
      </w:pPr>
      <w:bookmarkStart w:id="37" w:name="ams-additional-symbols"/>
      <w:bookmarkEnd w:id="37"/>
      <w:r>
        <w:t xml:space="preserve">4.1.2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AMS additional: symbols</w:t>
        </w:r>
      </w:hyperlink>
    </w:p>
    <w:p>
      <w:pPr>
        <w:pStyle w:val="FirstParagraph"/>
      </w:pPr>
      <w:r>
        <w:t xml:space="preserve">AMS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↺</m:t>
                    </m:r>
                    <m:r>
                      <m:t>↻</m:t>
                    </m:r>
                    <m:r>
                      <m:t>↶</m:t>
                    </m:r>
                    <m:r>
                      <m:t>↷</m:t>
                    </m:r>
                    <m:r>
                      <m:rPr>
                        <m:sty m:val="p"/>
                      </m:rPr>
                      <m:t>←--</m:t>
                    </m:r>
                    <m:r>
                      <m:rPr>
                        <m:sty m:val="p"/>
                      </m:rPr>
                      <m:t>--→</m:t>
                    </m:r>
                    <m:r>
                      <m:t>⇊</m:t>
                    </m:r>
                    <m:r>
                      <m:t>↢</m:t>
                    </m:r>
                    <m:r>
                      <m:t>⇇</m:t>
                    </m:r>
                    <m:r>
                      <m:t>⇆</m:t>
                    </m:r>
                    <m:r>
                      <m:t>↭</m:t>
                    </m:r>
                    <m:r>
                      <m:t>⇚</m:t>
                    </m:r>
                    <m:r>
                      <m:t>↫</m:t>
                    </m:r>
                    <m:r>
                      <m:t>↬</m:t>
                    </m:r>
                    <m:r>
                      <m:t>↰</m:t>
                    </m:r>
                    <m:r>
                      <m:t>↣</m:t>
                    </m:r>
                    <m:r>
                      <m:t>⇄</m:t>
                    </m:r>
                    <m:r>
                      <m:t>⇉</m:t>
                    </m:r>
                    <m:r>
                      <m:t>⇝</m:t>
                    </m:r>
                    <m:r>
                      <m:t>↱</m:t>
                    </m:r>
                    <m:r>
                      <m:t>↞</m:t>
                    </m:r>
                    <m:r>
                      <m:t>↠</m:t>
                    </m:r>
                    <m:r>
                      <m:t>⇈</m:t>
                    </m:r>
                    <m:r>
                      <m:t>⇃</m:t>
                    </m:r>
                    <m:r>
                      <m:t>⇂</m:t>
                    </m:r>
                    <m:r>
                      <m:t>⇋</m:t>
                    </m:r>
                    <m:r>
                      <m:t>⇌</m:t>
                    </m:r>
                    <m:r>
                      <m:t>↿</m:t>
                    </m:r>
                    <m:r>
                      <m:t>↾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(68)</w:t>
            </w:r>
          </w:p>
        </w:tc>
      </w:tr>
    </w:tbl>
    <w:p>
      <w:pPr>
        <w:pStyle w:val="BodyText"/>
      </w:pPr>
      <w:r>
        <w:t xml:space="preserve">AMS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↺↻↶↷←----→⇊↢⇇⇆↭⇚↫↬↰↣⇄⇉⇝↱↞↠⇈⇃⇂⇋⇌↿↾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(69)</w:t>
            </w:r>
          </w:p>
        </w:tc>
      </w:tr>
    </w:tbl>
    <w:p>
      <w:pPr>
        <w:pStyle w:val="BodyText"/>
      </w:pPr>
      <w:r>
        <w:t xml:space="preserve">AMS negated 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⇍</m:t>
                </m:r>
                <m:r>
                  <m:t>↚</m:t>
                </m:r>
                <m:r>
                  <m:t>⇎</m:t>
                </m:r>
                <m:r>
                  <m:t>↮</m:t>
                </m:r>
                <m:r>
                  <m:t>⇏</m:t>
                </m:r>
                <m:r>
                  <m:t>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(70)</w:t>
            </w:r>
          </w:p>
        </w:tc>
      </w:tr>
    </w:tbl>
    <w:p>
      <w:pPr>
        <w:pStyle w:val="BodyText"/>
      </w:pPr>
      <w:r>
        <w:t xml:space="preserve">AMS negated arrows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⇍↚⇎↮⇏↛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(71)</w:t>
            </w:r>
          </w:p>
        </w:tc>
      </w:tr>
    </w:tbl>
    <w:p>
      <w:pPr>
        <w:pStyle w:val="BodyText"/>
      </w:pPr>
      <w:r>
        <w:t xml:space="preserve">AMS binary operation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⌅</m:t>
                </m:r>
                <m:r>
                  <m:t>⊡</m:t>
                </m:r>
                <m:r>
                  <m:t>⊟</m:t>
                </m:r>
                <m:r>
                  <m:t>⊞</m:t>
                </m:r>
                <m:r>
                  <m:t>⊠</m:t>
                </m:r>
                <m:r>
                  <m:t>⋒</m:t>
                </m:r>
                <m:r>
                  <m:t>⊛</m:t>
                </m:r>
                <m:r>
                  <m:t>◎</m:t>
                </m:r>
                <m:r>
                  <m:t>⊝</m:t>
                </m:r>
                <m:r>
                  <m:t>⋓</m:t>
                </m:r>
                <m:r>
                  <m:t>⋎</m:t>
                </m:r>
                <m:r>
                  <m:t>⋏</m:t>
                </m:r>
                <m:r>
                  <m:t>⋇</m:t>
                </m:r>
                <m:r>
                  <m:t>∔</m:t>
                </m:r>
                <m:r>
                  <m:t>⊺</m:t>
                </m:r>
                <m:r>
                  <m:t>⋋</m:t>
                </m:r>
                <m:r>
                  <m:t>⋉</m:t>
                </m:r>
                <m:r>
                  <m:t>⋌</m:t>
                </m:r>
                <m:r>
                  <m:t>⋊</m:t>
                </m:r>
                <m:r>
                  <m:t>∖</m:t>
                </m:r>
                <m:r>
                  <m:t>⊻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(72)</w:t>
            </w:r>
          </w:p>
        </w:tc>
      </w:tr>
    </w:tbl>
    <w:p>
      <w:pPr>
        <w:pStyle w:val="BodyText"/>
      </w:pPr>
      <w:r>
        <w:t xml:space="preserve">AMS binary operation symbols with boldsymbol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$$\operatorname{\barwedge\boxdot\boxminus\boxplus\boxtimes\Cap\circledast\circledcirc\circleddash\Cup\curlyvee\curlywedge\ \divideontimes\ \dotplus\intercal\leftthreetimes\ \ltimes\ \rightthreetimes\ \rtimes\ \backslash\ \veebar}$$</w:t>
            </w:r>
          </w:p>
        </w:tc>
        <w:tc>
          <w:p>
            <w:pPr>
              <w:pStyle w:val="Compact"/>
              <w:jc w:val="left"/>
            </w:pPr>
            <w:r>
              <w:t xml:space="preserve">(73)</w:t>
            </w:r>
          </w:p>
        </w:tc>
      </w:tr>
    </w:tbl>
    <w:p>
      <w:pPr>
        <w:pStyle w:val="BodyText"/>
      </w:pPr>
      <w:r>
        <w:t xml:space="preserve">AMS Greek and Hebrew letters: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(74)</w:t>
            </w:r>
          </w:p>
        </w:tc>
      </w:tr>
    </w:tbl>
    <w:p>
      <w:pPr>
        <w:pStyle w:val="BodyText"/>
      </w:pPr>
      <w:r>
        <w:t xml:space="preserve">AMS Greek and Hebrew letters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ℶ</m:t>
                </m:r>
                <m:r>
                  <m:t>ℷ</m:t>
                </m:r>
                <m:r>
                  <m:t>ℸ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(75)</w:t>
            </w:r>
          </w:p>
        </w:tc>
      </w:tr>
    </w:tbl>
    <w:p>
      <w:pPr>
        <w:pStyle w:val="BodyText"/>
      </w:pPr>
      <w:r>
        <w:t xml:space="preserve">AMS delimiters: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(76)</w:t>
            </w:r>
          </w:p>
        </w:tc>
      </w:tr>
    </w:tbl>
    <w:p>
      <w:pPr>
        <w:pStyle w:val="BodyText"/>
      </w:pPr>
      <w:r>
        <w:t xml:space="preserve">AMS delimiters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(77)</w:t>
            </w:r>
          </w:p>
        </w:tc>
      </w:tr>
    </w:tbl>
    <w:p>
      <w:pPr>
        <w:pStyle w:val="BodyText"/>
      </w:pPr>
      <w:r>
        <w:t xml:space="preserve">AMS relational and negated relational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≊</m:t>
                </m:r>
                <m:r>
                  <m:t>∽</m:t>
                </m:r>
                <m:r>
                  <m:t>≃</m:t>
                </m:r>
                <m:r>
                  <m:t>∵</m:t>
                </m:r>
                <m:r>
                  <m:t>≬</m:t>
                </m:r>
                <m:r>
                  <m:t>≎</m:t>
                </m:r>
                <m:r>
                  <m:t>≏</m:t>
                </m:r>
                <m:r>
                  <m:t>≗</m:t>
                </m:r>
                <m:r>
                  <m:t>⋞</m:t>
                </m:r>
                <m:r>
                  <m:t>⋟</m:t>
                </m:r>
                <m:r>
                  <m:t>≑</m:t>
                </m:r>
                <m:r>
                  <m:t>≖</m:t>
                </m:r>
                <m:r>
                  <m:t>≒</m:t>
                </m:r>
                <m:r>
                  <m:t>⊸</m:t>
                </m:r>
                <m:r>
                  <m:t>⋔</m:t>
                </m:r>
                <m:r>
                  <m:t>≼</m:t>
                </m:r>
                <m:r>
                  <m:t>≼</m:t>
                </m:r>
                <m:r>
                  <m:t>≾</m:t>
                </m:r>
                <m:r>
                  <m:t>≓</m:t>
                </m:r>
                <m:r>
                  <m:t>⌢</m:t>
                </m:r>
                <m:r>
                  <m:t>⌣</m:t>
                </m:r>
                <m:r>
                  <m:t>≿</m:t>
                </m:r>
                <m:r>
                  <m:t>≽</m:t>
                </m:r>
                <m:r>
                  <m:t>≿</m:t>
                </m:r>
                <m:r>
                  <m:t>∴</m:t>
                </m:r>
                <m:r>
                  <m:t>∽</m:t>
                </m:r>
                <m:r>
                  <m:t>∝</m:t>
                </m:r>
                <m:r>
                  <m:t>⊩</m:t>
                </m:r>
                <m:r>
                  <m:t>⊨</m:t>
                </m:r>
                <m:r>
                  <m:t>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≧</m:t>
                </m:r>
                <m:r>
                  <m:t>≥</m:t>
                </m:r>
                <m:r>
                  <m:t>⋙</m:t>
                </m:r>
                <m:r>
                  <m:t>≰</m:t>
                </m:r>
                <m:r>
                  <m:t>≩</m:t>
                </m:r>
                <m:r>
                  <m:t>⋧</m:t>
                </m:r>
                <m:r>
                  <m:t>≿</m:t>
                </m:r>
                <m:r>
                  <m:t>⋗</m:t>
                </m:r>
                <m:r>
                  <m:t>⋚</m:t>
                </m:r>
                <m:r>
                  <m:t>⋚</m:t>
                </m:r>
                <m:r>
                  <m:t>≷</m:t>
                </m:r>
                <m:r>
                  <m:t>≳</m:t>
                </m:r>
                <m:r>
                  <m:t>≩</m:t>
                </m:r>
                <m:r>
                  <m:t>≦</m:t>
                </m:r>
                <m:r>
                  <m:t>≤</m:t>
                </m:r>
                <m:r>
                  <m:t>≾</m:t>
                </m:r>
                <m:r>
                  <m:t>⋖</m:t>
                </m:r>
                <m:r>
                  <m:t>⋛</m:t>
                </m:r>
                <m:r>
                  <m:t>⋛</m:t>
                </m:r>
                <m:r>
                  <m:t>≶</m:t>
                </m:r>
                <m:r>
                  <m:t>≲</m:t>
                </m:r>
                <m:r>
                  <m:t>⋘</m:t>
                </m:r>
                <m:r>
                  <m:t>≩</m:t>
                </m:r>
                <m:r>
                  <m:t>≨</m:t>
                </m:r>
                <m:r>
                  <m:t>⋦</m:t>
                </m:r>
                <m:r>
                  <m:t>≨</m:t>
                </m:r>
                <m:r>
                  <m:t>≱</m:t>
                </m:r>
                <m:r>
                  <m:t>≯</m:t>
                </m:r>
                <m:r>
                  <m:t>≰</m:t>
                </m:r>
                <m:r>
                  <m:t>≮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⋪</m:t>
                </m:r>
                <m:r>
                  <m:t>⋬</m:t>
                </m:r>
                <m:r>
                  <m:t>⋫</m:t>
                </m:r>
                <m:r>
                  <m:t>⋭</m:t>
                </m:r>
                <m:r>
                  <m:t>⊴</m:t>
                </m:r>
                <m:r>
                  <m:t>≜</m:t>
                </m:r>
                <m:r>
                  <m:t>⊵</m:t>
                </m:r>
                <m:r>
                  <m:t>⊲</m:t>
                </m:r>
                <m:r>
                  <m:t>⊳</m:t>
                </m:r>
                <m:r>
                  <m:t>⊈</m:t>
                </m:r>
                <m:r>
                  <m:t>⊉</m:t>
                </m:r>
                <m:r>
                  <m:t>⊉</m:t>
                </m:r>
                <m:r>
                  <m:t>⋐</m:t>
                </m:r>
                <m:r>
                  <m:t>⊆</m:t>
                </m:r>
                <m:r>
                  <m:t>⊊</m:t>
                </m:r>
                <m:r>
                  <m:t>⊊</m:t>
                </m:r>
                <m:r>
                  <m:t>⋑</m:t>
                </m:r>
                <m:r>
                  <m:t>⊇</m:t>
                </m:r>
                <m:r>
                  <m:t>⊋</m:t>
                </m:r>
                <m:r>
                  <m:t>⊋</m:t>
                </m:r>
                <m:r>
                  <m:t>⊊</m:t>
                </m:r>
                <m:r>
                  <m:t>⊋</m:t>
                </m:r>
                <m:r>
                  <m:t>≇</m:t>
                </m:r>
                <m:r>
                  <m:t>∤</m:t>
                </m:r>
                <m:r>
                  <m:t>∦</m:t>
                </m:r>
                <m:r>
                  <m:t>⊀</m:t>
                </m:r>
                <m:r>
                  <m:t>≁</m:t>
                </m:r>
                <m:r>
                  <m:t>⊁</m:t>
                </m:r>
                <m:r>
                  <m:t>⊭</m:t>
                </m:r>
                <m:r>
                  <m:t>⊬</m:t>
                </m:r>
                <m:r>
                  <m:t>⊯</m:t>
                </m:r>
                <m:r>
                  <m:t>⋨</m:t>
                </m:r>
                <m:r>
                  <m:t>⋨</m:t>
                </m:r>
                <m:r>
                  <m:t>⋩</m:t>
                </m:r>
                <m:r>
                  <m:t>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(80)</w:t>
            </w:r>
          </w:p>
        </w:tc>
      </w:tr>
    </w:tbl>
    <w:p>
      <w:pPr>
        <w:pStyle w:val="BodyText"/>
      </w:pPr>
      <w:r>
        <w:t xml:space="preserve">AMS relational and negated relational symbols with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≊∽≃∵≬≎≏≗⋞⋟≑≖≒⊸⋔≼≼≾≓⌢⌣≿≽≿∴∽∝⊩⊨⊪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$$\operatorname{\geqq\geq\ggg\nleq\gneqq\gnsim\succsim\ \gtrdot\ \lesseqgtr\lesseqgtr\gtrless\gtrsim\gneqq\leqq\leq\precsim\ \lessdot\ \gtreqless\gtreqless\lessgtr\lesssim\lll\gneqq\lneqq\lnsim\lneqq\ngeq\ngtr\nleq\nless}$$</w:t>
            </w:r>
          </w:p>
        </w:tc>
        <w:tc>
          <w:p>
            <w:pPr>
              <w:pStyle w:val="Compact"/>
              <w:jc w:val="left"/>
            </w:pPr>
            <w:r>
              <w:t xml:space="preserve">(82)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⋪⋬⋫⋭⊴≜⊵⊲⊳⊈⊉⊉⋐⊆⊊⊊⋑⊇⊋⊋⊊⊋≇∤∦⊀≁⊁⊭⊬⊯⋨⋨⋩⋩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(83)</w:t>
            </w:r>
          </w:p>
        </w:tc>
      </w:tr>
    </w:tbl>
    <w:p>
      <w:pPr>
        <w:pStyle w:val="BodyText"/>
      </w:pPr>
      <w:r>
        <w:t xml:space="preserve">AMS other symbols: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 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(84)</w:t>
            </w:r>
          </w:p>
        </w:tc>
      </w:tr>
    </w:tbl>
    <w:p>
      <w:pPr>
        <w:pStyle w:val="BodyText"/>
      </w:pPr>
      <w:r>
        <w:t xml:space="preserve">AMS other symbols, boldsymbol: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‵</m:t>
                </m:r>
                <m:r>
                  <m:t>⋆</m:t>
                </m:r>
                <m:r>
                  <m:t>◼</m:t>
                </m:r>
                <m:r>
                  <m:t>∖</m:t>
                </m:r>
                <m:r>
                  <m:t>/</m:t>
                </m:r>
                <m:r>
                  <m:t>∂</m:t>
                </m:r>
                <m:r>
                  <m:t>♢</m:t>
                </m:r>
                <m:r>
                  <m:t>▫</m:t>
                </m:r>
                <m:r>
                  <m:t>▿</m:t>
                </m:r>
                <m:r>
                  <m:t>⌀</m:t>
                </m:r>
                <m:r>
                  <m:t>▵</m:t>
                </m:r>
                <m:r>
                  <m:t>𝕜</m:t>
                </m:r>
                <m:r>
                  <m:t>∁</m:t>
                </m:r>
                <m:r>
                  <m:t>Ⅎ</m:t>
                </m:r>
                <m:r>
                  <m:t>G</m:t>
                </m:r>
                <m:r>
                  <m:t>ℏ</m:t>
                </m:r>
                <m:r>
                  <m:t>ℏ</m:t>
                </m:r>
                <m:r>
                  <m:t>∄</m:t>
                </m:r>
                <m:r>
                  <m:t>∠</m:t>
                </m:r>
                <m:r>
                  <m:t>∡</m:t>
                </m:r>
                <m:r>
                  <m:t>∢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(85)</w:t>
            </w:r>
          </w:p>
        </w:tc>
      </w:tr>
    </w:tbl>
    <w:p>
      <w:pPr>
        <w:pStyle w:val="BodyText"/>
      </w:pPr>
      <w:r>
        <w:t xml:space="preserve">AMS multiple mathematical symbols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$$\iiint\limits_{x = 1}^{x = 2}\quad\operatorname{\iint\iint}_{1}^{2}\quad\operatorname{\int\backslash n\ \cdot\cdot\cdot\int}_{x = 1}^{x = 2}$$</w:t>
            </w:r>
          </w:p>
        </w:tc>
        <w:tc>
          <w:p>
            <w:pPr>
              <w:pStyle w:val="Compact"/>
              <w:jc w:val="left"/>
            </w:pPr>
            <w:r>
              <w:t xml:space="preserve">(86)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∬"/>
                    <m:limLoc m:val="undOvr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  <m:e>
                    <m:r>
                      <m:t> 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⋯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is prime</m:t>
                          </m:r>
                        </m:e>
                      </m:mr>
                    </m:m>
                  </m:sub>
                  <m:sup/>
                  <m:e/>
                </m:nary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(87)</w:t>
            </w:r>
          </w:p>
        </w:tc>
      </w:tr>
    </w:tbl>
    <w:p>
      <w:pPr>
        <w:pStyle w:val="BodyText"/>
      </w:pPr>
      <w:r>
        <w:t xml:space="preserve">Stacked accents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˘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`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groupChr>
                  <m:groupChrPr>
                    <m:chr m:val="̇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ˇ"/>
                        <m:pos m:val="top"/>
                        <m:vertJc m:val="bot"/>
                      </m:groupChrPr>
                      <m:e/>
                    </m:groupChr>
                  </m:lim>
                </m:limUpp>
                <m:limUpp>
                  <m:e>
                    <m:r>
                      <m:t>a</m:t>
                    </m:r>
                  </m:e>
                  <m:lim>
                    <m:groupChr>
                      <m:groupChrPr>
                        <m:chr m:val="´"/>
                        <m:pos m:val="top"/>
                        <m:vertJc m:val="bot"/>
                      </m:groupChrPr>
                      <m:e/>
                    </m:groupChr>
                  </m:lim>
                </m:limUpp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limUpp>
                      <m:e>
                        <m:r>
                          <m:t>a</m:t>
                        </m:r>
                      </m:e>
                      <m:lim>
                        <m:r>
                          <m:t>→</m:t>
                        </m:r>
                      </m:lim>
                    </m:limUpp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̈"/>
                    <m:pos m:val="top"/>
                    <m:vertJc m:val="bot"/>
                  </m:groupChrPr>
                  <m:e>
                    <m:r>
                      <m:t>a</m:t>
                    </m:r>
                  </m:e>
                </m:groupChr>
                <m:limUpp>
                  <m:e>
                    <m:r>
                      <m:t>a</m:t>
                    </m:r>
                  </m:e>
                  <m:lim>
                    <m:bar>
                      <m:barPr>
                        <m:pos m:val="top"/>
                      </m:barPr>
                      <m:e/>
                    </m:ba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  <m:limUpp>
                  <m:e>
                    <m:r>
                      <m:t>a</m:t>
                    </m:r>
                  </m:e>
                  <m:lim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lim>
                </m:limUp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(88)</w:t>
            </w:r>
          </w:p>
        </w:tc>
      </w:tr>
    </w:tbl>
    <w:p>
      <w:pPr>
        <w:pStyle w:val="BodyText"/>
      </w:pPr>
      <w:r>
        <w:t xml:space="preserve">Dots based on surrounding text (or not, at end)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,</m:t>
                </m:r>
                <m:r>
                  <m:t>…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⋯</m:t>
                </m:r>
                <m:r>
                  <m:t> 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⋯</m:t>
                </m:r>
                <m:r>
                  <m:t> </m:t>
                </m:r>
                <m:r>
                  <m:t>∬</m:t>
                </m:r>
                <m:r>
                  <m:t> </m:t>
                </m:r>
                <m:r>
                  <m:t>⋯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(89)</w:t>
            </w:r>
          </w:p>
        </w:tc>
      </w:tr>
    </w:tbl>
    <w:p>
      <w:pPr>
        <w:pStyle w:val="BodyText"/>
      </w:pPr>
      <w:r>
        <w:t xml:space="preserve">Extra function names and using newcommand: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lim</m:t>
                    </m:r>
                  </m:e>
                </m:ba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̲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→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←</m:t>
                    </m:r>
                  </m:lim>
                </m:limLow>
                <m:sSub>
                  <m:e>
                    <m:r>
                      <m:t>b</m:t>
                    </m:r>
                    <m:r>
                      <m:t>o</m:t>
                    </m:r>
                    <m:r>
                      <m:t>o</m:t>
                    </m:r>
                  </m:e>
                  <m:sub>
                    <m:r>
                      <m:t>n</m:t>
                    </m:r>
                    <m:r>
                      <m:t>∈</m:t>
                    </m:r>
                    <m:r>
                      <m:t>N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(90)</w:t>
            </w:r>
          </w:p>
        </w:tc>
      </w:tr>
    </w:tbl>
    <w:p>
      <w:pPr>
        <w:pStyle w:val="BodyText"/>
      </w:pPr>
      <w:r>
        <w:t xml:space="preserve">Extra modulus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 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$$a{mod}b\quad a\mspace{480mu}\left( b \right)$$</w:t>
            </w:r>
          </w:p>
        </w:tc>
        <w:tc>
          <w:p>
            <w:pPr>
              <w:pStyle w:val="Compact"/>
              <w:jc w:val="left"/>
            </w:pPr>
            <w:r>
              <w:t xml:space="preserve">(92)</w:t>
            </w:r>
          </w:p>
        </w:tc>
      </w:tr>
    </w:tbl>
    <w:p>
      <w:pPr>
        <w:pStyle w:val="BodyText"/>
      </w:pPr>
      <w:r>
        <w:t xml:space="preserve">AMS 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$$\left| \quad \middle| \middle| \; \middle| \mspace{480mu} \middle| \mspace{480mu} \middle| \mspace{600mu} \middle| \mspace{600mu} \middle| \quad \middle| \qquad \right|$$</w:t>
            </w:r>
          </w:p>
        </w:tc>
        <w:tc>
          <w:p>
            <w:pPr>
              <w:pStyle w:val="Compact"/>
              <w:jc w:val="left"/>
            </w:pPr>
            <w:r>
              <w:t xml:space="preserve">(93)</w:t>
            </w:r>
          </w:p>
        </w:tc>
      </w:tr>
    </w:tbl>
    <w:p>
      <w:pPr>
        <w:pStyle w:val="Heading4"/>
      </w:pPr>
      <w:bookmarkStart w:id="38" w:name="standard-mathematical-structures"/>
      <w:bookmarkEnd w:id="38"/>
      <w:r>
        <w:t xml:space="preserve">4.2</w:t>
      </w:r>
      <w:r>
        <w:t xml:space="preserve"> </w:t>
      </w:r>
      <w:r>
        <w:t xml:space="preserve"> </w:t>
      </w:r>
      <w:hyperlink w:anchor="QQ2-1-13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2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w:r>
        <w:t xml:space="preserve">Here is a reference to the above equation (</w:t>
      </w:r>
      <w:hyperlink w:anchor="x1-12002r101">
        <w:r>
          <w:rPr>
            <w:rStyle w:val="Hyperlink"/>
          </w:rPr>
          <w:t xml:space="preserve">101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</m:t>
                </m:r>
                <m:r>
                  <m:t>d</m:t>
                </m:r>
                <m:r>
                  <m:t>o</m:t>
                </m:r>
                <m:r>
                  <m:t>e</m:t>
                </m:r>
                <m:r>
                  <m:t>s</m:t>
                </m:r>
                <m:r>
                  <m:t> </m:t>
                </m:r>
                <m:r>
                  <m:t>n</m:t>
                </m:r>
                <m:r>
                  <m:t>o</m:t>
                </m:r>
                <m:r>
                  <m:t>t</m:t>
                </m:r>
                <m:r>
                  <m:t> </m:t>
                </m:r>
                <m:r>
                  <m:t>b</m:t>
                </m:r>
                <m:r>
                  <m:t>r</m:t>
                </m:r>
                <m:r>
                  <m:t>e</m:t>
                </m:r>
                <m:r>
                  <m:t>a</m:t>
                </m:r>
                <m:r>
                  <m:t>k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  <m:e/>
              <m:e/>
            </m:mr>
            <m:mr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  <m:e/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4"/>
      </w:pPr>
      <w:bookmarkStart w:id="39" w:name="ams-mathematical-structures"/>
      <w:bookmarkEnd w:id="39"/>
      <w:r>
        <w:t xml:space="preserve">4.3</w:t>
      </w:r>
      <w:r>
        <w:t xml:space="preserve"> </w:t>
      </w:r>
      <w:r>
        <w:t xml:space="preserve"> </w:t>
      </w:r>
      <w:hyperlink w:anchor="QQ2-1-14">
        <w:r>
          <w:rPr>
            <w:rStyle w:val="Hyperlink"/>
          </w:rPr>
          <w:t xml:space="preserve">AMS mathematical structures</w:t>
        </w:r>
      </w:hyperlink>
    </w:p>
    <w:p>
      <w:pPr>
        <w:pStyle w:val="FirstParagraph"/>
      </w:pPr>
      <w:r>
        <w:t xml:space="preserve">Fraction commands: display style in text style —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 </m:t>
                </m:r>
                <m:r>
                  <m:t>a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b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c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d</m:t>
                            </m:r>
                            <m: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e</m:t>
                                </m:r>
                                <m:r>
                                  <m:t>+</m:t>
                                </m:r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f</m:t>
                                    </m:r>
                                    <m:r>
                                      <m:t>+</m:t>
                                    </m:r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t>g</m:t>
                                        </m:r>
                                        <m:r>
                                          <m:t>+</m:t>
                                        </m:r>
                                        <m:f>
                                          <m:fPr>
                                            <m:type m:val="bar"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h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Matrices can be displayed in text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d</m:t>
                  </m:r>
                </m:e>
                <m:e>
                  <m:r>
                    <m:t>e</m:t>
                  </m:r>
                </m:e>
                <m:e>
                  <m:r>
                    <m:t>f</m:t>
                  </m:r>
                </m:e>
              </m:mr>
            </m:m>
          </m:e>
        </m:d>
      </m:oMath>
      <w:r>
        <w:t xml:space="preserve"> </w:t>
      </w:r>
      <w:r>
        <w:t xml:space="preserve">or in display with 6 different commands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r</m:t>
                      </m:r>
                    </m:e>
                    <m:e>
                      <m:r>
                        <m:t>s</m:t>
                      </m:r>
                    </m:e>
                    <m:e>
                      <m:r>
                        <m:t>t</m:t>
                      </m:r>
                    </m:e>
                  </m:mr>
                  <m:mr>
                    <m:e>
                      <m:r>
                        <m:t>u</m:t>
                      </m:r>
                    </m:e>
                    <m:e>
                      <m:r>
                        <m:t>v</m:t>
                      </m:r>
                    </m:e>
                    <m:e>
                      <m:r>
                        <m:t>w</m:t>
                      </m:r>
                    </m:e>
                  </m:m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x</m:t>
                      </m:r>
                    </m:e>
                  </m:mr>
                </m:m>
                <m:r>
                  <m:t> 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</m:e>
              <m:e/>
            </m:mr>
            <m:mr>
              <m:e/>
              <m:e/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  <m:d>
                  <m:dPr>
                    <m:begChr m:val="∥"/>
                    <m:endChr m:val="∥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s</m:t>
                          </m:r>
                        </m:e>
                        <m:e>
                          <m:r>
                            <m:t>t</m:t>
                          </m:r>
                        </m:e>
                      </m:mr>
                      <m:mr>
                        <m:e>
                          <m:r>
                            <m:t>u</m:t>
                          </m:r>
                        </m:e>
                        <m:e>
                          <m:r>
                            <m:t>v</m:t>
                          </m:r>
                        </m:e>
                        <m:e>
                          <m:r>
                            <m:t>w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</m:e>
                        <m:e>
                          <m:r>
                            <m:t>y</m:t>
                          </m:r>
                        </m:e>
                        <m:e>
                          <m:r>
                            <m:t>x</m:t>
                          </m:r>
                        </m:e>
                      </m:mr>
                    </m:m>
                  </m:e>
                </m:d>
                <m:r>
                  <m:t> </m:t>
                </m:r>
              </m:e>
              <m:e/>
            </m:mr>
          </m:m>
        </m:oMath>
      </m:oMathPara>
    </w:p>
    <w:p>
      <w:pPr>
        <w:pStyle w:val="FirstParagraph"/>
      </w:pPr>
      <w:r>
        <w:t xml:space="preserve">Adjustments to roots (compared with the usual)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</m:t>
                </m:r>
                <m:rad>
                  <m:deg>
                    <m:r>
                      <m:t>β</m:t>
                    </m:r>
                  </m:deg>
                  <m:e>
                    <m:r>
                      <m:t>t</m:t>
                    </m:r>
                  </m:e>
                </m:rad>
                <m:r>
                  <m:t>  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  <m:r>
                  <m:t> 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y</m:t>
                    </m:r>
                  </m:e>
                </m:rad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z</m:t>
                    </m:r>
                  </m:e>
                </m:ra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Vertical bars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∥"/>
                    <m:endChr m:val="∥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Boxed formulas, don’t always work but that isn’t an issue I suppose, we want to know what</w:t>
      </w:r>
      <w:r>
        <w:t xml:space="preserve"> </w:t>
      </w:r>
      <w:r>
        <w:t xml:space="preserve">happens with very long formula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Heading4"/>
      </w:pPr>
      <w:bookmarkStart w:id="40" w:name="ams-multiline-equations"/>
      <w:bookmarkEnd w:id="40"/>
      <w:r>
        <w:t xml:space="preserve">4.4</w:t>
      </w:r>
      <w:r>
        <w:t xml:space="preserve"> </w:t>
      </w:r>
      <w:r>
        <w:t xml:space="preserve"> </w:t>
      </w:r>
      <w:hyperlink w:anchor="QQ2-1-15">
        <w:r>
          <w:rPr>
            <w:rStyle w:val="Hyperlink"/>
          </w:rPr>
          <w:t xml:space="preserve">AMS multiline equations</w:t>
        </w:r>
      </w:hyperlink>
    </w:p>
    <w:p>
      <w:pPr>
        <w:pStyle w:val="Heading5"/>
      </w:pPr>
      <w:bookmarkStart w:id="41" w:name="multline"/>
      <w:bookmarkEnd w:id="41"/>
      <w:r>
        <w:t xml:space="preserve">4.4.1</w:t>
      </w:r>
      <w:r>
        <w:t xml:space="preserve"> </w:t>
      </w:r>
      <w:r>
        <w:t xml:space="preserve"> </w:t>
      </w:r>
      <w:hyperlink w:anchor="QQ2-1-16">
        <w:r>
          <w:rPr>
            <w:rStyle w:val="Hyperlink"/>
          </w:rPr>
          <w:t xml:space="preserve">Multline</w:t>
        </w:r>
      </w:hyperlink>
    </w:p>
    <w:p>
      <w:pPr>
        <w:pStyle w:val="FirstParagraph"/>
      </w:pPr>
      <w:r>
        <w:t xml:space="preserve">Variant of equation for single formulas that are too long for one line.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(6)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(7)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</m:e>
              <m:e/>
            </m:mr>
            <m:mr>
              <m:e/>
              <m:e>
                <m:r>
                  <m:t>  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</m:e>
              <m:e/>
            </m:mr>
            <m:mr>
              <m:e/>
              <m:e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(8)</m:t>
                </m:r>
              </m:e>
            </m:mr>
          </m:m>
        </m:oMath>
      </m:oMathPara>
    </w:p>
    <w:p>
      <w:pPr>
        <w:pStyle w:val="Heading5"/>
      </w:pPr>
      <w:bookmarkStart w:id="42" w:name="split"/>
      <w:bookmarkEnd w:id="42"/>
      <w:r>
        <w:t xml:space="preserve">4.4.2</w:t>
      </w:r>
      <w:r>
        <w:t xml:space="preserve"> </w:t>
      </w:r>
      <w:r>
        <w:t xml:space="preserve"> </w:t>
      </w:r>
      <w:hyperlink w:anchor="QQ2-1-17">
        <w:r>
          <w:rPr>
            <w:rStyle w:val="Hyperlink"/>
          </w:rPr>
          <w:t xml:space="preserve">Split</w:t>
        </w:r>
      </w:hyperlink>
    </w:p>
    <w:p>
      <w:pPr>
        <w:pStyle w:val="FirstParagraph"/>
      </w:pPr>
      <w:r>
        <w:t xml:space="preserve">Meant for single equations which do not fit on one line but allows alignment between lines.</w:t>
      </w:r>
      <w:r>
        <w:t xml:space="preserve"> </w:t>
      </w:r>
      <w:r>
        <w:t xml:space="preserve">Split is used when already in mathmode and any numbering from the external mode will</w:t>
      </w:r>
      <w:r>
        <w:t xml:space="preserve"> </w:t>
      </w:r>
      <w:r>
        <w:t xml:space="preserve">apply to the entire split as one line.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15</m:t>
                                </m:r>
                              </m:sup>
                              <m:e>
                                <m:sSubSup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m:t>=</m:t>
                            </m:r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/>
                          <m:e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6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8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9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13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14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t>+</m:t>
                            </m:r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15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  <m:e/>
                  </m:mr>
                </m:m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Heading5"/>
      </w:pPr>
      <w:bookmarkStart w:id="43" w:name="gather"/>
      <w:bookmarkEnd w:id="43"/>
      <w:r>
        <w:t xml:space="preserve">4.4.3</w:t>
      </w:r>
      <w:r>
        <w:t xml:space="preserve"> </w:t>
      </w:r>
      <w:r>
        <w:t xml:space="preserve"> </w:t>
      </w:r>
      <w:hyperlink w:anchor="QQ2-1-18">
        <w:r>
          <w:rPr>
            <w:rStyle w:val="Hyperlink"/>
          </w:rPr>
          <w:t xml:space="preserve">Gather</w:t>
        </w:r>
      </w:hyperlink>
    </w:p>
    <w:p>
      <w:pPr>
        <w:pStyle w:val="FirstParagraph"/>
      </w:pPr>
      <w:r>
        <w:t xml:space="preserve">Switches to mathmode and centers each line without alignment.</w:t>
      </w:r>
    </w:p>
    <w:p>
      <w:pPr>
        <w:pStyle w:val="BodyText"/>
      </w:pPr>
      <w:r>
        <w:t xml:space="preserve"> </w:t>
      </w:r>
      <w:r>
        <w:t xml:space="preserve">∑</w:t>
      </w:r>
      <w:r>
        <w:t xml:space="preserve"> </w:t>
      </w:r>
      <w:r>
        <w:t xml:space="preserve">i=115xi = x1 + x2 + x3 + x4 + x5 + x6 + x7 + x8 + x9 + x10 + x11 + x12 + x13 + x14 + x15</w:t>
      </w:r>
      <w:r>
        <w:t xml:space="preserve"> </w:t>
      </w:r>
      <w:r>
        <w:t xml:space="preserve">(*)</w:t>
      </w:r>
      <w:r>
        <w:t xml:space="preserve"> </w:t>
      </w:r>
      <w:r>
        <w:t xml:space="preserve">if   x = 2  then</w:t>
      </w:r>
      <w:r>
        <w:t xml:space="preserve"> </w:t>
      </w:r>
      <w:r>
        <w:t xml:space="preserve">21 + 22 + 23 + 24 + 25 + 26 + 27 + 28 + 29 + 210 + 211 + 212 + 213 + 214 + 215</w:t>
      </w:r>
      <w:r>
        <w:t xml:space="preserve"> </w:t>
      </w:r>
    </w:p>
    <w:p>
      <w:pPr>
        <w:pStyle w:val="BodyText"/>
      </w:pPr>
      <w:r>
        <w:t xml:space="preserve">And we can reference the equation (</w:t>
      </w:r>
      <w:hyperlink w:anchor="x1-17001r9">
        <w:r>
          <w:rPr>
            <w:rStyle w:val="Hyperlink"/>
          </w:rPr>
          <w:t xml:space="preserve">*</w:t>
        </w:r>
      </w:hyperlink>
      <w:r>
        <w:t xml:space="preserve">).</w:t>
      </w:r>
    </w:p>
    <w:p>
      <w:pPr>
        <w:pStyle w:val="Heading5"/>
      </w:pPr>
      <w:bookmarkStart w:id="44" w:name="align"/>
      <w:bookmarkEnd w:id="44"/>
      <w:r>
        <w:t xml:space="preserve">4.4.4</w:t>
      </w:r>
      <w:r>
        <w:t xml:space="preserve"> </w:t>
      </w:r>
      <w:r>
        <w:t xml:space="preserve"> </w:t>
      </w:r>
      <w:hyperlink w:anchor="QQ2-1-19">
        <w:r>
          <w:rPr>
            <w:rStyle w:val="Hyperlink"/>
          </w:rPr>
          <w:t xml:space="preserve">Align</w:t>
        </w:r>
      </w:hyperlink>
    </w:p>
    <w:p>
      <w:pPr>
        <w:pStyle w:val="FirstParagraph"/>
      </w:pPr>
      <w:r>
        <w:t xml:space="preserve">For use with multiple equations with horizontal alignment (usually on the equals sign or</w:t>
      </w:r>
      <w:r>
        <w:t xml:space="preserve"> </w:t>
      </w:r>
      <w:r>
        <w:t xml:space="preserve">equivalent). Each line is split into aligned columns with the odd numbered columns being</w:t>
      </w:r>
      <w:r>
        <w:t xml:space="preserve"> </w:t>
      </w:r>
      <w:r>
        <w:t xml:space="preserve">right justified and the even numbered left justified {rl rl rl...}. There is an unnumbered variant</w:t>
      </w:r>
      <w:r>
        <w:t xml:space="preserve"> </w:t>
      </w:r>
      <w:r>
        <w:t xml:space="preserve">(use *).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(*)</m:t>
                </m:r>
              </m:e>
              <m:e/>
            </m:mr>
            <m:mr>
              <m:e>
                <m:r>
                  <m:rPr>
                    <m:sty m:val="p"/>
                  </m:rPr>
                  <m:t>some calculator use later:</m:t>
                </m:r>
              </m:e>
              <m:e/>
              <m:e/>
              <m:e/>
            </m:mr>
            <m:mr>
              <m:e/>
              <m:e/>
              <m:e/>
              <m:e/>
            </m:mr>
            <m:mr>
              <m:e/>
              <m:e>
                <m:r>
                  <m:t>=</m:t>
                </m:r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/>
              <m:e>
                <m:r>
                  <m:t>=</m:t>
                </m:r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text in formulas does not break</m:t>
                </m:r>
                <m:r>
                  <m:t>  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t>†</m:t>
                </m:r>
                <m:r>
                  <m:rPr>
                    <m:sty m:val="p"/>
                  </m:rPr>
                  <m:t>)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a</m:t>
                </m:r>
              </m:e>
              <m:e>
                <m:r>
                  <m:t>=</m:t>
                </m:r>
                <m:r>
                  <m:t>1</m:t>
                </m:r>
                <m:r>
                  <m:t>  </m:t>
                </m:r>
              </m:e>
              <m:e>
                <m:r>
                  <m:t>b</m:t>
                </m:r>
              </m:e>
              <m:e>
                <m:r>
                  <m:t>=</m:t>
                </m:r>
                <m:r>
                  <m:t>2</m:t>
                </m:r>
                <m:r>
                  <m:t>  </m:t>
                </m:r>
              </m:e>
              <m:e>
                <m:r>
                  <m:t>c</m:t>
                </m:r>
              </m:e>
              <m:e>
                <m:r>
                  <m:t>=</m:t>
                </m:r>
                <m:r>
                  <m:t>3</m:t>
                </m:r>
                <m:r>
                  <m:t>  </m:t>
                </m:r>
              </m:e>
              <m:e>
                <m:r>
                  <m:t>d</m:t>
                </m:r>
              </m:e>
              <m:e>
                <m:r>
                  <m:t>=</m:t>
                </m:r>
                <m:r>
                  <m:t>4</m:t>
                </m:r>
                <m:r>
                  <m:t>  </m:t>
                </m:r>
              </m:e>
              <m:e>
                <m:r>
                  <m:t>e</m:t>
                </m:r>
              </m:e>
              <m:e>
                <m:r>
                  <m:t>=</m:t>
                </m:r>
                <m:r>
                  <m:t>5</m:t>
                </m:r>
                <m:r>
                  <m:t>  </m:t>
                </m:r>
              </m:e>
              <m:e>
                <m:r>
                  <m:t>f</m:t>
                </m:r>
              </m:e>
              <m:e>
                <m:r>
                  <m:t>=</m:t>
                </m:r>
                <m:r>
                  <m:t>6</m:t>
                </m:r>
                <m:r>
                  <m:t>  </m:t>
                </m:r>
              </m:e>
              <m:e>
                <m:r>
                  <m:t>g</m:t>
                </m:r>
              </m:e>
              <m:e>
                <m:r>
                  <m:t>=</m:t>
                </m:r>
                <m:r>
                  <m:t>7</m:t>
                </m:r>
                <m:r>
                  <m:t>  </m:t>
                </m:r>
              </m:e>
              <m:e>
                <m:r>
                  <m:t>h</m:t>
                </m:r>
              </m:e>
              <m:e>
                <m:r>
                  <m:t>=</m:t>
                </m:r>
                <m:r>
                  <m:t>8</m:t>
                </m:r>
                <m:r>
                  <m:t>  </m:t>
                </m:r>
              </m:e>
              <m:e>
                <m:r>
                  <m:t>i</m:t>
                </m:r>
              </m:e>
              <m:e>
                <m:r>
                  <m:t>=</m:t>
                </m:r>
                <m:r>
                  <m:t>9</m:t>
                </m:r>
                <m:r>
                  <m:t>  </m:t>
                </m:r>
              </m:e>
              <m:e>
                <m:r>
                  <m:t>j</m:t>
                </m:r>
              </m:e>
              <m:e>
                <m:r>
                  <m:t>=</m:t>
                </m:r>
                <m:r>
                  <m:t>10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If you wish you can align on several equals signs. Theis means that effectively we have some</w:t>
      </w:r>
      <w:r>
        <w:t xml:space="preserve"> </w:t>
      </w:r>
      <w:r>
        <w:t xml:space="preserve">&amp;&amp; to make the empty “left hand sides”: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But that looks ridiculous so the author would probably have chosen a variant align</w:t>
      </w:r>
      <w:r>
        <w:t xml:space="preserve"> </w:t>
      </w:r>
      <w:r>
        <w:t xml:space="preserve">environment in which the spacing is controlled.</w:t>
      </w:r>
    </w:p>
    <w:p>
      <w:pPr>
        <w:pStyle w:val="BodyText"/>
      </w:pPr>
      <w:r>
        <w:t xml:space="preserve">There are two types, flalign (this is written incorrectly in the book) and alignat. flalign inserts</w:t>
      </w:r>
      <w:r>
        <w:t xml:space="preserve"> </w:t>
      </w:r>
      <w:r>
        <w:t xml:space="preserve">enough spacing to fill the column, it definitely isn’t what we want 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while alignat inserts no spacing automatically, it needs to know the number of columns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18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r>
                  <m:t>2</m:t>
                </m:r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(10)</m:t>
                </m:r>
              </m:e>
            </m:mr>
            <m:mr>
              <m:e>
                <m:r>
                  <m:t>36</m:t>
                </m:r>
              </m:e>
              <m:e>
                <m:r>
                  <m:t>=</m:t>
                </m:r>
                <m:r>
                  <m:t>2</m:t>
                </m:r>
                <m:r>
                  <m:t>×</m:t>
                </m:r>
                <m:r>
                  <m:t>2</m:t>
                </m:r>
                <m:r>
                  <m:t>×</m:t>
                </m:r>
                <m:r>
                  <m:t>3</m:t>
                </m:r>
                <m:r>
                  <m:t>×</m:t>
                </m:r>
                <m:r>
                  <m:t>3</m:t>
                </m:r>
                <m:r>
                  <m:t>  </m:t>
                </m:r>
              </m:e>
              <m:e/>
              <m:e>
                <m: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×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  </m:t>
                </m:r>
              </m:e>
              <m:e>
                <m:r>
                  <m:rPr>
                    <m:sty m:val="p"/>
                  </m:rPr>
                  <m:t>(11)</m:t>
                </m:r>
              </m:e>
            </m:mr>
          </m:m>
        </m:oMath>
      </m:oMathPara>
    </w:p>
    <w:p>
      <w:pPr>
        <w:pStyle w:val="FirstParagraph"/>
      </w:pPr>
      <w:r>
        <w:t xml:space="preserve">We can now make equation references too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5"/>
      </w:pPr>
      <w:bookmarkStart w:id="45" w:name="nested-aligned-gathered"/>
      <w:bookmarkEnd w:id="45"/>
      <w:r>
        <w:t xml:space="preserve">4.4.5</w:t>
      </w:r>
      <w:r>
        <w:t xml:space="preserve"> </w:t>
      </w:r>
      <w:r>
        <w:t xml:space="preserve"> </w:t>
      </w:r>
      <w:hyperlink w:anchor="QQ2-1-20">
        <w:r>
          <w:rPr>
            <w:rStyle w:val="Hyperlink"/>
          </w:rPr>
          <w:t xml:space="preserve">Nested: aligned, gathered</w:t>
        </w:r>
      </w:hyperlink>
    </w:p>
    <w:p>
      <w:pPr>
        <w:pStyle w:val="FirstParagraph"/>
      </w:pPr>
      <w:r>
        <w:t xml:space="preserve">Variants on gather and align that can be used as building blocks when already in</w:t>
      </w:r>
      <w:r>
        <w:t xml:space="preserve"> </w:t>
      </w:r>
      <w:r>
        <w:t xml:space="preserve">mathmode. We also demonstrate the unnumbered equation environment in AMS: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</m:e>
                    <m:e>
                      <m:r>
                        <m:t>=</m:t>
                      </m:r>
                      <m:r>
                        <m:t>2</m:t>
                      </m:r>
                      <m:r>
                        <m:t>,</m:t>
                      </m:r>
                    </m:e>
                    <m:e/>
                    <m:e>
                      <m:r>
                        <m:t>b</m:t>
                      </m:r>
                    </m:e>
                    <m:e>
                      <m:r>
                        <m:t>=</m:t>
                      </m:r>
                      <m:r>
                        <m:t>4</m:t>
                      </m:r>
                    </m:e>
                  </m:mr>
                  <m:mr>
                    <m:e>
                      <m:r>
                        <m:t>c</m:t>
                      </m:r>
                    </m:e>
                    <m:e>
                      <m:r>
                        <m:t>=</m:t>
                      </m:r>
                      <m:r>
                        <m:t>6</m:t>
                      </m:r>
                      <m:r>
                        <m:t>,</m:t>
                      </m:r>
                    </m:e>
                    <m:e/>
                    <m:e>
                      <m:r>
                        <m:t>d</m:t>
                      </m:r>
                    </m:e>
                    <m:e>
                      <m:r>
                        <m:t>=</m:t>
                      </m:r>
                      <m:r>
                        <m:t>8</m:t>
                      </m:r>
                    </m:e>
                  </m:mr>
                </m:m>
                <m:r>
                  <m:t>  </m:t>
                </m:r>
                <m:r>
                  <m:rPr>
                    <m:sty m:val="p"/>
                  </m:rPr>
                  <m:t>suggests</m:t>
                </m:r>
                <m:r>
                  <m:t>  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=</m:t>
                      </m:r>
                      <m:r>
                        <m:t>10</m:t>
                      </m:r>
                      <m:r>
                        <m:t>,</m:t>
                      </m:r>
                      <m:r>
                        <m:t>…</m:t>
                      </m:r>
                    </m:e>
                  </m:mr>
                  <m:mr>
                    <m:e>
                      <m:r>
                        <m:t>z</m:t>
                      </m:r>
                      <m:r>
                        <m:t>=</m:t>
                      </m:r>
                      <m:r>
                        <m:t>54</m:t>
                      </m:r>
                    </m:e>
                  </m:mr>
                </m:m>
              </m:oMath>
            </m:oMathPara>
          </w:p>
        </w:tc>
      </w:tr>
    </w:tbl>
    <w:p>
      <w:pPr>
        <w:pStyle w:val="Heading5"/>
      </w:pPr>
      <w:bookmarkStart w:id="46" w:name="cases"/>
      <w:bookmarkEnd w:id="46"/>
      <w:r>
        <w:t xml:space="preserve">4.4.6</w:t>
      </w:r>
      <w:r>
        <w:t xml:space="preserve"> </w:t>
      </w:r>
      <w:r>
        <w:t xml:space="preserve"> </w:t>
      </w:r>
      <w:hyperlink w:anchor="QQ2-1-21">
        <w:r>
          <w:rPr>
            <w:rStyle w:val="Hyperlink"/>
          </w:rPr>
          <w:t xml:space="preserve">Cases</w:t>
        </w:r>
      </w:hyperlink>
    </w:p>
    <w:p>
      <w:pPr>
        <w:pStyle w:val="FirstParagraph"/>
      </w:pPr>
      <w:r>
        <w:t xml:space="preserve">Easier way to produce equations with cases. Used when already in mathmode.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x</m:t>
                    </m:r>
                  </m:e>
                </m:d>
                <m:r>
                  <m:t>=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−</m:t>
                          </m:r>
                          <m:r>
                            <m:t>x</m:t>
                          </m:r>
                          <m:r>
                            <m:t> 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 if </m:t>
                          </m:r>
                          <m:r>
                            <m:t>x</m:t>
                          </m:r>
                          <m:r>
                            <m:t>&lt;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>
      <w:pPr>
        <w:pStyle w:val="Heading5"/>
      </w:pPr>
      <w:bookmarkStart w:id="47" w:name="subnumbering"/>
      <w:bookmarkEnd w:id="47"/>
      <w:r>
        <w:t xml:space="preserve">4.4.7</w:t>
      </w:r>
      <w:r>
        <w:t xml:space="preserve"> </w:t>
      </w:r>
      <w:r>
        <w:t xml:space="preserve"> </w:t>
      </w:r>
      <w:hyperlink w:anchor="QQ2-1-22">
        <w:r>
          <w:rPr>
            <w:rStyle w:val="Hyperlink"/>
          </w:rPr>
          <w:t xml:space="preserve">Subnumbering</w:t>
        </w:r>
      </w:hyperlink>
    </w:p>
    <w:p>
      <w:pPr>
        <w:pStyle w:val="FirstParagraph"/>
      </w:pPr>
      <w:r>
        <w:t xml:space="preserve">We can subnumber equations: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(12a)</m:t>
                </m:r>
              </m:e>
            </m:m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m:t>(12b)</m:t>
                </m:r>
              </m:e>
            </m:mr>
          </m:m>
        </m:oMath>
      </m:oMathPara>
    </w:p>
    <w:p>
      <w:pPr>
        <w:pStyle w:val="Heading4"/>
      </w:pPr>
      <w:bookmarkStart w:id="48" w:name="ams-theorems"/>
      <w:bookmarkEnd w:id="48"/>
      <w:r>
        <w:t xml:space="preserve">4.5</w:t>
      </w:r>
      <w:r>
        <w:t xml:space="preserve"> </w:t>
      </w:r>
      <w:r>
        <w:t xml:space="preserve"> </w:t>
      </w:r>
      <w:hyperlink w:anchor="QQ2-1-23">
        <w:r>
          <w:rPr>
            <w:rStyle w:val="Hyperlink"/>
          </w:rPr>
          <w:t xml:space="preserve">AMS theorems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Theorem 4.1.</w:t>
      </w:r>
      <w:r>
        <w:br w:type="textWrapping"/>
      </w:r>
      <w:r>
        <w:t xml:space="preserve">This is a numbered theorem (within the section) in the standard style</w:t>
      </w:r>
      <w:r>
        <w:t xml:space="preserve"> </w:t>
      </w:r>
      <w:r>
        <w:t xml:space="preserve">and hence this text is in italics.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Corollary 4.2.</w:t>
      </w:r>
      <w:r>
        <w:br w:type="textWrapping"/>
      </w:r>
      <w:r>
        <w:t xml:space="preserve">This is a numbered corollary (numbered with theorems) also in the</w:t>
      </w:r>
      <w:r>
        <w:t xml:space="preserve"> </w:t>
      </w:r>
      <w:r>
        <w:t xml:space="preserve">standard style.</w:t>
      </w:r>
    </w:p>
    <w:p>
      <w:pPr>
        <w:pStyle w:val="BodyText"/>
      </w:pPr>
      <w:r>
        <w:t xml:space="preserve">Proof.</w:t>
      </w:r>
      <w:r>
        <w:t xml:space="preserve"> </w:t>
      </w:r>
      <w:r>
        <w:t xml:space="preserve"> </w:t>
      </w:r>
      <w:r>
        <w:t xml:space="preserve">This is what a proof looks like! □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 </w:t>
      </w:r>
      <w:r>
        <w:rPr>
          <w:rStyle w:val="Theorem"/>
        </w:rPr>
        <w:t xml:space="preserve">Definition 4.1.</w:t>
      </w:r>
      <w:r>
        <w:br w:type="textWrapping"/>
      </w:r>
      <w:r>
        <w:t xml:space="preserve">This is a numbered definition (numbered within section but not with</w:t>
      </w:r>
      <w:r>
        <w:t xml:space="preserve"> </w:t>
      </w:r>
      <w:r>
        <w:t xml:space="preserve">theorems) and in the “definition” style. The title and number should be bold but the rest</w:t>
      </w:r>
      <w:r>
        <w:t xml:space="preserve"> </w:t>
      </w:r>
      <w:r>
        <w:t xml:space="preserve">of the text should be normal font.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Note.</w:t>
      </w:r>
      <w:r>
        <w:br w:type="textWrapping"/>
      </w:r>
      <w:r>
        <w:t xml:space="preserve">This is an unnumbered note and is in the “remark” style.</w:t>
      </w:r>
    </w:p>
    <w:p>
      <w:pPr>
        <w:pStyle w:val="Heading3"/>
      </w:pPr>
      <w:bookmarkStart w:id="49" w:name="graphics"/>
      <w:bookmarkEnd w:id="49"/>
      <w:r>
        <w:t xml:space="preserve">5</w:t>
      </w:r>
      <w:r>
        <w:t xml:space="preserve"> </w:t>
      </w:r>
      <w:r>
        <w:t xml:space="preserve"> </w:t>
      </w:r>
      <w:hyperlink w:anchor="QQ2-1-24">
        <w:r>
          <w:rPr>
            <w:rStyle w:val="Hyperlink"/>
          </w:rPr>
          <w:t xml:space="preserve">Graphics</w:t>
        </w:r>
      </w:hyperlink>
    </w:p>
    <w:p>
      <w:pPr>
        <w:pStyle w:val="Heading4"/>
      </w:pPr>
      <w:bookmarkStart w:id="50" w:name="standard-graphics"/>
      <w:bookmarkEnd w:id="50"/>
      <w:r>
        <w:t xml:space="preserve">5.1</w:t>
      </w:r>
      <w:r>
        <w:t xml:space="preserve"> </w:t>
      </w:r>
      <w:r>
        <w:t xml:space="preserve"> </w:t>
      </w:r>
      <w:hyperlink w:anchor="QQ2-1-25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\begin {picture}(320,100)\thinlines \usebox {\frametext } \end {picture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4276725" cy="1362075"/>
            <wp:effectExtent b="0" l="0" r="0" t="0"/>
            <wp:docPr descr=" \begin {picture}(320,100)\thicklines \framebox (320,100){Not made earlier!} \put (0,0){\vector (-1,1){20}} \put (0,100){\vector (-1,-1){20}} \put (-320,100){\vector (1,-1){20}} \put (-320,0){\vector (1,1){20}} \put (-80,50){\circle {100}} \put (-240,50){\circle {100}} \put (-160,50){\oval (100,30)} \put (-320,50){\line (1,0){80}} \put (0,50){\line (-1,0){80}} \qbezier (-240,0)(-160,50)(-80,0) \end {picture} 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 of picture environment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graphics should be made to float with here, page and rule breaking allowed and</w:t>
      </w:r>
      <w:r>
        <w:t xml:space="preserve"> </w:t>
      </w:r>
      <w:r>
        <w:t xml:space="preserve">referenced to ensure that the different formats can all deal with the graphics as are best</w:t>
      </w:r>
      <w:r>
        <w:t xml:space="preserve"> </w:t>
      </w:r>
      <w:r>
        <w:t xml:space="preserve">suited. This is where figure</w:t>
      </w:r>
      <w:r>
        <w:t xml:space="preserve"> </w:t>
      </w:r>
      <w:hyperlink w:anchor="x1-24001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is.</w:t>
      </w:r>
    </w:p>
    <w:p>
      <w:pPr>
        <w:pStyle w:val="Heading4"/>
      </w:pPr>
      <w:bookmarkStart w:id="53" w:name="commutative-diagrams-looking-for-a-single-accepted-way-which-works"/>
      <w:bookmarkEnd w:id="53"/>
      <w:r>
        <w:t xml:space="preserve">5.2</w:t>
      </w:r>
      <w:r>
        <w:t xml:space="preserve"> </w:t>
      </w:r>
      <w:r>
        <w:t xml:space="preserve"> </w:t>
      </w:r>
      <w:hyperlink w:anchor="QQ2-1-27">
        <w:r>
          <w:rPr>
            <w:rStyle w:val="Hyperlink"/>
          </w:rPr>
          <w:t xml:space="preserve">Commutative diagrams: looking for a single, accepted way, which works</w:t>
        </w:r>
      </w:hyperlink>
    </w:p>
    <w:p>
      <w:pPr>
        <w:pStyle w:val="Heading5"/>
      </w:pPr>
      <w:bookmarkStart w:id="54" w:name="array"/>
      <w:bookmarkEnd w:id="54"/>
      <w:r>
        <w:t xml:space="preserve">5.2.1</w:t>
      </w:r>
      <w:r>
        <w:t xml:space="preserve"> </w:t>
      </w:r>
      <w:r>
        <w:t xml:space="preserve"> </w:t>
      </w:r>
      <w:hyperlink w:anchor="QQ2-1-28">
        <w:r>
          <w:rPr>
            <w:rStyle w:val="Hyperlink"/>
          </w:rPr>
          <w:t xml:space="preserve">array</w:t>
        </w:r>
      </w:hyperlink>
    </w:p>
    <w:p>
      <w:pPr>
        <w:pStyle w:val="FirstParagraph"/>
      </w:pPr>
      <w:r>
        <w:t xml:space="preserve">Mathjax can’t render any of the specialist packages - is this still true? MathJax advice was to</w:t>
      </w:r>
      <w:r>
        <w:t xml:space="preserve"> </w:t>
      </w:r>
      <w:r>
        <w:t xml:space="preserve">use array as in figure</w:t>
      </w:r>
      <w:r>
        <w:t xml:space="preserve"> </w:t>
      </w:r>
      <w:hyperlink w:anchor="x1-260012">
        <w:r>
          <w:rPr>
            <w:rStyle w:val="Hyperlink"/>
          </w:rPr>
          <w:t xml:space="preserve">2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1838325" cy="1476375"/>
            <wp:effectExtent b="0" l="0" r="0" t="0"/>
            <wp:docPr descr="\begin {equation*} \begin {array}{ccc} A\tab \mapright {f} \tab B \\ \mapdown {g} \tab \tab \mapdown {g'} \\ A^* \tab \mapright {f^*} \tab B^* \end {array} \end {equation*}" title="" id="1" name="Picture"/>
            <a:graphic>
              <a:graphicData uri="http://schemas.openxmlformats.org/drawingml/2006/picture">
                <pic:pic>
                  <pic:nvPicPr>
                    <pic:cNvPr descr="LaTeXtoPDFandMathJax-AMSStressTest3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2:</w:t>
      </w:r>
      <w:r>
        <w:t xml:space="preserve"> </w:t>
      </w:r>
      <w:r>
        <w:t xml:space="preserve">Commuting diagram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6" w:name="graphicx-package"/>
      <w:bookmarkEnd w:id="56"/>
      <w:r>
        <w:t xml:space="preserve">5.3</w:t>
      </w:r>
      <w:r>
        <w:t xml:space="preserve"> </w:t>
      </w:r>
      <w:r>
        <w:t xml:space="preserve"> </w:t>
      </w:r>
      <w:hyperlink w:anchor="QQ2-1-30">
        <w:r>
          <w:rPr>
            <w:rStyle w:val="Hyperlink"/>
          </w:rPr>
          <w:t xml:space="preserve">Graphicx package</w:t>
        </w:r>
      </w:hyperlink>
    </w:p>
    <w:p>
      <w:pPr>
        <w:pStyle w:val="FirstParagraph"/>
      </w:pPr>
      <w:r>
        <w:t xml:space="preserve">This is copied over from the experiments made elsewhere. When using these methods we</w:t>
      </w:r>
      <w:r>
        <w:t xml:space="preserve"> </w:t>
      </w:r>
      <w:r>
        <w:t xml:space="preserve">should be able to insert jpg (figure</w:t>
      </w:r>
      <w:r>
        <w:t xml:space="preserve"> </w:t>
      </w:r>
      <w:hyperlink w:anchor="x1-270013">
        <w:r>
          <w:rPr>
            <w:rStyle w:val="Hyperlink"/>
          </w:rPr>
          <w:t xml:space="preserve">3</w:t>
        </w:r>
      </w:hyperlink>
      <w:r>
        <w:t xml:space="preserve">), png (figure</w:t>
      </w:r>
      <w:r>
        <w:t xml:space="preserve"> </w:t>
      </w:r>
      <w:hyperlink w:anchor="x1-270024">
        <w:r>
          <w:rPr>
            <w:rStyle w:val="Hyperlink"/>
          </w:rPr>
          <w:t xml:space="preserve">4</w:t>
        </w:r>
      </w:hyperlink>
      <w:r>
        <w:t xml:space="preserve">) and pdf (figure</w:t>
      </w:r>
      <w:r>
        <w:t xml:space="preserve"> </w:t>
      </w:r>
      <w:hyperlink w:anchor="x1-270035">
        <w:r>
          <w:rPr>
            <w:rStyle w:val="Hyperlink"/>
          </w:rPr>
          <w:t xml:space="preserve">5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image $4$!" title="" id="1" name="Picture"/>
            <a:graphic>
              <a:graphicData uri="http://schemas.openxmlformats.org/drawingml/2006/picture">
                <pic:pic>
                  <pic:nvPicPr>
                    <pic:cNvPr descr="./figures/smi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3:</w:t>
      </w:r>
      <w:r>
        <w:t xml:space="preserve"> </w:t>
      </w:r>
      <w:r>
        <w:t xml:space="preserve">A jpg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5943600" cy="2250251"/>
            <wp:effectExtent b="0" l="0" r="0" t="0"/>
            <wp:docPr descr="This is an alt text for the following png image $4$!" title="" id="1" name="Picture"/>
            <a:graphic>
              <a:graphicData uri="http://schemas.openxmlformats.org/drawingml/2006/picture">
                <pic:pic>
                  <pic:nvPicPr>
                    <pic:cNvPr descr="./figures/sm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4:</w:t>
      </w:r>
      <w:r>
        <w:t xml:space="preserve"> </w:t>
      </w:r>
      <w:r>
        <w:t xml:space="preserve">A png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This is an alt text for the following pdf image $4$!" title="" id="1" name="Picture"/>
            <a:graphic>
              <a:graphicData uri="http://schemas.openxmlformats.org/drawingml/2006/picture">
                <pic:pic>
                  <pic:nvPicPr>
                    <pic:cNvPr descr="./figures/smi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5:</w:t>
      </w:r>
      <w:r>
        <w:t xml:space="preserve"> </w:t>
      </w:r>
      <w:r>
        <w:t xml:space="preserve">A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last thing I do is to reference an equation I used a long while ago (</w:t>
      </w:r>
      <w:hyperlink w:anchor="x1-18005r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Heading3"/>
      </w:pPr>
      <w:bookmarkStart w:id="60" w:name="references"/>
      <w:bookmarkEnd w:id="60"/>
      <w:hyperlink w:anchor="x1-280005.3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db1a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b815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8ea83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jpg" /><Relationship Type="http://schemas.openxmlformats.org/officeDocument/2006/relationships/image" Id="rId58" Target="media/rId58.png" /><Relationship Type="http://schemas.openxmlformats.org/officeDocument/2006/relationships/image" Id="rId59" Target="media/rId59.sv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AMSStressTest/" TargetMode="External" /><Relationship Type="http://schemas.openxmlformats.org/officeDocument/2006/relationships/hyperlink" Id="rId27" Target="https://stem-enable.github.io/LaTeXtoPDFandMathJax-AMSStressTest/LaTeXtoPDFandMathJax-AMSStressTest-clear.pdf" TargetMode="External" /><Relationship Type="http://schemas.openxmlformats.org/officeDocument/2006/relationships/hyperlink" Id="rId26" Target="https://stem-enable.github.io/LaTeXtoPDFandMathJax-AMSStressTest/LaTeXtoPDFandMathJax-AMSStressTest-standard.pdf" TargetMode="External" /><Relationship Type="http://schemas.openxmlformats.org/officeDocument/2006/relationships/hyperlink" Id="rId29" Target="https://stem-enable.github.io/LaTeXtoPDFandMathJax-AMSStressTest/LaTeXtoPDFandMathJax-AMS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stress test document</dc:title>
  <dc:creator/>
  <dcterms:created xsi:type="dcterms:W3CDTF">2017-05-25T10:16:11Z</dcterms:created>
  <dcterms:modified xsi:type="dcterms:W3CDTF">2017-05-25T10:16:11Z</dcterms:modified>
</cp:coreProperties>
</file>