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23,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5</w:t>
      </w:r>
      <w:r>
        <w:t xml:space="preserve"> </w:t>
      </w:r>
      <w:hyperlink w:anchor="x1-110005">
        <w:r>
          <w:rPr>
            <w:rStyle w:val="Hyperlink"/>
          </w:rPr>
          <w:t xml:space="preserve">Standard graphics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(no AMS or external</w:t>
      </w:r>
      <w:r>
        <w:t xml:space="preserve"> </w:t>
      </w:r>
      <w:r>
        <w:t xml:space="preserve">graphics)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Negated: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$${} \nless \operatorname{\leq\not{}} \nleq \ll\not{} \nsubseteq \notin \notin \nvdash \nvDash \ngtr \operatorname{\geq\not{}} \ngeq \gg\not{} \nsupseteq \operatorname{\dashv\not{}}\operatorname{\bot\not{}} \neq \operatorname{\not{}x\doteq} \ncong \operatorname{\propto\not{}} \nprec \operatorname{\preccurlyeq\not{}} \nsim \operatorname{\smile\not{}}\operatorname{\frown\not{}}\operatorname{\not{}x\bowtie} \nsucc \operatorname{\succcurlyeq\not{}}$$</w:t>
            </w:r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37" w:name="standard-graphics"/>
      <w:bookmarkEnd w:id="37"/>
      <w:r>
        <w:t xml:space="preserve">5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references"/>
      <w:bookmarkEnd w:id="40"/>
      <w:hyperlink w:anchor="x1-120005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82c6c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8614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b6a04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2017-05-23T16:02:04Z</dcterms:created>
  <dcterms:modified xsi:type="dcterms:W3CDTF">2017-05-23T16:02:04Z</dcterms:modified>
</cp:coreProperties>
</file>