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media/image1.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tblpXSpec="center" w:leftFromText="141" w:rightFromText="141" w:tblpY="1471"/>
        <w:tblW w:w="1024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23"/>
        <w:gridCol w:w="1671"/>
        <w:gridCol w:w="3247"/>
        <w:gridCol w:w="1797"/>
        <w:gridCol w:w="1907"/>
      </w:tblGrid>
      <w:tr>
        <w:trPr>
          <w:trHeight w:val="1137" w:hRule="atLeast"/>
        </w:trPr>
        <w:tc>
          <w:tcPr>
            <w:tcW w:w="1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start="130" w:end="0"/>
              <w:jc w:val="both"/>
              <w:rPr>
                <w:rFonts w:ascii="Calisto MT;Calisto" w:hAnsi="Calisto MT;Calisto" w:cs="Calisto MT;Calisto"/>
              </w:rPr>
            </w:pPr>
            <w:bookmarkStart w:id="0" w:name="_Hlk215574148"/>
            <w:bookmarkEnd w:id="0"/>
            <w:r>
              <w:rPr>
                <w:rFonts w:cs="Calisto MT;Calisto" w:ascii="Calisto MT;Calisto" w:hAnsi="Calisto MT;Calisto"/>
              </w:rPr>
              <w:drawing>
                <wp:anchor behindDoc="0" distT="0" distB="0" distL="114935" distR="114935" simplePos="0" locked="0" layoutInCell="1" allowOverlap="1" relativeHeight="4">
                  <wp:simplePos x="0" y="0"/>
                  <wp:positionH relativeFrom="column">
                    <wp:posOffset>34290</wp:posOffset>
                  </wp:positionH>
                  <wp:positionV relativeFrom="paragraph">
                    <wp:posOffset>50800</wp:posOffset>
                  </wp:positionV>
                  <wp:extent cx="935990" cy="654050"/>
                  <wp:effectExtent l="0" t="0" r="0" b="0"/>
                  <wp:wrapNone/>
                  <wp:docPr id="1" name="Image 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41" t="7030" r="-41" b="75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5990" cy="65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t>lo</w:t>
            </w:r>
          </w:p>
        </w:tc>
        <w:tc>
          <w:tcPr>
            <w:tcW w:w="671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240" w:after="240"/>
              <w:ind w:start="81" w:end="47"/>
              <w:jc w:val="center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  <w:w w:val="105"/>
              </w:rPr>
              <w:t>DIRECTION DES SYSTÈMES FINANCIERS DÉCENTRALISÉS</w:t>
            </w:r>
          </w:p>
        </w:tc>
        <w:tc>
          <w:tcPr>
            <w:tcW w:w="1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ind w:start="81" w:end="0"/>
              <w:jc w:val="both"/>
              <w:rPr>
                <w:rFonts w:ascii="Calisto MT;Calisto" w:hAnsi="Calisto MT;Calisto" w:cs="Calisto MT;Calisto"/>
                <w:b/>
                <w:color w:val="FFFFFF"/>
                <w:sz w:val="72"/>
              </w:rPr>
            </w:pPr>
            <w:r>
              <w:rPr>
                <w:rFonts w:cs="Calisto MT;Calisto" w:ascii="Calisto MT;Calisto" w:hAnsi="Calisto MT;Calisto"/>
                <w:b/>
                <w:color w:val="FFFFFF"/>
                <w:w w:val="105"/>
                <w:sz w:val="72"/>
              </w:rPr>
              <w:t>CAN</w:t>
            </w:r>
          </w:p>
        </w:tc>
      </w:tr>
      <w:tr>
        <w:trPr>
          <w:trHeight w:val="732" w:hRule="atLeast"/>
        </w:trPr>
        <w:tc>
          <w:tcPr>
            <w:tcW w:w="6541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sz w:val="32"/>
                <w:szCs w:val="32"/>
              </w:rPr>
            </w:pPr>
            <w:r>
              <w:rPr>
                <w:rFonts w:cs="Calisto MT;Calisto" w:ascii="Calisto MT;Calisto" w:hAnsi="Calisto MT;Calisto"/>
                <w:w w:val="105"/>
                <w:szCs w:val="32"/>
              </w:rPr>
              <w:t xml:space="preserve">CANEVAS DE RAPPORT DE MISSION DE CONTRÔLE GLOBAL </w:t>
            </w:r>
          </w:p>
        </w:tc>
        <w:tc>
          <w:tcPr>
            <w:tcW w:w="3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sz w:val="22"/>
                <w:szCs w:val="22"/>
              </w:rPr>
            </w:pPr>
            <w:r>
              <w:rPr>
                <w:rFonts w:cs="Calisto MT;Calisto" w:ascii="Calisto MT;Calisto" w:hAnsi="Calisto MT;Calisto"/>
                <w:sz w:val="22"/>
                <w:szCs w:val="22"/>
              </w:rPr>
              <w:t>Réf :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  <w:w w:val="105"/>
                <w:sz w:val="22"/>
                <w:szCs w:val="22"/>
              </w:rPr>
              <w:t>DGTCP-DSFD-PR7-RAP-</w:t>
            </w:r>
          </w:p>
        </w:tc>
      </w:tr>
      <w:tr>
        <w:trPr>
          <w:trHeight w:val="926" w:hRule="atLeast"/>
        </w:trPr>
        <w:tc>
          <w:tcPr>
            <w:tcW w:w="6541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</w:r>
          </w:p>
        </w:tc>
        <w:tc>
          <w:tcPr>
            <w:tcW w:w="3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start="79" w:end="-117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 xml:space="preserve">Date de rédaction : </w:t>
            </w:r>
          </w:p>
          <w:p>
            <w:pPr>
              <w:pStyle w:val="Normal"/>
              <w:spacing w:lineRule="auto" w:line="276"/>
              <w:ind w:start="79" w:end="415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Page : 1/</w:t>
            </w:r>
          </w:p>
        </w:tc>
      </w:tr>
      <w:tr>
        <w:trPr>
          <w:trHeight w:val="471" w:hRule="atLeast"/>
        </w:trPr>
        <w:tc>
          <w:tcPr>
            <w:tcW w:w="32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ind w:start="-5" w:end="0"/>
              <w:jc w:val="center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Rédaction du document</w:t>
            </w:r>
          </w:p>
        </w:tc>
        <w:tc>
          <w:tcPr>
            <w:tcW w:w="3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Vérification du document</w:t>
            </w:r>
          </w:p>
        </w:tc>
        <w:tc>
          <w:tcPr>
            <w:tcW w:w="3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ind w:start="519" w:end="0"/>
              <w:jc w:val="center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Validation du document</w:t>
            </w:r>
          </w:p>
        </w:tc>
      </w:tr>
      <w:tr>
        <w:trPr>
          <w:trHeight w:val="4993" w:hRule="atLeast"/>
        </w:trPr>
        <w:tc>
          <w:tcPr>
            <w:tcW w:w="32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cs="Calisto MT;Calisto" w:ascii="Calisto MT;Calisto" w:hAnsi="Calisto MT;Calisto"/>
                <w:bCs/>
              </w:rPr>
              <w:t>Monsieur</w:t>
            </w:r>
            <w:r>
              <w:rPr>
                <w:rFonts w:cs="Calisto MT;Calisto" w:ascii="Calisto MT;Calisto" w:hAnsi="Calisto MT;Calisto"/>
              </w:rPr>
              <w:t xml:space="preserve"> TAPÉ Touaply Georges Fabrice 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  <w:t>Chef de service, par intérim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eastAsia="Calisto MT;Calisto" w:cs="Calisto MT;Calisto" w:ascii="Calisto MT;Calisto" w:hAnsi="Calisto MT;Calisto"/>
                <w:bCs/>
              </w:rPr>
              <w:t xml:space="preserve"> 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eastAsia="Calisto MT;Calisto" w:cs="Calisto MT;Calisto" w:ascii="Calisto MT;Calisto" w:hAnsi="Calisto MT;Calisto"/>
                <w:bCs/>
              </w:rPr>
              <w:t xml:space="preserve"> </w:t>
            </w:r>
            <w:r>
              <w:rPr>
                <w:rFonts w:cs="Calisto MT;Calisto" w:ascii="Calisto MT;Calisto" w:hAnsi="Calisto MT;Calisto"/>
                <w:bCs/>
              </w:rPr>
              <w:t>Visa :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</w:tc>
        <w:tc>
          <w:tcPr>
            <w:tcW w:w="3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both"/>
              <w:rPr>
                <w:rFonts w:ascii="Calisto MT;Calisto" w:hAnsi="Calisto MT;Calisto" w:eastAsia="Calibri" w:cs="Arial"/>
                <w:bCs/>
                <w:szCs w:val="23"/>
                <w:lang w:eastAsia="en-US"/>
              </w:rPr>
            </w:pPr>
            <w:r>
              <w:rPr>
                <w:rFonts w:eastAsia="Calibri" w:cs="Arial" w:ascii="Calisto MT;Calisto" w:hAnsi="Calisto MT;Calisto"/>
                <w:bCs/>
                <w:szCs w:val="23"/>
                <w:lang w:eastAsia="en-US"/>
              </w:rPr>
              <w:t xml:space="preserve">Madame BROU Nina Épouse TOURÉ </w:t>
            </w:r>
          </w:p>
          <w:p>
            <w:pPr>
              <w:pStyle w:val="Normal"/>
              <w:spacing w:lineRule="auto" w:line="276"/>
              <w:rPr>
                <w:rFonts w:ascii="Calisto MT;Calisto" w:hAnsi="Calisto MT;Calisto" w:eastAsia="Calibri" w:cs="Arial"/>
                <w:bCs/>
                <w:szCs w:val="23"/>
                <w:lang w:eastAsia="en-US"/>
              </w:rPr>
            </w:pPr>
            <w:r>
              <w:rPr>
                <w:rFonts w:eastAsia="Calibri" w:cs="Arial" w:ascii="Calisto MT;Calisto" w:hAnsi="Calisto MT;Calisto"/>
                <w:bCs/>
                <w:szCs w:val="23"/>
                <w:lang w:eastAsia="en-US"/>
              </w:rPr>
              <w:t>Sous-Directrice de la Surveillance de la Gestion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eastAsia="Calibri" w:cs="Calisto MT;Calisto"/>
                <w:bCs/>
                <w:sz w:val="28"/>
                <w:szCs w:val="22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sz w:val="28"/>
                <w:szCs w:val="22"/>
                <w:lang w:eastAsia="en-US"/>
              </w:rPr>
            </w:r>
          </w:p>
          <w:p>
            <w:pPr>
              <w:pStyle w:val="Normal"/>
              <w:spacing w:lineRule="auto" w:line="276" w:before="0" w:after="200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eastAsia="Calibri" w:cs="Calisto MT;Calisto" w:ascii="Calisto MT;Calisto" w:hAnsi="Calisto MT;Calisto"/>
                <w:bCs/>
                <w:szCs w:val="22"/>
                <w:lang w:eastAsia="en-US"/>
              </w:rPr>
              <w:t>Visa :</w:t>
            </w:r>
          </w:p>
        </w:tc>
        <w:tc>
          <w:tcPr>
            <w:tcW w:w="3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eastAsia="Calisto MT;Calisto" w:cs="Calisto MT;Calisto" w:ascii="Calisto MT;Calisto" w:hAnsi="Calisto MT;Calisto"/>
                <w:bCs/>
              </w:rPr>
              <w:t xml:space="preserve"> </w:t>
            </w:r>
            <w:r>
              <w:rPr>
                <w:rFonts w:cs="Calisto MT;Calisto" w:ascii="Calisto MT;Calisto" w:hAnsi="Calisto MT;Calisto"/>
                <w:bCs/>
              </w:rPr>
              <w:t>Directrice des Systèmes Financiers Décentralisés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  <w:sz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  <w:t>Directrice des Systèmes Financiers Décentralisés</w:t>
            </w:r>
          </w:p>
          <w:p>
            <w:pPr>
              <w:pStyle w:val="Normal"/>
              <w:spacing w:lineRule="auto" w:line="276"/>
              <w:rPr>
                <w:rFonts w:ascii="Calisto MT;Calisto" w:hAnsi="Calisto MT;Calisto" w:eastAsia="Calibri" w:cs="Calisto MT;Calisto"/>
                <w:bCs/>
                <w:sz w:val="14"/>
                <w:szCs w:val="22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sz w:val="14"/>
                <w:szCs w:val="22"/>
                <w:lang w:eastAsia="en-US"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eastAsia="Calibri" w:cs="Calisto MT;Calisto" w:ascii="Calisto MT;Calisto" w:hAnsi="Calisto MT;Calisto"/>
                <w:bCs/>
                <w:szCs w:val="22"/>
                <w:lang w:eastAsia="en-US"/>
              </w:rPr>
              <w:t>Visa :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</w:tc>
      </w:tr>
      <w:tr>
        <w:trPr>
          <w:trHeight w:val="507" w:hRule="atLeast"/>
        </w:trPr>
        <w:tc>
          <w:tcPr>
            <w:tcW w:w="32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Gestionnaire du document</w:t>
            </w:r>
          </w:p>
        </w:tc>
        <w:tc>
          <w:tcPr>
            <w:tcW w:w="695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Arial" w:ascii="Calisto MT;Calisto" w:hAnsi="Calisto MT;Calisto"/>
                <w:bCs/>
              </w:rPr>
              <w:t>Direction des Systèmes Financiers Décentralisés</w:t>
            </w:r>
          </w:p>
        </w:tc>
      </w:tr>
      <w:tr>
        <w:trPr>
          <w:trHeight w:val="468" w:hRule="atLeast"/>
        </w:trPr>
        <w:tc>
          <w:tcPr>
            <w:tcW w:w="32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ind w:start="-5" w:end="0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Destinataire pour action</w:t>
            </w:r>
          </w:p>
        </w:tc>
        <w:tc>
          <w:tcPr>
            <w:tcW w:w="3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ind w:start="141" w:end="0"/>
              <w:rPr/>
            </w:pPr>
            <w:r>
              <w:rPr>
                <w:rFonts w:cs="Calisto MT;Calisto" w:ascii="Calisto MT;Calisto" w:hAnsi="Calisto MT;Calisto"/>
              </w:rPr>
              <w:t>Destinataires pour information</w:t>
            </w:r>
          </w:p>
        </w:tc>
        <w:tc>
          <w:tcPr>
            <w:tcW w:w="3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ind w:start="930" w:end="1355"/>
              <w:jc w:val="both"/>
              <w:rPr>
                <w:rFonts w:ascii="Calisto MT;Calisto" w:hAnsi="Calisto MT;Calisto" w:cs="Calisto MT;Calisto"/>
                <w:b/>
              </w:rPr>
            </w:pPr>
            <w:r>
              <w:rPr>
                <w:rFonts w:cs="Calisto MT;Calisto" w:ascii="Calisto MT;Calisto" w:hAnsi="Calisto MT;Calisto"/>
                <w:b/>
                <w:w w:val="105"/>
              </w:rPr>
              <w:t>Validité</w:t>
            </w:r>
          </w:p>
        </w:tc>
      </w:tr>
      <w:tr>
        <w:trPr>
          <w:trHeight w:val="366" w:hRule="atLeast"/>
        </w:trPr>
        <w:tc>
          <w:tcPr>
            <w:tcW w:w="32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160"/>
              <w:jc w:val="both"/>
              <w:rPr>
                <w:rFonts w:ascii="Calisto MT;Calisto" w:hAnsi="Calisto MT;Calisto" w:cs="Calisto MT;Calisto"/>
                <w:b/>
                <w:bCs/>
              </w:rPr>
            </w:pPr>
            <w:r>
              <w:rPr>
                <w:rFonts w:cs="Calisto MT;Calisto" w:ascii="Calisto MT;Calisto" w:hAnsi="Calisto MT;Calisto"/>
                <w:b/>
                <w:bCs/>
              </w:rPr>
            </w:r>
          </w:p>
        </w:tc>
        <w:tc>
          <w:tcPr>
            <w:tcW w:w="3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10" w:leader="none"/>
              </w:tabs>
              <w:autoSpaceDE w:val="false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DGTCP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210" w:leader="none"/>
              </w:tabs>
              <w:autoSpaceDE w:val="false"/>
              <w:spacing w:lineRule="auto" w:line="276"/>
              <w:jc w:val="both"/>
              <w:rPr/>
            </w:pPr>
            <w:r>
              <w:rPr>
                <w:rFonts w:cs="Calisto MT;Calisto" w:ascii="Calisto MT;Calisto" w:hAnsi="Calisto MT;Calisto"/>
              </w:rPr>
              <w:t>IGAT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210" w:leader="none"/>
              </w:tabs>
              <w:autoSpaceDE w:val="false"/>
              <w:spacing w:lineRule="auto" w:line="276"/>
              <w:jc w:val="both"/>
              <w:rPr>
                <w:rFonts w:ascii="Calisto MT;Calisto" w:hAnsi="Calisto MT;Calisto" w:cs="Calisto MT;Calisto"/>
                <w:szCs w:val="20"/>
              </w:rPr>
            </w:pPr>
            <w:r>
              <w:rPr>
                <w:rFonts w:eastAsia="Calisto MT;Calisto" w:cs="Calisto MT;Calisto" w:ascii="Calisto MT;Calisto" w:hAnsi="Calisto MT;Calisto"/>
              </w:rPr>
              <w:t xml:space="preserve"> </w:t>
            </w:r>
          </w:p>
        </w:tc>
        <w:tc>
          <w:tcPr>
            <w:tcW w:w="3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À compter du :</w:t>
            </w:r>
          </w:p>
        </w:tc>
      </w:tr>
    </w:tbl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  <w:bookmarkStart w:id="1" w:name="_Hlk215574200"/>
      <w:bookmarkStart w:id="2" w:name="_Hlk215574200"/>
      <w:bookmarkEnd w:id="2"/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Calisto MT;Calisto" w:ascii="Calisto MT;Calisto" w:hAnsi="Calisto MT;Calisto"/>
        </w:rPr>
        <mc:AlternateContent>
          <mc:Choice Requires="wps">
            <w:drawing>
              <wp:inline distT="0" distB="0" distL="0" distR="0">
                <wp:extent cx="6240780" cy="1278255"/>
                <wp:effectExtent l="0" t="0" r="0" b="0"/>
                <wp:docPr id="2" name="Rectangle : coins arrondis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0960" cy="1278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18900000" blurRad="0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kern w:val="2"/>
                                <w:sz w:val="40"/>
                                <w:b/>
                                <w:szCs w:val="40"/>
                                <w:rFonts w:ascii="Times New Roman" w:hAnsi="Times New Roman" w:eastAsia="Times New Roman" w:cs="Times New Roman"/>
                                <w:color w:val="auto"/>
                                <w:lang w:val="fr-FR" w:bidi="ar-SA"/>
                              </w:rPr>
                              <w:t>CANEVAS DE RAPPORT DE MISSION DE CONTRÔLE GLOBAL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6" fillcolor="white" stroked="t" o:allowincell="f" style="position:absolute;margin-left:0pt;margin-top:0pt;width:491.35pt;height:100.6pt;mso-wrap-style:square;v-text-anchor:top;mso-position-horizontal:center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kern w:val="2"/>
                          <w:sz w:val="40"/>
                          <w:b/>
                          <w:szCs w:val="40"/>
                          <w:rFonts w:ascii="Times New Roman" w:hAnsi="Times New Roman" w:eastAsia="Times New Roman" w:cs="Times New Roman"/>
                          <w:color w:val="auto"/>
                          <w:lang w:val="fr-FR" w:bidi="ar-SA"/>
                        </w:rPr>
                        <w:t>CANEVAS DE RAPPORT DE MISSION DE CONTRÔLE GLOBAL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v:shadow on="t" obscured="f" color="gray"/>
                <w10:wrap type="square"/>
              </v:roundrect>
            </w:pict>
          </mc:Fallback>
        </mc:AlternateContent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center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  <w:t>indiquer la date de mission de contrôle</w:t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sectPr>
          <w:footerReference w:type="default" r:id="rId3"/>
          <w:type w:val="nextPage"/>
          <w:pgSz w:w="11906" w:h="16838"/>
          <w:pgMar w:left="1418" w:right="851" w:gutter="0" w:header="0" w:top="1418" w:footer="709" w:bottom="1418"/>
          <w:pgNumType w:fmt="lowerRoman"/>
          <w:formProt w:val="false"/>
          <w:textDirection w:val="lrTb"/>
          <w:docGrid w:type="default" w:linePitch="360" w:charSpace="0"/>
        </w:sectPr>
        <w:pStyle w:val="Normal"/>
        <w:spacing w:lineRule="auto" w:line="276"/>
        <w:jc w:val="both"/>
        <w:rPr>
          <w:rFonts w:ascii="Calisto MT;Calisto" w:hAnsi="Calisto MT;Calisto" w:cs="Calisto MT;Calisto"/>
        </w:rPr>
      </w:pPr>
      <w:r>
        <w:rPr>
          <w:rFonts w:cs="Arial" w:ascii="Calisto MT;Calisto" w:hAnsi="Calisto MT;Calisto"/>
          <w:b/>
        </w:rPr>
        <w:t>Date de la précédente mission</w:t>
      </w:r>
      <w:r>
        <w:rPr>
          <w:rFonts w:cs="Arial" w:ascii="Calisto MT;Calisto" w:hAnsi="Calisto MT;Calisto"/>
        </w:rPr>
        <w:t>, le cas échéant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</w:rPr>
      </w:pPr>
      <w:r>
        <w:rPr>
          <w:rFonts w:cs="Calisto MT;Calisto" w:ascii="Calisto MT;Calisto" w:hAnsi="Calisto MT;Calisto"/>
          <w:b/>
        </w:rPr>
        <w:t>SOMMAIRE</w:t>
      </w:r>
    </w:p>
    <w:p>
      <w:pPr>
        <w:pStyle w:val="TOC1"/>
        <w:rPr>
          <w:rFonts w:ascii="Calisto MT;Calisto" w:hAnsi="Calisto MT;Calisto" w:cs="Calisto MT;Calisto"/>
          <w:b w:val="false"/>
          <w:lang w:val="fr-FR" w:eastAsia="fr-CI"/>
        </w:rPr>
      </w:pPr>
      <w:r>
        <w:rPr>
          <w:rFonts w:cs="Calisto MT;Calisto"/>
          <w:b w:val="false"/>
          <w:lang w:val="fr-FR" w:eastAsia="fr-CI"/>
        </w:rPr>
      </w:r>
    </w:p>
    <w:p>
      <w:pPr>
        <w:pStyle w:val="Heading"/>
        <w:rPr>
          <w:rFonts w:ascii="Calisto MT;Calisto" w:hAnsi="Calisto MT;Calisto" w:cs="Calisto MT;Calisto"/>
          <w:lang w:val="fr-FR"/>
        </w:rPr>
      </w:pPr>
      <w:r>
        <w:rPr>
          <w:rFonts w:cs="Calisto MT;Calisto" w:ascii="Calisto MT;Calisto" w:hAnsi="Calisto MT;Calisto"/>
          <w:sz w:val="24"/>
          <w:szCs w:val="24"/>
          <w:lang w:val="fr-FR"/>
        </w:rPr>
        <w:t>LISTE DES SIGLES ET ABRÉVIATIONS</w:t>
      </w:r>
    </w:p>
    <w:p>
      <w:pPr>
        <w:pStyle w:val="Normal"/>
        <w:tabs>
          <w:tab w:val="clear" w:pos="708"/>
          <w:tab w:val="left" w:pos="480" w:leader="none"/>
          <w:tab w:val="right" w:pos="9627" w:leader="dot"/>
        </w:tabs>
        <w:spacing w:lineRule="auto" w:line="276"/>
        <w:jc w:val="both"/>
        <w:rPr>
          <w:rFonts w:ascii="Calisto MT;Calisto" w:hAnsi="Calisto MT;Calisto" w:cs="Calisto MT;Calisto"/>
          <w:b/>
          <w:bCs/>
          <w:caps/>
          <w:lang w:val="fr-FR" w:eastAsia="fr-FR"/>
        </w:rPr>
      </w:pPr>
      <w:r>
        <w:rPr>
          <w:rFonts w:cs="Calisto MT;Calisto" w:ascii="Calisto MT;Calisto" w:hAnsi="Calisto MT;Calisto"/>
          <w:b/>
          <w:bCs/>
          <w:caps/>
          <w:lang w:val="fr-FR" w:eastAsia="fr-FR"/>
        </w:rPr>
      </w:r>
    </w:p>
    <w:p>
      <w:pPr>
        <w:pStyle w:val="Heading"/>
        <w:spacing w:before="0" w:after="120"/>
        <w:rPr>
          <w:rFonts w:ascii="Calisto MT;Calisto" w:hAnsi="Calisto MT;Calisto" w:cs="Calisto MT;Calisto"/>
          <w:sz w:val="22"/>
          <w:szCs w:val="22"/>
          <w:lang w:val="fr-FR"/>
        </w:rPr>
      </w:pPr>
      <w:r>
        <w:rPr>
          <w:rFonts w:cs="Calisto MT;Calisto" w:ascii="Calisto MT;Calisto" w:hAnsi="Calisto MT;Calisto"/>
          <w:sz w:val="22"/>
          <w:szCs w:val="22"/>
          <w:lang w:val="fr-FR"/>
        </w:rPr>
        <w:t>MANDAT DE LA MISSION D’INSPECTION</w:t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Calisto MT;Calisto"/>
          <w:sz w:val="22"/>
          <w:szCs w:val="22"/>
        </w:rPr>
      </w:pPr>
      <w:r>
        <w:rPr>
          <w:rFonts w:cs="Calisto MT;Calisto" w:ascii="Calisto MT;Calisto" w:hAnsi="Calisto MT;Calisto"/>
          <w:sz w:val="22"/>
          <w:szCs w:val="22"/>
        </w:rPr>
        <w:t xml:space="preserve">En vertu des dispositions de l’ordonnance n° 2011-367 du 03 novembre 2011 portant réglementation des systèmes financiers décentralisés, la Direction Générale du Trésor et de la Comptabilité Publique (DGTCP) a procédé, du </w:t>
      </w:r>
      <w:bookmarkStart w:id="3" w:name="_Hlk220271028"/>
      <w:r>
        <w:rPr>
          <w:rFonts w:cs="Calisto MT;Calisto" w:ascii="Calisto MT;Calisto" w:hAnsi="Calisto MT;Calisto"/>
          <w:color w:val="EE0000"/>
          <w:sz w:val="22"/>
          <w:szCs w:val="22"/>
        </w:rPr>
        <w:t>(préciser la date de mission de contrôle),</w:t>
      </w:r>
      <w:r>
        <w:rPr>
          <w:rFonts w:cs="Calisto MT;Calisto" w:ascii="Calisto MT;Calisto" w:hAnsi="Calisto MT;Calisto"/>
          <w:sz w:val="22"/>
          <w:szCs w:val="22"/>
        </w:rPr>
        <w:t xml:space="preserve"> au contrôle sur place de </w:t>
      </w:r>
      <w:bookmarkEnd w:id="3"/>
      <w:r>
        <w:rPr>
          <w:rFonts w:cs="Calisto MT;Calisto" w:ascii="Calisto MT;Calisto" w:hAnsi="Calisto MT;Calisto"/>
          <w:color w:val="EE0000"/>
          <w:sz w:val="22"/>
          <w:szCs w:val="22"/>
        </w:rPr>
        <w:t>(préciser le nom de la structure)</w:t>
      </w:r>
      <w:r>
        <w:rPr>
          <w:rFonts w:cs="Calisto MT;Calisto" w:ascii="Calisto MT;Calisto" w:hAnsi="Calisto MT;Calisto"/>
          <w:sz w:val="22"/>
          <w:szCs w:val="22"/>
        </w:rPr>
        <w:t>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cs="Arial" w:ascii="Calisto MT;Calisto" w:hAnsi="Calisto MT;Calisto"/>
          <w:sz w:val="22"/>
          <w:szCs w:val="22"/>
          <w:lang w:eastAsia="fr-FR"/>
        </w:rPr>
        <w:t>Ladite mission visait, d’une part, à évaluer sur place le fonctionnement de cette institution, sa gestion et les risques qui pèsent sur la préservation des intérêts des épargnants</w:t>
      </w:r>
      <w:r>
        <w:rPr>
          <w:rFonts w:cs="Arial" w:ascii="Calisto MT;Calisto" w:hAnsi="Calisto MT;Calisto"/>
          <w:bCs/>
          <w:iCs/>
          <w:sz w:val="22"/>
          <w:szCs w:val="22"/>
          <w:lang w:eastAsia="fr-FR"/>
        </w:rPr>
        <w:t xml:space="preserve"> </w:t>
      </w:r>
      <w:r>
        <w:rPr>
          <w:rFonts w:cs="Arial" w:ascii="Calisto MT;Calisto" w:hAnsi="Calisto MT;Calisto"/>
          <w:sz w:val="22"/>
          <w:szCs w:val="22"/>
          <w:lang w:eastAsia="fr-FR"/>
        </w:rPr>
        <w:t>et, d’autre part, à disposer de données actualisées permettant à la Tutelle de prendre les mesures appropriées pour sa viabilité.</w:t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Calisto MT;Calisto"/>
          <w:sz w:val="22"/>
          <w:szCs w:val="22"/>
        </w:rPr>
      </w:pPr>
      <w:r>
        <w:rPr>
          <w:rFonts w:cs="Calisto MT;Calisto" w:ascii="Calisto MT;Calisto" w:hAnsi="Calisto MT;Calisto"/>
          <w:sz w:val="22"/>
          <w:szCs w:val="22"/>
        </w:rPr>
        <w:t>L’équipe de mission était composée des agents de la Direction des Systèmes Financiers Décentralisés (DSFD) mandatés, ci-après :</w:t>
      </w:r>
    </w:p>
    <w:p>
      <w:pPr>
        <w:pStyle w:val="Paragraphedeliste"/>
        <w:numPr>
          <w:ilvl w:val="0"/>
          <w:numId w:val="11"/>
        </w:numPr>
        <w:spacing w:lineRule="auto" w:line="276" w:before="0" w:after="120"/>
        <w:ind w:hanging="357" w:start="714" w:end="0"/>
        <w:contextualSpacing w:val="false"/>
        <w:jc w:val="both"/>
        <w:rPr>
          <w:rFonts w:ascii="Calisto MT;Calisto" w:hAnsi="Calisto MT;Calisto" w:cs="Calisto MT;Calisto"/>
          <w:color w:val="EE0000"/>
          <w:sz w:val="22"/>
          <w:szCs w:val="22"/>
          <w:lang w:val="fr-FR"/>
        </w:rPr>
      </w:pPr>
      <w:r>
        <w:rPr>
          <w:rFonts w:cs="Calisto MT;Calisto" w:ascii="Calisto MT;Calisto" w:hAnsi="Calisto MT;Calisto"/>
          <w:color w:val="EE0000"/>
          <w:sz w:val="22"/>
          <w:szCs w:val="22"/>
          <w:lang w:val="fr-FR" w:eastAsia="fr-FR"/>
        </w:rPr>
        <w:t>préciser les noms du chef de mission et des inspecteurs</w:t>
      </w:r>
    </w:p>
    <w:p>
      <w:pPr>
        <w:pStyle w:val="Paragraphedeliste"/>
        <w:spacing w:lineRule="auto" w:line="276" w:before="0" w:after="120"/>
        <w:ind w:start="0" w:end="0"/>
        <w:contextualSpacing/>
        <w:jc w:val="both"/>
        <w:rPr>
          <w:rFonts w:ascii="Calisto MT;Calisto" w:hAnsi="Calisto MT;Calisto" w:cs="Calisto MT;Calisto"/>
          <w:sz w:val="22"/>
          <w:szCs w:val="22"/>
          <w:lang w:val="fr-FR"/>
        </w:rPr>
      </w:pPr>
      <w:r>
        <w:rPr>
          <w:rFonts w:cs="Calisto MT;Calisto" w:ascii="Calisto MT;Calisto" w:hAnsi="Calisto MT;Calisto"/>
          <w:sz w:val="22"/>
          <w:szCs w:val="22"/>
          <w:lang w:val="fr-FR"/>
        </w:rPr>
        <w:t xml:space="preserve">(Le cas échéant) La supervision de la mission a été assurée par </w:t>
      </w:r>
      <w:r>
        <w:rPr>
          <w:rFonts w:cs="Calisto MT;Calisto" w:ascii="Calisto MT;Calisto" w:hAnsi="Calisto MT;Calisto"/>
          <w:color w:val="EE0000"/>
          <w:sz w:val="22"/>
          <w:szCs w:val="22"/>
          <w:lang w:val="fr-FR"/>
        </w:rPr>
        <w:t>(préciser le nom et la qualité).</w:t>
      </w:r>
    </w:p>
    <w:p>
      <w:pPr>
        <w:pStyle w:val="Heading1"/>
        <w:spacing w:before="0" w:after="120"/>
        <w:rPr>
          <w:lang w:val="fr-FR"/>
        </w:rPr>
      </w:pPr>
      <w:r>
        <w:rPr>
          <w:lang w:val="fr-FR"/>
        </w:rPr>
        <w:t>SITUATION PARTICULIÈRE (le CAS ÉCHÉANT)</w:t>
      </w:r>
    </w:p>
    <w:p>
      <w:pPr>
        <w:pStyle w:val="Heading1"/>
        <w:spacing w:before="0" w:after="120"/>
        <w:rPr>
          <w:lang w:val="fr-FR"/>
        </w:rPr>
      </w:pPr>
      <w:r>
        <w:rPr>
          <w:lang w:val="fr-FR"/>
        </w:rPr>
        <w:t>SYNTHÈSE</w:t>
      </w:r>
    </w:p>
    <w:p>
      <w:pPr>
        <w:pStyle w:val="Heading1"/>
        <w:rPr>
          <w:lang w:val="fr-FR"/>
        </w:rPr>
      </w:pPr>
      <w:bookmarkStart w:id="4" w:name="_Hlk215574200"/>
      <w:bookmarkEnd w:id="4"/>
      <w:r>
        <w:rPr>
          <w:lang w:val="fr-FR"/>
        </w:rPr>
        <w:t xml:space="preserve">PRÉSENTATION DU SFD, DES ACTIVITÉS ET DES RÉSULTATS 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  <w:lang w:val="fr-FR"/>
        </w:rPr>
      </w:pPr>
      <w:r>
        <w:rPr>
          <w:rFonts w:cs="Calisto MT;Calisto" w:ascii="Calisto MT;Calisto" w:hAnsi="Calisto MT;Calisto"/>
          <w:sz w:val="6"/>
          <w:szCs w:val="6"/>
          <w:lang w:val="fr-FR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 xml:space="preserve">Présentation du SFD 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b w:val="false"/>
          <w:bCs w:val="false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 xml:space="preserve">Informations générales </w:t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tbl>
      <w:tblPr>
        <w:tblW w:w="8647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529"/>
        <w:gridCol w:w="3118"/>
      </w:tblGrid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bookmarkStart w:id="5" w:name="_Hlk220271494"/>
            <w:bookmarkEnd w:id="5"/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 xml:space="preserve">Libellés 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Réponses</w:t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Date de constitution (AG constitutive)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Date d’immatriculation au Registre du Commerce et du Crédit Mobilier (RCCM)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Numéro RCCM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Date d’agrément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Numéro d’agrément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Situation géographique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 xml:space="preserve">Date de démarrage des activités 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Adresse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Contacts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Nombre de points de service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Activités du SFD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sz w:val="20"/>
          <w:szCs w:val="20"/>
        </w:rPr>
      </w:pPr>
      <w:r>
        <w:rPr>
          <w:rFonts w:cs="Calisto MT;Calisto" w:ascii="Calisto MT;Calisto" w:hAnsi="Calisto MT;Calisto"/>
          <w:b/>
          <w:bCs/>
          <w:i/>
          <w:sz w:val="20"/>
          <w:szCs w:val="20"/>
        </w:rPr>
        <w:t xml:space="preserve">Source 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(nom de la structure)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sz w:val="14"/>
          <w:szCs w:val="14"/>
        </w:rPr>
      </w:pPr>
      <w:r>
        <w:rPr>
          <w:rFonts w:cs="Calisto MT;Calisto" w:ascii="Calisto MT;Calisto" w:hAnsi="Calisto MT;Calisto"/>
          <w:b/>
          <w:bCs/>
          <w:i/>
          <w:sz w:val="14"/>
          <w:szCs w:val="14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 xml:space="preserve">Composition des organes  </w:t>
      </w:r>
    </w:p>
    <w:p>
      <w:pPr>
        <w:pStyle w:val="Normal"/>
        <w:spacing w:lineRule="auto" w:line="276"/>
        <w:rPr>
          <w:rFonts w:ascii="Calisto MT;Calisto" w:hAnsi="Calisto MT;Calisto" w:cs="Calisto MT;Calisto"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i/>
          <w:iCs/>
          <w:sz w:val="6"/>
          <w:szCs w:val="6"/>
        </w:rPr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sz w:val="6"/>
          <w:szCs w:val="6"/>
        </w:rPr>
      </w:pPr>
      <w:r>
        <w:rPr>
          <w:rFonts w:cs="Calisto MT;Calisto" w:ascii="Calisto MT;Calisto" w:hAnsi="Calisto MT;Calisto"/>
          <w:b/>
          <w:bCs/>
          <w:sz w:val="6"/>
          <w:szCs w:val="6"/>
        </w:rPr>
      </w:r>
    </w:p>
    <w:tbl>
      <w:tblPr>
        <w:tblW w:w="8637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66"/>
        <w:gridCol w:w="2778"/>
        <w:gridCol w:w="2293"/>
        <w:gridCol w:w="1482"/>
        <w:gridCol w:w="1618"/>
      </w:tblGrid>
      <w:tr>
        <w:trPr>
          <w:tblHeader w:val="true"/>
          <w:trHeight w:val="51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N°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Nom et prénoms</w:t>
            </w:r>
          </w:p>
        </w:tc>
        <w:tc>
          <w:tcPr>
            <w:tcW w:w="2293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Fonction</w:t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Date d’entrée</w:t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Téléphone</w:t>
            </w:r>
          </w:p>
        </w:tc>
      </w:tr>
      <w:tr>
        <w:trPr>
          <w:trHeight w:val="260" w:hRule="atLeast"/>
        </w:trPr>
        <w:tc>
          <w:tcPr>
            <w:tcW w:w="863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</w:rPr>
              <w:t>Conseil d’Administration</w:t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2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4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5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6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7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8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9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260" w:hRule="atLeast"/>
        </w:trPr>
        <w:tc>
          <w:tcPr>
            <w:tcW w:w="863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</w:rPr>
              <w:t>Comité de Crédit</w:t>
            </w:r>
          </w:p>
        </w:tc>
      </w:tr>
      <w:tr>
        <w:trPr>
          <w:trHeight w:val="43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43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2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43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43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4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43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5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60" w:hRule="atLeast"/>
        </w:trPr>
        <w:tc>
          <w:tcPr>
            <w:tcW w:w="863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</w:rPr>
              <w:t xml:space="preserve">Conseil de Surveillance </w:t>
            </w:r>
          </w:p>
        </w:tc>
      </w:tr>
      <w:tr>
        <w:trPr>
          <w:trHeight w:val="30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2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sz w:val="20"/>
          <w:szCs w:val="20"/>
        </w:rPr>
      </w:pPr>
      <w:r>
        <w:rPr>
          <w:rFonts w:cs="Calisto MT;Calisto" w:ascii="Calisto MT;Calisto" w:hAnsi="Calisto MT;Calisto"/>
          <w:b/>
          <w:bCs/>
          <w:i/>
          <w:sz w:val="20"/>
          <w:szCs w:val="20"/>
        </w:rPr>
        <w:t xml:space="preserve">Source 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(nom de la structure)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sz w:val="14"/>
          <w:szCs w:val="14"/>
        </w:rPr>
      </w:pPr>
      <w:r>
        <w:rPr>
          <w:rFonts w:cs="Calisto MT;Calisto" w:ascii="Calisto MT;Calisto" w:hAnsi="Calisto MT;Calisto"/>
          <w:b/>
          <w:bCs/>
          <w:i/>
          <w:sz w:val="14"/>
          <w:szCs w:val="14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Personnel de l’institution</w:t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tbl>
      <w:tblPr>
        <w:tblW w:w="9921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47"/>
        <w:gridCol w:w="2828"/>
        <w:gridCol w:w="3605"/>
        <w:gridCol w:w="1567"/>
        <w:gridCol w:w="1374"/>
      </w:tblGrid>
      <w:tr>
        <w:trPr>
          <w:tblHeader w:val="true"/>
          <w:trHeight w:val="81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N°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NOMS PRÉNOMS</w:t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Fonction</w:t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Date d’embauche/de début de stage</w:t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Nature du Contrat</w:t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3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4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5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6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7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8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9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sz w:val="20"/>
          <w:szCs w:val="20"/>
        </w:rPr>
      </w:pPr>
      <w:r>
        <w:rPr>
          <w:rFonts w:cs="Calisto MT;Calisto" w:ascii="Calisto MT;Calisto" w:hAnsi="Calisto MT;Calisto"/>
          <w:b/>
          <w:bCs/>
          <w:i/>
          <w:sz w:val="20"/>
          <w:szCs w:val="20"/>
        </w:rPr>
        <w:t xml:space="preserve">Source 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(nom de la structure)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iCs/>
          <w:sz w:val="14"/>
          <w:szCs w:val="14"/>
        </w:rPr>
      </w:pPr>
      <w:r>
        <w:rPr>
          <w:rFonts w:cs="Calisto MT;Calisto" w:ascii="Calisto MT;Calisto" w:hAnsi="Calisto MT;Calisto"/>
          <w:b/>
          <w:bCs/>
          <w:i/>
          <w:iCs/>
          <w:sz w:val="14"/>
          <w:szCs w:val="14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Évolution des activités et des résultats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bCs w:val="false"/>
          <w:i/>
          <w:i/>
          <w:iCs/>
        </w:rPr>
      </w:pPr>
      <w:bookmarkStart w:id="6" w:name="_Hlk188360671"/>
      <w:bookmarkEnd w:id="6"/>
      <w:r>
        <w:rPr>
          <w:rFonts w:cs="Calisto MT;Calisto" w:ascii="Calisto MT;Calisto" w:hAnsi="Calisto MT;Calisto"/>
          <w:bCs w:val="false"/>
          <w:i/>
          <w:iCs/>
        </w:rPr>
        <w:t xml:space="preserve">Principaux indicateurs d’activités </w:t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Cs/>
          <w:i/>
          <w:iCs/>
          <w:sz w:val="6"/>
          <w:szCs w:val="6"/>
        </w:rPr>
      </w:r>
    </w:p>
    <w:p>
      <w:pPr>
        <w:pStyle w:val="Normal"/>
        <w:spacing w:lineRule="auto" w:line="276"/>
        <w:rPr>
          <w:rFonts w:ascii="Calisto MT;Calisto" w:hAnsi="Calisto MT;Calisto" w:cs="Calisto MT;Calisto"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Cs/>
          <w:i/>
          <w:iCs/>
          <w:sz w:val="6"/>
          <w:szCs w:val="6"/>
        </w:rPr>
      </w:r>
    </w:p>
    <w:tbl>
      <w:tblPr>
        <w:tblW w:w="963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6"/>
        <w:gridCol w:w="1417"/>
        <w:gridCol w:w="1417"/>
        <w:gridCol w:w="1418"/>
        <w:gridCol w:w="992"/>
        <w:gridCol w:w="1133"/>
      </w:tblGrid>
      <w:tr>
        <w:trPr>
          <w:trHeight w:val="283" w:hRule="atLeast"/>
        </w:trPr>
        <w:tc>
          <w:tcPr>
            <w:tcW w:w="32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  <w:t>Rubriques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1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  <w:t>Variations (%)</w:t>
            </w:r>
          </w:p>
        </w:tc>
      </w:tr>
      <w:tr>
        <w:trPr>
          <w:trHeight w:val="283" w:hRule="atLeast"/>
        </w:trPr>
        <w:tc>
          <w:tcPr>
            <w:tcW w:w="325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4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Nombre de membres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57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Trésorerie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highlight w:val="yellow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highlight w:val="yellow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000000"/>
                <w:sz w:val="20"/>
                <w:szCs w:val="20"/>
              </w:rPr>
            </w:pPr>
            <w:r>
              <w:rPr>
                <w:rFonts w:cs="Arial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Capital social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Encours des dépôts (en F CFA)</w:t>
            </w:r>
          </w:p>
        </w:tc>
        <w:tc>
          <w:tcPr>
            <w:tcW w:w="141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EE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EE0000"/>
                <w:sz w:val="19"/>
                <w:szCs w:val="19"/>
              </w:rPr>
            </w:r>
          </w:p>
        </w:tc>
        <w:tc>
          <w:tcPr>
            <w:tcW w:w="141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EE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EE0000"/>
                <w:sz w:val="19"/>
                <w:szCs w:val="19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EE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EE0000"/>
                <w:sz w:val="19"/>
                <w:szCs w:val="19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19"/>
                <w:szCs w:val="19"/>
              </w:rPr>
            </w:pPr>
            <w:r>
              <w:rPr>
                <w:rFonts w:cs="Arial" w:ascii="Calisto MT;Calisto" w:hAnsi="Calisto MT;Calisto"/>
                <w:color w:val="EE0000"/>
                <w:sz w:val="19"/>
                <w:szCs w:val="19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19"/>
                <w:szCs w:val="19"/>
              </w:rPr>
            </w:pPr>
            <w:r>
              <w:rPr>
                <w:rFonts w:cs="Arial" w:ascii="Calisto MT;Calisto" w:hAnsi="Calisto MT;Calisto"/>
                <w:sz w:val="19"/>
                <w:szCs w:val="19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Dépôt moyen par membre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Nombre de crédits octroyés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Production de prêts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Charges d'exploitation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Encours des crédits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Crédits sains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Créances en souffrance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bookmarkStart w:id="7" w:name="_Hlk211853824"/>
            <w:bookmarkEnd w:id="7"/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Montant des irrécouvrables à déclasser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Taux de créances en souffrance (%)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Taux de perte sur créances (%)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Taux de transformation (%)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Résultat net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Fonds propres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000000"/>
                <w:sz w:val="20"/>
                <w:szCs w:val="20"/>
              </w:rPr>
            </w:pPr>
            <w:r>
              <w:rPr>
                <w:rFonts w:cs="Arial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000000"/>
                <w:sz w:val="20"/>
                <w:szCs w:val="20"/>
              </w:rPr>
            </w:pPr>
            <w:r>
              <w:rPr>
                <w:rFonts w:cs="Arial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Immobilisations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Actif total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Nombre d’agents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</w:tr>
    </w:tbl>
    <w:p>
      <w:pPr>
        <w:pStyle w:val="Paragraphedeliste"/>
        <w:spacing w:lineRule="auto" w:line="276" w:before="0" w:after="120"/>
        <w:ind w:start="0" w:end="0"/>
        <w:contextualSpacing/>
        <w:jc w:val="both"/>
        <w:rPr>
          <w:rFonts w:ascii="Calisto MT;Calisto" w:hAnsi="Calisto MT;Calisto" w:cs="Arial"/>
          <w:i/>
          <w:i/>
          <w:sz w:val="20"/>
          <w:lang w:val="fr-FR"/>
        </w:rPr>
      </w:pPr>
      <w:bookmarkStart w:id="8" w:name="_Hlk188360671"/>
      <w:bookmarkEnd w:id="8"/>
      <w:r>
        <w:rPr>
          <w:rFonts w:cs="Arial" w:ascii="Calisto MT;Calisto" w:hAnsi="Calisto MT;Calisto"/>
          <w:i/>
          <w:sz w:val="20"/>
          <w:lang w:val="fr-FR"/>
        </w:rPr>
        <w:t xml:space="preserve">Source : </w:t>
      </w:r>
      <w:bookmarkStart w:id="9" w:name="_Hlk187836038"/>
      <w:r>
        <w:rPr>
          <w:rFonts w:cs="Arial" w:ascii="Calisto MT;Calisto" w:hAnsi="Calisto MT;Calisto"/>
          <w:i/>
          <w:sz w:val="20"/>
          <w:lang w:val="fr-FR"/>
        </w:rPr>
        <w:t xml:space="preserve">données reçues de </w:t>
      </w:r>
      <w:bookmarkEnd w:id="9"/>
      <w:r>
        <w:rPr>
          <w:rFonts w:cs="Calisto MT;Calisto" w:ascii="Calisto MT;Calisto" w:hAnsi="Calisto MT;Calisto"/>
          <w:b/>
          <w:bCs/>
          <w:i/>
          <w:color w:val="EE0000"/>
          <w:sz w:val="20"/>
        </w:rPr>
        <w:t>(nom de la structure)</w:t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 xml:space="preserve">Évolution des activités </w:t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Web"/>
        <w:numPr>
          <w:ilvl w:val="0"/>
          <w:numId w:val="2"/>
        </w:numPr>
        <w:spacing w:lineRule="auto" w:line="276" w:before="0" w:after="0"/>
        <w:jc w:val="both"/>
        <w:rPr>
          <w:rFonts w:ascii="Calisto MT;Calisto" w:hAnsi="Calisto MT;Calisto" w:cs="Calisto MT;Calisto"/>
          <w:b/>
          <w:bCs/>
          <w:sz w:val="24"/>
        </w:rPr>
      </w:pPr>
      <w:r>
        <w:rPr>
          <w:rFonts w:cs="Calisto MT;Calisto" w:ascii="Calisto MT;Calisto" w:hAnsi="Calisto MT;Calisto"/>
          <w:b/>
          <w:bCs/>
          <w:sz w:val="24"/>
        </w:rPr>
        <w:t xml:space="preserve">Les ressources </w:t>
      </w:r>
    </w:p>
    <w:p>
      <w:pPr>
        <w:pStyle w:val="Normal"/>
        <w:rPr>
          <w:rFonts w:ascii="Calisto MT;Calisto" w:hAnsi="Calisto MT;Calisto" w:cs="Calisto MT;Calisto"/>
          <w:b/>
          <w:bCs/>
          <w:sz w:val="6"/>
          <w:szCs w:val="6"/>
        </w:rPr>
      </w:pPr>
      <w:r>
        <w:rPr>
          <w:rFonts w:cs="Calisto MT;Calisto" w:ascii="Calisto MT;Calisto" w:hAnsi="Calisto MT;Calisto"/>
          <w:b/>
          <w:bCs/>
          <w:sz w:val="6"/>
          <w:szCs w:val="6"/>
        </w:rPr>
      </w:r>
    </w:p>
    <w:tbl>
      <w:tblPr>
        <w:tblW w:w="9180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140"/>
        <w:gridCol w:w="1260"/>
        <w:gridCol w:w="1200"/>
        <w:gridCol w:w="1220"/>
        <w:gridCol w:w="1280"/>
        <w:gridCol w:w="1080"/>
      </w:tblGrid>
      <w:tr>
        <w:trPr>
          <w:trHeight w:val="250" w:hRule="atLeast"/>
        </w:trPr>
        <w:tc>
          <w:tcPr>
            <w:tcW w:w="314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Ressources</w:t>
            </w:r>
          </w:p>
        </w:tc>
        <w:tc>
          <w:tcPr>
            <w:tcW w:w="3680" w:type="dxa"/>
            <w:gridSpan w:val="3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Montants (en F CFA)</w:t>
            </w:r>
          </w:p>
        </w:tc>
        <w:tc>
          <w:tcPr>
            <w:tcW w:w="2360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Variations (%)</w:t>
            </w:r>
          </w:p>
        </w:tc>
      </w:tr>
      <w:tr>
        <w:trPr>
          <w:trHeight w:val="613" w:hRule="atLeast"/>
        </w:trPr>
        <w:tc>
          <w:tcPr>
            <w:tcW w:w="314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Ressources des institutions financières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Comptes ordinaires créditeurs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Dépôts à terme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Dépôts de garantie reçus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Emprunts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Dépôts des membres/clients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</w:tr>
      <w:tr>
        <w:trPr>
          <w:trHeight w:val="343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Comptes ordinaires créditeurs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Dépôts à terme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Comptes d'épargne à régime spécial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Dépôts de garantie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Autres dépôts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</w:tbl>
    <w:p>
      <w:pPr>
        <w:pStyle w:val="Paragraphedeliste"/>
        <w:spacing w:lineRule="auto" w:line="276"/>
        <w:ind w:start="0" w:end="0"/>
        <w:jc w:val="both"/>
        <w:rPr>
          <w:rFonts w:ascii="Calisto MT;Calisto" w:hAnsi="Calisto MT;Calisto" w:cs="Arial"/>
          <w:b/>
          <w:i/>
          <w:i/>
          <w:sz w:val="20"/>
          <w:lang w:val="fr-FR"/>
        </w:rPr>
      </w:pPr>
      <w:r>
        <w:rPr>
          <w:rFonts w:cs="Arial" w:ascii="Calisto MT;Calisto" w:hAnsi="Calisto MT;Calisto"/>
          <w:b/>
          <w:i/>
          <w:sz w:val="20"/>
          <w:lang w:val="fr-FR"/>
        </w:rPr>
        <w:t xml:space="preserve">Source 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</w:rPr>
        <w:t>(nom de la structure)</w:t>
      </w:r>
    </w:p>
    <w:p>
      <w:pPr>
        <w:pStyle w:val="Normal"/>
        <w:jc w:val="both"/>
        <w:rPr>
          <w:rFonts w:ascii="Calisto MT;Calisto" w:hAnsi="Calisto MT;Calisto" w:cs="Calisto MT;Calisto"/>
          <w:b/>
          <w:i/>
          <w:i/>
          <w:sz w:val="14"/>
          <w:szCs w:val="14"/>
          <w:lang w:val="fr-FR" w:eastAsia="fr-FR"/>
        </w:rPr>
      </w:pPr>
      <w:r>
        <w:rPr>
          <w:rFonts w:cs="Calisto MT;Calisto" w:ascii="Calisto MT;Calisto" w:hAnsi="Calisto MT;Calisto"/>
          <w:b/>
          <w:i/>
          <w:sz w:val="14"/>
          <w:szCs w:val="14"/>
          <w:lang w:val="fr-FR" w:eastAsia="fr-FR"/>
        </w:rPr>
      </w:r>
    </w:p>
    <w:p>
      <w:pPr>
        <w:pStyle w:val="NormalWeb"/>
        <w:numPr>
          <w:ilvl w:val="0"/>
          <w:numId w:val="2"/>
        </w:numPr>
        <w:spacing w:lineRule="auto" w:line="276" w:before="0" w:after="0"/>
        <w:jc w:val="both"/>
        <w:rPr>
          <w:rFonts w:ascii="Calisto MT;Calisto" w:hAnsi="Calisto MT;Calisto" w:cs="Calisto MT;Calisto"/>
          <w:b/>
          <w:bCs/>
          <w:sz w:val="24"/>
        </w:rPr>
      </w:pPr>
      <w:r>
        <w:rPr>
          <w:rFonts w:cs="Calisto MT;Calisto" w:ascii="Calisto MT;Calisto" w:hAnsi="Calisto MT;Calisto"/>
          <w:b/>
          <w:bCs/>
          <w:sz w:val="24"/>
        </w:rPr>
        <w:t xml:space="preserve">Les emplois </w:t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sz w:val="6"/>
          <w:szCs w:val="6"/>
        </w:rPr>
      </w:pPr>
      <w:r>
        <w:rPr>
          <w:rFonts w:cs="Calisto MT;Calisto" w:ascii="Calisto MT;Calisto" w:hAnsi="Calisto MT;Calisto"/>
          <w:b/>
          <w:bCs/>
          <w:sz w:val="6"/>
          <w:szCs w:val="6"/>
        </w:rPr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sz w:val="6"/>
          <w:szCs w:val="6"/>
        </w:rPr>
      </w:pPr>
      <w:r>
        <w:rPr>
          <w:rFonts w:cs="Calisto MT;Calisto" w:ascii="Calisto MT;Calisto" w:hAnsi="Calisto MT;Calisto"/>
          <w:b/>
          <w:bCs/>
          <w:sz w:val="6"/>
          <w:szCs w:val="6"/>
        </w:rPr>
      </w:r>
    </w:p>
    <w:tbl>
      <w:tblPr>
        <w:tblW w:w="8354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889"/>
        <w:gridCol w:w="1212"/>
        <w:gridCol w:w="1276"/>
        <w:gridCol w:w="1276"/>
        <w:gridCol w:w="850"/>
        <w:gridCol w:w="851"/>
      </w:tblGrid>
      <w:tr>
        <w:trPr>
          <w:trHeight w:val="300" w:hRule="atLeast"/>
        </w:trPr>
        <w:tc>
          <w:tcPr>
            <w:tcW w:w="288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Emplois bruts</w:t>
            </w:r>
          </w:p>
        </w:tc>
        <w:tc>
          <w:tcPr>
            <w:tcW w:w="3764" w:type="dxa"/>
            <w:gridSpan w:val="3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Montants (en F CFA)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Variations (%)</w:t>
            </w:r>
          </w:p>
        </w:tc>
      </w:tr>
      <w:tr>
        <w:trPr>
          <w:trHeight w:val="700" w:hRule="atLeast"/>
        </w:trPr>
        <w:tc>
          <w:tcPr>
            <w:tcW w:w="288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Concours aux institutions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ind w:firstLine="18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Prêts aux institutions financières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ind w:firstLine="18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Prêts en souffrance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Crédits aux membres/clients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ind w:firstLine="18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Comptes ordinaires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ind w:firstLine="36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Court terme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ind w:firstLine="36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Moyen terme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ind w:firstLine="36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Long terme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ind w:firstLine="18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Créances en souffrance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</w:tbl>
    <w:p>
      <w:pPr>
        <w:pStyle w:val="Paragraphedeliste"/>
        <w:spacing w:lineRule="auto" w:line="276"/>
        <w:ind w:start="0" w:end="0"/>
        <w:jc w:val="both"/>
        <w:rPr>
          <w:rFonts w:ascii="Calisto MT;Calisto" w:hAnsi="Calisto MT;Calisto" w:cs="Arial"/>
          <w:b/>
          <w:bCs/>
          <w:i/>
          <w:i/>
          <w:sz w:val="20"/>
          <w:lang w:val="fr-FR"/>
        </w:rPr>
      </w:pPr>
      <w:r>
        <w:rPr>
          <w:rFonts w:cs="Arial" w:ascii="Calisto MT;Calisto" w:hAnsi="Calisto MT;Calisto"/>
          <w:b/>
          <w:bCs/>
          <w:i/>
          <w:sz w:val="20"/>
          <w:lang w:val="fr-FR"/>
        </w:rPr>
        <w:t xml:space="preserve">Source 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</w:rPr>
        <w:t>(nom de la structure)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color w:val="000000"/>
          <w:sz w:val="14"/>
          <w:szCs w:val="14"/>
          <w:lang w:val="fr-FR" w:eastAsia="fr-FR"/>
        </w:rPr>
      </w:pPr>
      <w:r>
        <w:rPr>
          <w:rFonts w:cs="Calisto MT;Calisto" w:ascii="Calisto MT;Calisto" w:hAnsi="Calisto MT;Calisto"/>
          <w:b/>
          <w:bCs/>
          <w:i/>
          <w:color w:val="000000"/>
          <w:sz w:val="14"/>
          <w:szCs w:val="14"/>
          <w:lang w:val="fr-FR" w:eastAsia="fr-FR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Calisto MT;Calisto"/>
          <w:color w:val="000000"/>
          <w:sz w:val="22"/>
          <w:szCs w:val="22"/>
          <w:lang w:eastAsia="fr-FR"/>
        </w:rPr>
      </w:pPr>
      <w:r>
        <w:rPr>
          <w:rFonts w:cs="Calisto MT;Calisto" w:ascii="Calisto MT;Calisto" w:hAnsi="Calisto MT;Calisto"/>
          <w:color w:val="000000"/>
          <w:sz w:val="22"/>
          <w:szCs w:val="22"/>
          <w:lang w:eastAsia="fr-FR"/>
        </w:rPr>
      </w:r>
    </w:p>
    <w:p>
      <w:pPr>
        <w:pStyle w:val="Heading3"/>
        <w:spacing w:lineRule="auto" w:line="276" w:before="0" w:after="120"/>
        <w:ind w:hanging="0" w:start="0"/>
        <w:rPr>
          <w:rFonts w:ascii="Calisto MT;Calisto" w:hAnsi="Calisto MT;Calisto" w:cs="Calisto MT;Calisto"/>
          <w:b w:val="false"/>
          <w:bCs w:val="false"/>
          <w:i/>
          <w:i/>
          <w:iCs/>
        </w:rPr>
      </w:pPr>
      <w:bookmarkStart w:id="10" w:name="_Hlk188370935"/>
      <w:bookmarkEnd w:id="10"/>
      <w:r>
        <w:rPr>
          <w:rFonts w:cs="Calisto MT;Calisto" w:ascii="Calisto MT;Calisto" w:hAnsi="Calisto MT;Calisto"/>
          <w:i/>
          <w:iCs/>
        </w:rPr>
        <w:t xml:space="preserve">Résultats </w:t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  <w:bookmarkStart w:id="11" w:name="_Hlk188370935"/>
      <w:bookmarkStart w:id="12" w:name="_Hlk188370935"/>
      <w:bookmarkEnd w:id="12"/>
    </w:p>
    <w:p>
      <w:pPr>
        <w:pStyle w:val="Normal"/>
        <w:rPr>
          <w:rFonts w:ascii="Calisto MT;Calisto" w:hAnsi="Calisto MT;Calisto" w:cs="Calisto MT;Calisto"/>
          <w:b/>
          <w:bCs/>
          <w:sz w:val="6"/>
          <w:szCs w:val="6"/>
        </w:rPr>
      </w:pPr>
      <w:r>
        <w:rPr>
          <w:rFonts w:cs="Calisto MT;Calisto" w:ascii="Calisto MT;Calisto" w:hAnsi="Calisto MT;Calisto"/>
          <w:b/>
          <w:bCs/>
          <w:sz w:val="6"/>
          <w:szCs w:val="6"/>
        </w:rPr>
      </w:r>
    </w:p>
    <w:tbl>
      <w:tblPr>
        <w:tblW w:w="9540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915"/>
        <w:gridCol w:w="1320"/>
        <w:gridCol w:w="1320"/>
        <w:gridCol w:w="1073"/>
        <w:gridCol w:w="13"/>
        <w:gridCol w:w="1443"/>
        <w:gridCol w:w="1456"/>
      </w:tblGrid>
      <w:tr>
        <w:trPr>
          <w:trHeight w:val="250" w:hRule="atLeast"/>
        </w:trPr>
        <w:tc>
          <w:tcPr>
            <w:tcW w:w="291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Libellés</w:t>
            </w:r>
          </w:p>
        </w:tc>
        <w:tc>
          <w:tcPr>
            <w:tcW w:w="3726" w:type="dxa"/>
            <w:gridSpan w:val="4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Montants (en F CFA)</w:t>
            </w:r>
          </w:p>
        </w:tc>
        <w:tc>
          <w:tcPr>
            <w:tcW w:w="2899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Variations (%)</w:t>
            </w:r>
          </w:p>
        </w:tc>
      </w:tr>
      <w:tr>
        <w:trPr>
          <w:trHeight w:val="470" w:hRule="atLeast"/>
        </w:trPr>
        <w:tc>
          <w:tcPr>
            <w:tcW w:w="29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Produits d'intérêt (i)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Charges d'intérêt (ii)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  <w:t>Marge d'intérêt bénéficiaire (a) = (i-ii)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Autres produits d'intérêt (iii)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  <w:t>Autres produits financiers nets (b)=(iii-iv)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  <w:t>Produits financiers nets (a+b)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-Frais de personnel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-Impôts et taxes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47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-Autres charges externes et charges diverses d'exploitation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+Produits généraux d'exploitation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-Dotations aux amortissements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47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 xml:space="preserve">-Dotations aux provisions sur créances en souffrance 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 xml:space="preserve">-Dotations aux provisions pour risques et charges 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-Pertes sur créances irrécouvrables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+Reprises provisions sur créances en souffrance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+Reprises provisions pour risques et charges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+Récupération sur créances amorties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+Produits exceptionnels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-Charges exceptionnelles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+Profits sur services antérieurs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-Pertes sur services antérieurs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bookmarkStart w:id="13" w:name="_Hlk189240169"/>
            <w:bookmarkEnd w:id="13"/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Résultat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</w:tbl>
    <w:p>
      <w:pPr>
        <w:pStyle w:val="Paragraphedeliste"/>
        <w:spacing w:lineRule="auto" w:line="276"/>
        <w:ind w:start="0" w:end="0"/>
        <w:jc w:val="both"/>
        <w:rPr>
          <w:rFonts w:ascii="Calisto MT;Calisto" w:hAnsi="Calisto MT;Calisto" w:cs="Arial"/>
          <w:b/>
          <w:bCs/>
          <w:i/>
          <w:i/>
          <w:sz w:val="20"/>
          <w:lang w:val="fr-FR"/>
        </w:rPr>
      </w:pPr>
      <w:bookmarkStart w:id="14" w:name="_Hlk189246646"/>
      <w:bookmarkEnd w:id="14"/>
      <w:r>
        <w:rPr>
          <w:rFonts w:cs="Arial" w:ascii="Calisto MT;Calisto" w:hAnsi="Calisto MT;Calisto"/>
          <w:b/>
          <w:bCs/>
          <w:i/>
          <w:sz w:val="20"/>
          <w:lang w:val="fr-FR"/>
        </w:rPr>
        <w:t xml:space="preserve">Source 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</w:rPr>
        <w:t>(nom de la structure)</w:t>
      </w:r>
    </w:p>
    <w:p>
      <w:pPr>
        <w:pStyle w:val="Normal"/>
        <w:tabs>
          <w:tab w:val="clear" w:pos="708"/>
          <w:tab w:val="left" w:pos="1728" w:leader="none"/>
        </w:tabs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color w:val="000000"/>
          <w:sz w:val="14"/>
          <w:szCs w:val="14"/>
          <w:lang w:val="fr-FR" w:eastAsia="fr-FR"/>
        </w:rPr>
      </w:pPr>
      <w:r>
        <w:rPr>
          <w:rFonts w:cs="Calisto MT;Calisto" w:ascii="Calisto MT;Calisto" w:hAnsi="Calisto MT;Calisto"/>
          <w:b/>
          <w:bCs/>
          <w:i/>
          <w:color w:val="000000"/>
          <w:sz w:val="14"/>
          <w:szCs w:val="14"/>
          <w:lang w:val="fr-FR" w:eastAsia="fr-FR"/>
        </w:rPr>
      </w:r>
      <w:bookmarkStart w:id="15" w:name="_Hlk189246646"/>
      <w:bookmarkStart w:id="16" w:name="_Hlk189246646"/>
      <w:bookmarkEnd w:id="16"/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color w:val="000000"/>
          <w:sz w:val="14"/>
          <w:szCs w:val="14"/>
          <w:lang w:eastAsia="fr-FR"/>
        </w:rPr>
      </w:pPr>
      <w:r>
        <w:rPr>
          <w:rFonts w:cs="Calisto MT;Calisto" w:ascii="Calisto MT;Calisto" w:hAnsi="Calisto MT;Calisto"/>
          <w:color w:val="000000"/>
          <w:sz w:val="14"/>
          <w:szCs w:val="14"/>
          <w:lang w:eastAsia="fr-FR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color w:val="000000"/>
          <w:sz w:val="14"/>
          <w:szCs w:val="14"/>
          <w:lang w:eastAsia="fr-FR"/>
        </w:rPr>
      </w:pPr>
      <w:r>
        <w:rPr>
          <w:rFonts w:cs="Calisto MT;Calisto" w:ascii="Calisto MT;Calisto" w:hAnsi="Calisto MT;Calisto"/>
          <w:color w:val="000000"/>
          <w:sz w:val="14"/>
          <w:szCs w:val="14"/>
          <w:lang w:eastAsia="fr-FR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bookmarkStart w:id="17" w:name="_Hlk189246703"/>
      <w:bookmarkEnd w:id="17"/>
      <w:r>
        <w:rPr>
          <w:rFonts w:cs="Calisto MT;Calisto" w:ascii="Calisto MT;Calisto" w:hAnsi="Calisto MT;Calisto"/>
          <w:i/>
          <w:iCs/>
        </w:rPr>
        <w:t xml:space="preserve">Fonds propres </w:t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  <w:bookmarkStart w:id="18" w:name="_Hlk189246703"/>
      <w:bookmarkStart w:id="19" w:name="_Hlk189246703"/>
      <w:bookmarkEnd w:id="19"/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sz w:val="6"/>
          <w:szCs w:val="6"/>
        </w:rPr>
      </w:pPr>
      <w:r>
        <w:rPr>
          <w:rFonts w:cs="Calisto MT;Calisto" w:ascii="Calisto MT;Calisto" w:hAnsi="Calisto MT;Calisto"/>
          <w:b/>
          <w:bCs/>
          <w:sz w:val="6"/>
          <w:szCs w:val="6"/>
        </w:rPr>
      </w:r>
    </w:p>
    <w:tbl>
      <w:tblPr>
        <w:tblW w:w="7236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100"/>
        <w:gridCol w:w="1356"/>
        <w:gridCol w:w="1360"/>
        <w:gridCol w:w="1420"/>
      </w:tblGrid>
      <w:tr>
        <w:trPr>
          <w:trHeight w:val="300" w:hRule="atLeast"/>
        </w:trPr>
        <w:tc>
          <w:tcPr>
            <w:tcW w:w="31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Périodes</w:t>
            </w:r>
          </w:p>
        </w:tc>
        <w:tc>
          <w:tcPr>
            <w:tcW w:w="1356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Subventions d'investissement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Fonds affectés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Emprunts et titres subordonnés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Provisions pour risques et charges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Provisions réglementées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Réserves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Capital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Fonds de dotation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Report à nouveau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Résultats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</w:tc>
      </w:tr>
    </w:tbl>
    <w:p>
      <w:pPr>
        <w:pStyle w:val="Paragraphedeliste"/>
        <w:spacing w:lineRule="auto" w:line="276"/>
        <w:ind w:start="0" w:end="0"/>
        <w:jc w:val="both"/>
        <w:rPr>
          <w:rFonts w:ascii="Calisto MT;Calisto" w:hAnsi="Calisto MT;Calisto" w:cs="Arial"/>
          <w:b/>
          <w:i/>
          <w:i/>
          <w:sz w:val="20"/>
          <w:lang w:val="fr-FR"/>
        </w:rPr>
      </w:pPr>
      <w:r>
        <w:rPr>
          <w:rFonts w:cs="Arial" w:ascii="Calisto MT;Calisto" w:hAnsi="Calisto MT;Calisto"/>
          <w:b/>
          <w:i/>
          <w:sz w:val="20"/>
          <w:lang w:val="fr-FR"/>
        </w:rPr>
        <w:t xml:space="preserve">Source 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</w:rPr>
        <w:t>(nom de la structure)</w:t>
      </w:r>
    </w:p>
    <w:p>
      <w:pPr>
        <w:pStyle w:val="Paragraphedeliste"/>
        <w:spacing w:lineRule="auto" w:line="276"/>
        <w:ind w:start="0" w:end="0"/>
        <w:jc w:val="both"/>
        <w:rPr>
          <w:rFonts w:ascii="Calisto MT;Calisto" w:hAnsi="Calisto MT;Calisto" w:cs="Calisto MT;Calisto"/>
          <w:b/>
          <w:i/>
          <w:i/>
          <w:color w:val="000000"/>
          <w:sz w:val="14"/>
          <w:szCs w:val="14"/>
          <w:lang w:val="fr-FR" w:eastAsia="fr-FR"/>
        </w:rPr>
      </w:pPr>
      <w:r>
        <w:rPr>
          <w:rFonts w:cs="Calisto MT;Calisto" w:ascii="Calisto MT;Calisto" w:hAnsi="Calisto MT;Calisto"/>
          <w:b/>
          <w:i/>
          <w:color w:val="000000"/>
          <w:sz w:val="14"/>
          <w:szCs w:val="14"/>
          <w:lang w:val="fr-FR" w:eastAsia="fr-FR"/>
        </w:rPr>
      </w:r>
    </w:p>
    <w:p>
      <w:pPr>
        <w:pStyle w:val="Normal"/>
        <w:keepNext w:val="true"/>
        <w:keepLines/>
        <w:numPr>
          <w:ilvl w:val="0"/>
          <w:numId w:val="1"/>
        </w:numPr>
        <w:tabs>
          <w:tab w:val="clear" w:pos="708"/>
          <w:tab w:val="left" w:pos="360" w:leader="none"/>
        </w:tabs>
        <w:spacing w:lineRule="auto" w:line="276"/>
        <w:ind w:hanging="0" w:start="0" w:end="0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 xml:space="preserve">SUIVI DE LA MISE EN ŒUVRE DES RECOMMANDATIONS DE LA 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76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sto MT;Calisto" w:cs="Calisto MT;Calisto" w:ascii="Calisto MT;Calisto" w:hAnsi="Calisto MT;Calisto"/>
          <w:b/>
          <w:caps/>
          <w:lang w:eastAsia="fr-FR"/>
        </w:rPr>
        <w:t xml:space="preserve">      </w:t>
      </w:r>
      <w:r>
        <w:rPr>
          <w:rFonts w:eastAsia="Calibri" w:cs="Calisto MT;Calisto" w:ascii="Calisto MT;Calisto" w:hAnsi="Calisto MT;Calisto"/>
          <w:b/>
          <w:caps/>
          <w:lang w:eastAsia="fr-FR"/>
        </w:rPr>
        <w:t>PRÉCÉDENTE MISSION (LE CAS ÉCHÉANT)</w:t>
      </w:r>
    </w:p>
    <w:p>
      <w:pPr>
        <w:pStyle w:val="Normal"/>
        <w:keepNext w:val="true"/>
        <w:keepLines/>
        <w:numPr>
          <w:ilvl w:val="0"/>
          <w:numId w:val="8"/>
        </w:numPr>
        <w:spacing w:lineRule="auto" w:line="276"/>
        <w:jc w:val="both"/>
        <w:outlineLvl w:val="0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sto MT;Calisto" w:cs="Calisto MT;Calisto" w:ascii="Calisto MT;Calisto" w:hAnsi="Calisto MT;Calisto"/>
          <w:b/>
          <w:caps/>
          <w:lang w:eastAsia="fr-FR"/>
        </w:rPr>
        <w:t xml:space="preserve"> </w:t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  <w:sz w:val="22"/>
          <w:szCs w:val="22"/>
        </w:rPr>
        <w:t>Le tableau ci-dessous présente le détail de ces recommandations</w:t>
      </w:r>
      <w:r>
        <w:rPr>
          <w:rFonts w:cs="Calisto MT;Calisto" w:ascii="Calisto MT;Calisto" w:hAnsi="Calisto MT;Calisto"/>
        </w:rPr>
        <w:t xml:space="preserve">. </w:t>
      </w:r>
    </w:p>
    <w:tbl>
      <w:tblPr>
        <w:tblW w:w="10916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4962"/>
        <w:gridCol w:w="1418"/>
        <w:gridCol w:w="3969"/>
      </w:tblGrid>
      <w:tr>
        <w:trPr>
          <w:tblHeader w:val="true"/>
          <w:trHeight w:val="23" w:hRule="atLeast"/>
          <w:cantSplit w:val="true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N°</w:t>
            </w:r>
          </w:p>
        </w:tc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Recommandations</w:t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Statut</w:t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Observations</w:t>
            </w:r>
          </w:p>
        </w:tc>
      </w:tr>
      <w:tr>
        <w:trPr>
          <w:trHeight w:val="23" w:hRule="atLeast"/>
          <w:cantSplit w:val="true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eastAsia="Calibri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eastAsia="Calibri"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01</w:t>
            </w:r>
          </w:p>
        </w:tc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1194" w:hRule="atLeast"/>
          <w:cantSplit w:val="true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eastAsia="Calibri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eastAsia="Calibri"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02</w:t>
            </w:r>
          </w:p>
        </w:tc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eastAsia="Calibri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eastAsia="Calibri"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03</w:t>
            </w:r>
          </w:p>
        </w:tc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eastAsia="Calibri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eastAsia="Calibri"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04</w:t>
            </w:r>
          </w:p>
        </w:tc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eastAsia="Calibri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eastAsia="Calibri"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05</w:t>
            </w:r>
          </w:p>
        </w:tc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</w:tbl>
    <w:p>
      <w:pPr>
        <w:pStyle w:val="Normal"/>
        <w:spacing w:lineRule="auto" w:line="276" w:before="0" w:after="120"/>
        <w:rPr>
          <w:rFonts w:ascii="Calisto MT;Calisto" w:hAnsi="Calisto MT;Calisto" w:cs="Calisto MT;Calisto"/>
          <w:b/>
          <w:i/>
          <w:i/>
          <w:sz w:val="20"/>
          <w:szCs w:val="20"/>
        </w:rPr>
      </w:pPr>
      <w:r>
        <w:rPr>
          <w:rFonts w:cs="Calisto MT;Calisto" w:ascii="Calisto MT;Calisto" w:hAnsi="Calisto MT;Calisto"/>
          <w:b/>
          <w:i/>
          <w:sz w:val="20"/>
          <w:szCs w:val="20"/>
        </w:rPr>
        <w:t>Source : l’équipe de mission d’inspection</w:t>
      </w:r>
    </w:p>
    <w:p>
      <w:pPr>
        <w:pStyle w:val="Normal"/>
        <w:keepNext w:val="true"/>
        <w:keepLines/>
        <w:numPr>
          <w:ilvl w:val="0"/>
          <w:numId w:val="1"/>
        </w:numPr>
        <w:tabs>
          <w:tab w:val="clear" w:pos="708"/>
          <w:tab w:val="left" w:pos="360" w:leader="none"/>
        </w:tabs>
        <w:spacing w:lineRule="auto" w:line="276"/>
        <w:ind w:hanging="0" w:start="0" w:end="0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GOUVERNANCE</w:t>
      </w:r>
    </w:p>
    <w:p>
      <w:pPr>
        <w:pStyle w:val="Normal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cs="Calisto MT;Calisto"/>
        </w:rPr>
      </w:pPr>
      <w:bookmarkStart w:id="20" w:name="_Hlk190879692"/>
      <w:bookmarkEnd w:id="20"/>
      <w:r>
        <w:rPr>
          <w:rFonts w:cs="Calisto MT;Calisto" w:ascii="Calisto MT;Calisto" w:hAnsi="Calisto MT;Calisto"/>
        </w:rPr>
        <w:t>Existence des organes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  <w:bookmarkStart w:id="21" w:name="_Hlk190879692"/>
      <w:bookmarkStart w:id="22" w:name="_Hlk190879692"/>
      <w:bookmarkEnd w:id="22"/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sz w:val="14"/>
          <w:szCs w:val="14"/>
        </w:rPr>
      </w:pPr>
      <w:r>
        <w:rPr>
          <w:rFonts w:cs="Calisto MT;Calisto" w:ascii="Calisto MT;Calisto" w:hAnsi="Calisto MT;Calisto"/>
          <w:sz w:val="14"/>
          <w:szCs w:val="14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Composition des organes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Cs/>
          <w:i/>
          <w:i/>
          <w:sz w:val="6"/>
          <w:szCs w:val="6"/>
        </w:rPr>
      </w:pPr>
      <w:r>
        <w:rPr>
          <w:rFonts w:cs="Calisto MT;Calisto" w:ascii="Calisto MT;Calisto" w:hAnsi="Calisto MT;Calisto"/>
          <w:bCs/>
          <w:i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Conseil d’Administration (CA)</w:t>
        <w:tab/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iCs/>
          <w:sz w:val="22"/>
          <w:szCs w:val="22"/>
        </w:rPr>
      </w:pPr>
      <w:r>
        <w:rPr>
          <w:rFonts w:cs="Calisto MT;Calisto" w:ascii="Calisto MT;Calisto" w:hAnsi="Calisto MT;Calisto"/>
          <w:b/>
          <w:bCs/>
          <w:i/>
          <w:iCs/>
          <w:sz w:val="22"/>
          <w:szCs w:val="22"/>
        </w:rPr>
      </w:r>
    </w:p>
    <w:p>
      <w:pPr>
        <w:pStyle w:val="Normal"/>
        <w:jc w:val="both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Normal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tbl>
      <w:tblPr>
        <w:tblW w:w="9993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96"/>
        <w:gridCol w:w="1759"/>
        <w:gridCol w:w="1139"/>
        <w:gridCol w:w="1359"/>
        <w:gridCol w:w="1458"/>
        <w:gridCol w:w="2081"/>
        <w:gridCol w:w="1701"/>
      </w:tblGrid>
      <w:tr>
        <w:trPr>
          <w:tblHeader w:val="true"/>
          <w:trHeight w:val="335" w:hRule="atLeast"/>
        </w:trPr>
        <w:tc>
          <w:tcPr>
            <w:tcW w:w="496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 xml:space="preserve">N° </w:t>
            </w:r>
          </w:p>
        </w:tc>
        <w:tc>
          <w:tcPr>
            <w:tcW w:w="1759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Nom et Prénoms</w:t>
            </w:r>
          </w:p>
        </w:tc>
        <w:tc>
          <w:tcPr>
            <w:tcW w:w="1139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Qualité</w:t>
            </w:r>
          </w:p>
        </w:tc>
        <w:tc>
          <w:tcPr>
            <w:tcW w:w="2817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Mandat</w:t>
            </w:r>
          </w:p>
        </w:tc>
        <w:tc>
          <w:tcPr>
            <w:tcW w:w="2081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Profession</w:t>
            </w:r>
          </w:p>
        </w:tc>
        <w:tc>
          <w:tcPr>
            <w:tcW w:w="1701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Contact</w:t>
            </w:r>
          </w:p>
        </w:tc>
      </w:tr>
      <w:tr>
        <w:trPr>
          <w:trHeight w:val="335" w:hRule="atLeast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59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Début</w:t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Fin</w:t>
            </w:r>
          </w:p>
        </w:tc>
        <w:tc>
          <w:tcPr>
            <w:tcW w:w="2081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342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1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2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646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3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68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4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51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5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37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6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7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26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8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366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9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646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10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11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646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12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13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kern w:val="2"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kern w:val="2"/>
          <w:sz w:val="20"/>
          <w:szCs w:val="20"/>
          <w:lang w:eastAsia="en-US"/>
        </w:rPr>
        <w:t xml:space="preserve">Source : données reçues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(nom de la structure)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kern w:val="2"/>
          <w:sz w:val="14"/>
          <w:szCs w:val="14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kern w:val="2"/>
          <w:sz w:val="14"/>
          <w:szCs w:val="14"/>
          <w:lang w:eastAsia="en-US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Comité de Crédit (CC)</w:t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"/>
        <w:spacing w:lineRule="auto" w:line="276"/>
        <w:jc w:val="both"/>
        <w:rPr/>
      </w:pPr>
      <w:r>
        <w:rPr/>
        <w:t>7</w:t>
      </w:r>
    </w:p>
    <w:tbl>
      <w:tblPr>
        <w:tblW w:w="9781" w:type="dxa"/>
        <w:jc w:val="start"/>
        <w:tblInd w:w="-72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26"/>
        <w:gridCol w:w="1758"/>
        <w:gridCol w:w="1069"/>
        <w:gridCol w:w="1345"/>
        <w:gridCol w:w="1418"/>
        <w:gridCol w:w="2268"/>
        <w:gridCol w:w="1497"/>
      </w:tblGrid>
      <w:tr>
        <w:trPr>
          <w:trHeight w:val="324" w:hRule="atLeast"/>
        </w:trPr>
        <w:tc>
          <w:tcPr>
            <w:tcW w:w="426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 xml:space="preserve">N° </w:t>
            </w:r>
          </w:p>
        </w:tc>
        <w:tc>
          <w:tcPr>
            <w:tcW w:w="175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Nom et Prénoms</w:t>
            </w:r>
          </w:p>
        </w:tc>
        <w:tc>
          <w:tcPr>
            <w:tcW w:w="1069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Qualité</w:t>
            </w:r>
          </w:p>
        </w:tc>
        <w:tc>
          <w:tcPr>
            <w:tcW w:w="276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Mandat</w:t>
            </w:r>
          </w:p>
        </w:tc>
        <w:tc>
          <w:tcPr>
            <w:tcW w:w="226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Profession</w:t>
            </w:r>
          </w:p>
        </w:tc>
        <w:tc>
          <w:tcPr>
            <w:tcW w:w="149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Contact</w:t>
            </w:r>
          </w:p>
        </w:tc>
      </w:tr>
      <w:tr>
        <w:trPr>
          <w:trHeight w:val="300" w:hRule="atLeast"/>
        </w:trPr>
        <w:tc>
          <w:tcPr>
            <w:tcW w:w="42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5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06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4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Début</w:t>
            </w:r>
          </w:p>
        </w:tc>
        <w:tc>
          <w:tcPr>
            <w:tcW w:w="1418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Fin</w:t>
            </w:r>
          </w:p>
        </w:tc>
        <w:tc>
          <w:tcPr>
            <w:tcW w:w="226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9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26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1</w:t>
            </w:r>
          </w:p>
        </w:tc>
        <w:tc>
          <w:tcPr>
            <w:tcW w:w="175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069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45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268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97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26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2</w:t>
            </w:r>
          </w:p>
        </w:tc>
        <w:tc>
          <w:tcPr>
            <w:tcW w:w="175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069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45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26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97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46" w:hRule="atLeast"/>
        </w:trPr>
        <w:tc>
          <w:tcPr>
            <w:tcW w:w="426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3</w:t>
            </w:r>
          </w:p>
        </w:tc>
        <w:tc>
          <w:tcPr>
            <w:tcW w:w="175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069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45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26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97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26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4</w:t>
            </w:r>
          </w:p>
        </w:tc>
        <w:tc>
          <w:tcPr>
            <w:tcW w:w="175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069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45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26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97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26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5</w:t>
            </w:r>
          </w:p>
        </w:tc>
        <w:tc>
          <w:tcPr>
            <w:tcW w:w="175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069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45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26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97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</w:tbl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i/>
          <w:i/>
          <w:iCs/>
          <w:sz w:val="20"/>
          <w:szCs w:val="20"/>
        </w:rPr>
      </w:pPr>
      <w:r>
        <w:rPr>
          <w:rFonts w:cs="Calisto MT;Calisto" w:ascii="Calisto MT;Calisto" w:hAnsi="Calisto MT;Calisto"/>
          <w:b/>
          <w:bCs/>
          <w:i/>
          <w:iCs/>
          <w:sz w:val="20"/>
          <w:szCs w:val="20"/>
        </w:rPr>
        <w:t xml:space="preserve">Source 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(nom de la structure)</w:t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i/>
          <w:i/>
          <w:iCs/>
          <w:sz w:val="20"/>
          <w:szCs w:val="20"/>
        </w:rPr>
      </w:pPr>
      <w:r>
        <w:rPr>
          <w:rFonts w:cs="Calisto MT;Calisto" w:ascii="Calisto MT;Calisto" w:hAnsi="Calisto MT;Calisto"/>
          <w:b/>
          <w:bCs/>
          <w:i/>
          <w:iCs/>
          <w:sz w:val="20"/>
          <w:szCs w:val="20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Conseil de Surveillance (CS)</w:t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"/>
        <w:spacing w:lineRule="auto" w:line="276" w:before="0" w:after="0"/>
        <w:contextualSpacing/>
        <w:jc w:val="both"/>
        <w:rPr>
          <w:rFonts w:ascii="Calisto MT;Calisto" w:hAnsi="Calisto MT;Calisto" w:eastAsia="Calibri" w:cs="Calisto MT;Calisto"/>
          <w:b/>
          <w:bCs/>
          <w:i/>
          <w:i/>
          <w:i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iCs/>
          <w:kern w:val="2"/>
          <w:sz w:val="6"/>
          <w:szCs w:val="6"/>
          <w:lang w:eastAsia="en-US"/>
        </w:rPr>
      </w:r>
    </w:p>
    <w:tbl>
      <w:tblPr>
        <w:tblW w:w="9709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82"/>
        <w:gridCol w:w="1751"/>
        <w:gridCol w:w="1096"/>
        <w:gridCol w:w="1298"/>
        <w:gridCol w:w="1540"/>
        <w:gridCol w:w="2181"/>
        <w:gridCol w:w="1461"/>
      </w:tblGrid>
      <w:tr>
        <w:trPr>
          <w:trHeight w:val="324" w:hRule="atLeast"/>
        </w:trPr>
        <w:tc>
          <w:tcPr>
            <w:tcW w:w="382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 xml:space="preserve">N° </w:t>
            </w:r>
          </w:p>
        </w:tc>
        <w:tc>
          <w:tcPr>
            <w:tcW w:w="1751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Nom et Prénoms</w:t>
            </w:r>
          </w:p>
        </w:tc>
        <w:tc>
          <w:tcPr>
            <w:tcW w:w="1096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Qualité</w:t>
            </w:r>
          </w:p>
        </w:tc>
        <w:tc>
          <w:tcPr>
            <w:tcW w:w="2838" w:type="dxa"/>
            <w:gridSpan w:val="2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Mandat</w:t>
            </w:r>
          </w:p>
        </w:tc>
        <w:tc>
          <w:tcPr>
            <w:tcW w:w="2181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Profession</w:t>
            </w:r>
          </w:p>
        </w:tc>
        <w:tc>
          <w:tcPr>
            <w:tcW w:w="1461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Contact</w:t>
            </w:r>
          </w:p>
        </w:tc>
      </w:tr>
      <w:tr>
        <w:trPr>
          <w:trHeight w:val="324" w:hRule="atLeast"/>
        </w:trPr>
        <w:tc>
          <w:tcPr>
            <w:tcW w:w="382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751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096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29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Début</w:t>
            </w:r>
          </w:p>
        </w:tc>
        <w:tc>
          <w:tcPr>
            <w:tcW w:w="154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Fin</w:t>
            </w:r>
          </w:p>
        </w:tc>
        <w:tc>
          <w:tcPr>
            <w:tcW w:w="2181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61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9" w:hRule="atLeast"/>
        </w:trPr>
        <w:tc>
          <w:tcPr>
            <w:tcW w:w="382" w:type="dxa"/>
            <w:tcBorders>
              <w:top w:val="single" w:sz="18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751" w:type="dxa"/>
            <w:tcBorders>
              <w:top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09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29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18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6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648" w:hRule="atLeast"/>
        </w:trPr>
        <w:tc>
          <w:tcPr>
            <w:tcW w:w="382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751" w:type="dxa"/>
            <w:tcBorders>
              <w:top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09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29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18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6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9" w:hRule="atLeast"/>
        </w:trPr>
        <w:tc>
          <w:tcPr>
            <w:tcW w:w="382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751" w:type="dxa"/>
            <w:tcBorders>
              <w:top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09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29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18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6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lineRule="auto" w:line="276" w:before="0" w:after="120"/>
        <w:jc w:val="both"/>
        <w:rPr>
          <w:rFonts w:ascii="Calisto MT;Calisto" w:hAnsi="Calisto MT;Calisto" w:eastAsia="Calibri" w:cs="Calisto MT;Calisto"/>
          <w:b/>
          <w:bCs/>
          <w:i/>
          <w:i/>
          <w:kern w:val="2"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kern w:val="2"/>
          <w:sz w:val="20"/>
          <w:szCs w:val="20"/>
          <w:lang w:eastAsia="en-US"/>
        </w:rPr>
        <w:t xml:space="preserve">Source 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(nom de la structure)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kern w:val="2"/>
          <w:sz w:val="14"/>
          <w:szCs w:val="14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kern w:val="2"/>
          <w:sz w:val="14"/>
          <w:szCs w:val="14"/>
          <w:lang w:eastAsia="en-US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eastAsia="Calibri" w:cs="Calisto MT;Calisto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 xml:space="preserve">Fonctionnement des organes 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Normal"/>
        <w:tabs>
          <w:tab w:val="clear" w:pos="708"/>
          <w:tab w:val="left" w:pos="3253" w:leader="none"/>
        </w:tabs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Normal"/>
        <w:tabs>
          <w:tab w:val="clear" w:pos="708"/>
          <w:tab w:val="left" w:pos="3253" w:leader="none"/>
        </w:tabs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tbl>
      <w:tblPr>
        <w:tblW w:w="971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42"/>
        <w:gridCol w:w="1908"/>
        <w:gridCol w:w="2283"/>
        <w:gridCol w:w="1691"/>
        <w:gridCol w:w="1991"/>
      </w:tblGrid>
      <w:tr>
        <w:trPr>
          <w:trHeight w:val="1354" w:hRule="atLeast"/>
        </w:trPr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ind w:firstLine="601" w:end="0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Organes</w:t>
            </w:r>
          </w:p>
          <w:p>
            <w:pPr>
              <w:pStyle w:val="Normal"/>
              <w:ind w:firstLine="601" w:end="0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  <w:p>
            <w:pPr>
              <w:pStyle w:val="Normal"/>
              <w:ind w:firstLine="601" w:end="0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  <w:p>
            <w:pPr>
              <w:pStyle w:val="Normal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Années</w:t>
            </w:r>
          </w:p>
          <w:p>
            <w:pPr>
              <w:pStyle w:val="Normal"/>
              <w:tabs>
                <w:tab w:val="clear" w:pos="708"/>
                <w:tab w:val="left" w:pos="3253" w:leader="none"/>
              </w:tabs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Assemblée Générale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Conseil d’Administration</w:t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Comité de Crédit</w:t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 xml:space="preserve">Conseil de     Surveillance </w:t>
            </w:r>
          </w:p>
        </w:tc>
      </w:tr>
      <w:tr>
        <w:trPr>
          <w:trHeight w:val="265" w:hRule="atLeast"/>
        </w:trPr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601" w:end="0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5" w:hRule="atLeast"/>
        </w:trPr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601" w:end="0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5" w:hRule="atLeast"/>
        </w:trPr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601" w:end="0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5" w:hRule="atLeast"/>
        </w:trPr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601" w:end="0"/>
              <w:jc w:val="center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tabs>
          <w:tab w:val="clear" w:pos="708"/>
          <w:tab w:val="left" w:pos="3253" w:leader="none"/>
        </w:tabs>
        <w:rPr>
          <w:rFonts w:ascii="Calisto MT;Calisto" w:hAnsi="Calisto MT;Calisto" w:cs="Calisto MT;Calisto"/>
          <w:b/>
          <w:i/>
          <w:i/>
          <w:sz w:val="20"/>
          <w:szCs w:val="20"/>
        </w:rPr>
      </w:pPr>
      <w:r>
        <w:rPr>
          <w:rFonts w:cs="Calisto MT;Calisto" w:ascii="Calisto MT;Calisto" w:hAnsi="Calisto MT;Calisto"/>
          <w:b/>
          <w:i/>
          <w:sz w:val="20"/>
          <w:szCs w:val="20"/>
        </w:rPr>
        <w:t xml:space="preserve">Source 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(nom de la structure)</w:t>
      </w:r>
    </w:p>
    <w:p>
      <w:pPr>
        <w:pStyle w:val="Normal"/>
        <w:tabs>
          <w:tab w:val="clear" w:pos="708"/>
          <w:tab w:val="left" w:pos="3253" w:leader="none"/>
        </w:tabs>
        <w:spacing w:lineRule="auto" w:line="276"/>
        <w:rPr>
          <w:rFonts w:ascii="Calisto MT;Calisto" w:hAnsi="Calisto MT;Calisto" w:cs="Calisto MT;Calisto"/>
          <w:b/>
          <w:i/>
          <w:i/>
          <w:sz w:val="20"/>
          <w:szCs w:val="20"/>
        </w:rPr>
      </w:pPr>
      <w:r>
        <w:rPr>
          <w:rFonts w:cs="Calisto MT;Calisto" w:ascii="Calisto MT;Calisto" w:hAnsi="Calisto MT;Calisto"/>
          <w:b/>
          <w:i/>
          <w:sz w:val="20"/>
          <w:szCs w:val="20"/>
        </w:rPr>
      </w:r>
    </w:p>
    <w:p>
      <w:pPr>
        <w:pStyle w:val="Heading2"/>
        <w:spacing w:lineRule="auto" w:line="276" w:before="120" w:after="0"/>
        <w:ind w:hanging="0" w:start="0"/>
        <w:rPr>
          <w:rFonts w:ascii="Calisto MT;Calisto" w:hAnsi="Calisto MT;Calisto" w:eastAsia="Calibri" w:cs="Calisto MT;Calisto"/>
          <w:bCs w:val="false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>Fréquence des réunions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eastAsia="Calibri" w:cs="Calisto MT;Calisto"/>
          <w:bCs w:val="false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 xml:space="preserve">Mandat des membres des organes 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eastAsia="Calibri" w:cs="Calisto MT;Calisto"/>
          <w:bCs w:val="false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 xml:space="preserve">Jetons de présence 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eastAsia="Calibri" w:cs="Calisto MT;Calisto"/>
          <w:bCs w:val="false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>Statuts et règlement intérieur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Heading2"/>
        <w:spacing w:lineRule="auto" w:line="276" w:before="0" w:after="0"/>
        <w:ind w:hanging="0" w:start="0"/>
        <w:contextualSpacing/>
        <w:rPr>
          <w:rFonts w:ascii="Calisto MT;Calisto" w:hAnsi="Calisto MT;Calisto" w:eastAsia="Calibri" w:cs="Calisto MT;Calisto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>Gestion des ressources humaines</w:t>
      </w:r>
    </w:p>
    <w:p>
      <w:pPr>
        <w:pStyle w:val="Normal"/>
        <w:spacing w:lineRule="auto" w:line="276" w:before="0" w:after="0"/>
        <w:contextualSpacing/>
        <w:jc w:val="both"/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Heading2"/>
        <w:spacing w:lineRule="auto" w:line="276" w:before="0" w:after="120"/>
        <w:ind w:hanging="0" w:start="0"/>
        <w:rPr>
          <w:rFonts w:ascii="Calisto MT;Calisto" w:hAnsi="Calisto MT;Calisto" w:eastAsia="Calibri" w:cs="Calisto MT;Calisto"/>
          <w:bCs w:val="false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>Autres constats</w:t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 w:before="0" w:after="120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E</w:t>
      </w:r>
      <w:r>
        <w:rPr>
          <w:rFonts w:eastAsia="Calibri" w:cs="Calisto MT;Calisto" w:ascii="Calisto MT;Calisto" w:hAnsi="Calisto MT;Calisto"/>
          <w:b/>
          <w:lang w:eastAsia="fr-FR"/>
        </w:rPr>
        <w:t>nseignes et panneaux publicitaires</w:t>
      </w:r>
    </w:p>
    <w:p>
      <w:pPr>
        <w:pStyle w:val="Normal"/>
        <w:spacing w:lineRule="auto" w:line="276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P</w:t>
      </w:r>
      <w:r>
        <w:rPr>
          <w:rFonts w:eastAsia="Calibri" w:cs="Calisto MT;Calisto" w:ascii="Calisto MT;Calisto" w:hAnsi="Calisto MT;Calisto"/>
          <w:b/>
          <w:lang w:eastAsia="fr-FR"/>
        </w:rPr>
        <w:t>lan d’affaires</w:t>
      </w:r>
    </w:p>
    <w:p>
      <w:pPr>
        <w:pStyle w:val="Normal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 w:before="0" w:after="120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P</w:t>
      </w:r>
      <w:r>
        <w:rPr>
          <w:rFonts w:eastAsia="Calibri" w:cs="Calisto MT;Calisto" w:ascii="Calisto MT;Calisto" w:hAnsi="Calisto MT;Calisto"/>
          <w:b/>
          <w:lang w:eastAsia="fr-FR"/>
        </w:rPr>
        <w:t>lan de formation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O</w:t>
      </w:r>
      <w:r>
        <w:rPr>
          <w:rFonts w:eastAsia="Calibri" w:cs="Calisto MT;Calisto" w:ascii="Calisto MT;Calisto" w:hAnsi="Calisto MT;Calisto"/>
          <w:b/>
          <w:lang w:eastAsia="fr-FR"/>
        </w:rPr>
        <w:t>rganigramme et fiches de poste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C</w:t>
      </w:r>
      <w:r>
        <w:rPr>
          <w:rFonts w:eastAsia="Calibri" w:cs="Calisto MT;Calisto" w:ascii="Calisto MT;Calisto" w:hAnsi="Calisto MT;Calisto"/>
          <w:b/>
          <w:lang w:eastAsia="fr-FR"/>
        </w:rPr>
        <w:t xml:space="preserve">onventions et contrats de prestation de service 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 w:before="0" w:after="120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B</w:t>
      </w:r>
      <w:r>
        <w:rPr>
          <w:rFonts w:eastAsia="Calibri" w:cs="Calisto MT;Calisto" w:ascii="Calisto MT;Calisto" w:hAnsi="Calisto MT;Calisto"/>
          <w:b/>
          <w:lang w:eastAsia="fr-FR"/>
        </w:rPr>
        <w:t>aux à usage professionnel</w:t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C</w:t>
      </w:r>
      <w:r>
        <w:rPr>
          <w:rFonts w:eastAsia="Calibri" w:cs="Calisto MT;Calisto" w:ascii="Calisto MT;Calisto" w:hAnsi="Calisto MT;Calisto"/>
          <w:b/>
          <w:lang w:eastAsia="fr-FR"/>
        </w:rPr>
        <w:t>ommissariat</w:t>
      </w:r>
      <w:r>
        <w:rPr>
          <w:rFonts w:eastAsia="Calibri" w:cs="Calisto MT;Calisto" w:ascii="Calisto MT;Calisto" w:hAnsi="Calisto MT;Calisto"/>
          <w:b/>
          <w:caps/>
          <w:lang w:eastAsia="fr-FR"/>
        </w:rPr>
        <w:t xml:space="preserve"> </w:t>
      </w:r>
      <w:r>
        <w:rPr>
          <w:rFonts w:eastAsia="Calibri" w:cs="Calisto MT;Calisto" w:ascii="Calisto MT;Calisto" w:hAnsi="Calisto MT;Calisto"/>
          <w:b/>
          <w:lang w:eastAsia="fr-FR"/>
        </w:rPr>
        <w:t>aux</w:t>
      </w:r>
      <w:r>
        <w:rPr>
          <w:rFonts w:eastAsia="Calibri" w:cs="Calisto MT;Calisto" w:ascii="Calisto MT;Calisto" w:hAnsi="Calisto MT;Calisto"/>
          <w:b/>
          <w:caps/>
          <w:lang w:eastAsia="fr-FR"/>
        </w:rPr>
        <w:t xml:space="preserve"> c</w:t>
      </w:r>
      <w:r>
        <w:rPr>
          <w:rFonts w:eastAsia="Calibri" w:cs="Calisto MT;Calisto" w:ascii="Calisto MT;Calisto" w:hAnsi="Calisto MT;Calisto"/>
          <w:b/>
          <w:lang w:eastAsia="fr-FR"/>
        </w:rPr>
        <w:t>omptes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Heading1"/>
        <w:spacing w:before="0" w:after="120"/>
        <w:contextualSpacing/>
        <w:rPr>
          <w:lang w:val="fr-FR"/>
        </w:rPr>
      </w:pPr>
      <w:r>
        <w:rPr>
          <w:lang w:val="fr-FR"/>
        </w:rPr>
        <w:t>Dispositif de contrÔle interne</w:t>
      </w:r>
    </w:p>
    <w:p>
      <w:pPr>
        <w:pStyle w:val="Normal"/>
        <w:spacing w:lineRule="auto" w:line="276" w:before="0" w:after="120"/>
        <w:contextualSpacing/>
        <w:rPr>
          <w:rFonts w:ascii="Calisto MT;Calisto" w:hAnsi="Calisto MT;Calisto" w:cs="Calisto MT;Calisto"/>
          <w:b/>
          <w:bCs/>
          <w:i/>
          <w:i/>
          <w:iCs/>
          <w:color w:val="EE0000"/>
          <w:sz w:val="6"/>
          <w:szCs w:val="6"/>
          <w:lang w:val="fr-FR"/>
        </w:rPr>
      </w:pPr>
      <w:r>
        <w:rPr>
          <w:rFonts w:cs="Calisto MT;Calisto" w:ascii="Calisto MT;Calisto" w:hAnsi="Calisto MT;Calisto"/>
          <w:b/>
          <w:bCs/>
          <w:i/>
          <w:iCs/>
          <w:color w:val="EE0000"/>
          <w:sz w:val="6"/>
          <w:szCs w:val="6"/>
          <w:lang w:val="fr-FR"/>
        </w:rPr>
      </w:r>
    </w:p>
    <w:p>
      <w:pPr>
        <w:pStyle w:val="Heading1"/>
        <w:rPr>
          <w:lang w:val="fr-FR"/>
        </w:rPr>
      </w:pPr>
      <w:bookmarkStart w:id="23" w:name="_Hlk220311702"/>
      <w:bookmarkEnd w:id="23"/>
      <w:r>
        <w:rPr>
          <w:lang w:val="fr-FR"/>
        </w:rPr>
        <w:t>Dispositif LBC/FT/FP</w:t>
      </w:r>
    </w:p>
    <w:p>
      <w:pPr>
        <w:pStyle w:val="Normal"/>
        <w:autoSpaceDE w:val="false"/>
        <w:spacing w:lineRule="auto" w:line="276"/>
        <w:jc w:val="both"/>
        <w:rPr>
          <w:rFonts w:ascii="Calisto MT;Calisto" w:hAnsi="Calisto MT;Calisto" w:eastAsia="Calibri" w:cs="Calisto MT;Calisto"/>
          <w:color w:val="000000"/>
          <w:sz w:val="6"/>
          <w:szCs w:val="6"/>
          <w:lang w:val="fr-FR"/>
        </w:rPr>
      </w:pPr>
      <w:r>
        <w:rPr>
          <w:rFonts w:eastAsia="Calibri" w:cs="Calisto MT;Calisto" w:ascii="Calisto MT;Calisto" w:hAnsi="Calisto MT;Calisto"/>
          <w:color w:val="000000"/>
          <w:sz w:val="6"/>
          <w:szCs w:val="6"/>
          <w:lang w:val="fr-FR"/>
        </w:rPr>
      </w:r>
      <w:bookmarkStart w:id="24" w:name="_Hlk220311702"/>
      <w:bookmarkStart w:id="25" w:name="_Hlk220311702"/>
      <w:bookmarkEnd w:id="25"/>
    </w:p>
    <w:p>
      <w:pPr>
        <w:pStyle w:val="Heading1"/>
        <w:rPr>
          <w:lang w:val="fr-FR"/>
        </w:rPr>
      </w:pPr>
      <w:r>
        <w:rPr>
          <w:lang w:val="fr-FR"/>
        </w:rPr>
        <w:t xml:space="preserve">GESTION DE L’ÉPARGNE 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sz w:val="6"/>
          <w:szCs w:val="6"/>
          <w:lang w:val="fr-FR"/>
        </w:rPr>
      </w:pPr>
      <w:r>
        <w:rPr>
          <w:rFonts w:cs="Calisto MT;Calisto" w:ascii="Calisto MT;Calisto" w:hAnsi="Calisto MT;Calisto"/>
          <w:sz w:val="6"/>
          <w:szCs w:val="6"/>
          <w:lang w:val="fr-FR"/>
        </w:rPr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14"/>
          <w:szCs w:val="14"/>
        </w:rPr>
      </w:pPr>
      <w:r>
        <w:rPr>
          <w:rFonts w:cs="Calisto MT;Calisto" w:ascii="Calisto MT;Calisto" w:hAnsi="Calisto MT;Calisto"/>
          <w:sz w:val="14"/>
          <w:szCs w:val="14"/>
        </w:rPr>
      </w:r>
    </w:p>
    <w:p>
      <w:pPr>
        <w:pStyle w:val="Normal"/>
        <w:numPr>
          <w:ilvl w:val="0"/>
          <w:numId w:val="9"/>
        </w:numPr>
        <w:spacing w:lineRule="auto" w:line="276"/>
        <w:ind w:hanging="357" w:start="714" w:end="0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  <w:t xml:space="preserve">Situation des dix (10) plus gros épargnants </w:t>
      </w:r>
    </w:p>
    <w:p>
      <w:pPr>
        <w:pStyle w:val="Normal"/>
        <w:spacing w:lineRule="auto" w:line="276"/>
        <w:ind w:start="714" w:end="0"/>
        <w:jc w:val="both"/>
        <w:rPr>
          <w:rFonts w:ascii="Calisto MT;Calisto" w:hAnsi="Calisto MT;Calisto" w:cs="Arial"/>
          <w:b/>
          <w:sz w:val="6"/>
          <w:szCs w:val="6"/>
        </w:rPr>
      </w:pPr>
      <w:r>
        <w:rPr>
          <w:rFonts w:cs="Arial" w:ascii="Calisto MT;Calisto" w:hAnsi="Calisto MT;Calisto"/>
          <w:b/>
          <w:sz w:val="6"/>
          <w:szCs w:val="6"/>
        </w:rPr>
      </w:r>
    </w:p>
    <w:tbl>
      <w:tblPr>
        <w:tblW w:w="7724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63"/>
        <w:gridCol w:w="3120"/>
        <w:gridCol w:w="1914"/>
        <w:gridCol w:w="1627"/>
      </w:tblGrid>
      <w:tr>
        <w:trPr>
          <w:trHeight w:val="300" w:hRule="atLeast"/>
        </w:trPr>
        <w:tc>
          <w:tcPr>
            <w:tcW w:w="106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N</w:t>
            </w: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vertAlign w:val="superscript"/>
              </w:rPr>
              <w:t>o</w:t>
            </w:r>
          </w:p>
        </w:tc>
        <w:tc>
          <w:tcPr>
            <w:tcW w:w="312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276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Nom et prénoms/Désignation</w:t>
            </w:r>
          </w:p>
        </w:tc>
        <w:tc>
          <w:tcPr>
            <w:tcW w:w="3541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Épargne</w:t>
            </w:r>
          </w:p>
        </w:tc>
      </w:tr>
      <w:tr>
        <w:trPr>
          <w:trHeight w:val="613" w:hRule="atLeast"/>
        </w:trPr>
        <w:tc>
          <w:tcPr>
            <w:tcW w:w="106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31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Montant (F CFA)</w:t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Taux (%)</w:t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1.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2.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3.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4.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5.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6.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43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7.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8.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9.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10.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500" w:hRule="atLeast"/>
        </w:trPr>
        <w:tc>
          <w:tcPr>
            <w:tcW w:w="418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Encours des 10 plus gros épargnants</w:t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</w:tr>
      <w:tr>
        <w:trPr>
          <w:trHeight w:val="500" w:hRule="atLeast"/>
        </w:trPr>
        <w:tc>
          <w:tcPr>
            <w:tcW w:w="418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Encours global de l’épargne</w:t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76" w:before="0" w:after="120"/>
        <w:jc w:val="both"/>
        <w:rPr>
          <w:rFonts w:ascii="Calisto MT;Calisto" w:hAnsi="Calisto MT;Calisto" w:cs="Calibri"/>
          <w:b/>
          <w:bCs/>
          <w:lang w:eastAsia="fr-FR"/>
        </w:rPr>
      </w:pPr>
      <w:r>
        <w:rPr>
          <w:rFonts w:cs="Calibri" w:ascii="Calisto MT;Calisto" w:hAnsi="Calisto MT;Calisto"/>
          <w:b/>
          <w:bCs/>
          <w:i/>
          <w:sz w:val="20"/>
          <w:lang w:eastAsia="fr-FR"/>
        </w:rPr>
        <w:t xml:space="preserve">Source : données transmises par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(nom de la structure)</w:t>
      </w:r>
    </w:p>
    <w:p>
      <w:pPr>
        <w:pStyle w:val="Normal"/>
        <w:spacing w:lineRule="auto" w:line="276"/>
        <w:jc w:val="both"/>
        <w:rPr>
          <w:rFonts w:ascii="Calisto MT;Calisto" w:hAnsi="Calisto MT;Calisto" w:cs="Calibri"/>
          <w:b/>
          <w:bCs/>
          <w:sz w:val="22"/>
          <w:szCs w:val="22"/>
          <w:lang w:eastAsia="fr-FR"/>
        </w:rPr>
      </w:pPr>
      <w:r>
        <w:rPr>
          <w:rFonts w:cs="Calibri" w:ascii="Calisto MT;Calisto" w:hAnsi="Calisto MT;Calisto"/>
          <w:b/>
          <w:bCs/>
          <w:sz w:val="22"/>
          <w:szCs w:val="22"/>
          <w:lang w:eastAsia="fr-FR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bri"/>
          <w:sz w:val="22"/>
          <w:szCs w:val="22"/>
          <w:lang w:eastAsia="fr-FR"/>
        </w:rPr>
      </w:pPr>
      <w:r>
        <w:rPr>
          <w:rFonts w:cs="Calibri" w:ascii="Calisto MT;Calisto" w:hAnsi="Calisto MT;Calisto"/>
          <w:sz w:val="22"/>
          <w:szCs w:val="22"/>
          <w:lang w:eastAsia="fr-FR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bri"/>
          <w:sz w:val="22"/>
          <w:szCs w:val="22"/>
          <w:lang w:eastAsia="fr-FR"/>
        </w:rPr>
      </w:pPr>
      <w:r>
        <w:rPr>
          <w:rFonts w:cs="Calibri" w:ascii="Calisto MT;Calisto" w:hAnsi="Calisto MT;Calisto"/>
          <w:sz w:val="22"/>
          <w:szCs w:val="22"/>
          <w:lang w:eastAsia="fr-FR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bri"/>
          <w:sz w:val="22"/>
          <w:szCs w:val="22"/>
          <w:lang w:eastAsia="fr-FR"/>
        </w:rPr>
      </w:pPr>
      <w:r>
        <w:rPr>
          <w:rFonts w:cs="Calibri" w:ascii="Calisto MT;Calisto" w:hAnsi="Calisto MT;Calisto"/>
          <w:sz w:val="22"/>
          <w:szCs w:val="22"/>
          <w:lang w:eastAsia="fr-FR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bri"/>
          <w:sz w:val="14"/>
          <w:szCs w:val="14"/>
          <w:lang w:eastAsia="fr-FR"/>
        </w:rPr>
      </w:pPr>
      <w:r>
        <w:rPr>
          <w:rFonts w:cs="Calibri" w:ascii="Calisto MT;Calisto" w:hAnsi="Calisto MT;Calisto"/>
          <w:sz w:val="14"/>
          <w:szCs w:val="14"/>
          <w:lang w:eastAsia="fr-FR"/>
        </w:rPr>
      </w:r>
    </w:p>
    <w:p>
      <w:pPr>
        <w:pStyle w:val="Normal"/>
        <w:numPr>
          <w:ilvl w:val="0"/>
          <w:numId w:val="6"/>
        </w:numPr>
        <w:spacing w:lineRule="auto" w:line="276"/>
        <w:ind w:hanging="357" w:start="714" w:end="0"/>
        <w:jc w:val="both"/>
        <w:rPr>
          <w:rFonts w:ascii="Calisto MT;Calisto" w:hAnsi="Calisto MT;Calisto" w:eastAsia="Calibri" w:cs="Calibri"/>
          <w:b/>
          <w:iCs/>
          <w:sz w:val="6"/>
          <w:szCs w:val="6"/>
          <w:lang w:eastAsia="en-US"/>
        </w:rPr>
      </w:pPr>
      <w:r>
        <w:rPr>
          <w:rFonts w:eastAsia="Calibri" w:cs="Calibri" w:ascii="Calisto MT;Calisto" w:hAnsi="Calisto MT;Calisto"/>
          <w:b/>
          <w:iCs/>
          <w:lang w:eastAsia="en-US"/>
        </w:rPr>
        <w:t xml:space="preserve">Structure de l’épargne selon la nature des comptes </w:t>
      </w:r>
    </w:p>
    <w:p>
      <w:pPr>
        <w:pStyle w:val="Normal"/>
        <w:spacing w:lineRule="auto" w:line="276"/>
        <w:ind w:start="714" w:end="0"/>
        <w:jc w:val="both"/>
        <w:rPr>
          <w:rFonts w:ascii="Calisto MT;Calisto" w:hAnsi="Calisto MT;Calisto" w:eastAsia="Calibri" w:cs="Calibri"/>
          <w:b/>
          <w:i/>
          <w:i/>
          <w:iCs/>
          <w:sz w:val="6"/>
          <w:szCs w:val="6"/>
          <w:lang w:eastAsia="en-US"/>
        </w:rPr>
      </w:pPr>
      <w:r>
        <w:rPr>
          <w:rFonts w:eastAsia="Calibri" w:cs="Calibri" w:ascii="Calisto MT;Calisto" w:hAnsi="Calisto MT;Calisto"/>
          <w:b/>
          <w:i/>
          <w:iCs/>
          <w:sz w:val="6"/>
          <w:szCs w:val="6"/>
          <w:lang w:eastAsia="en-US"/>
        </w:rPr>
      </w:r>
    </w:p>
    <w:tbl>
      <w:tblPr>
        <w:tblW w:w="8658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192"/>
        <w:gridCol w:w="1488"/>
        <w:gridCol w:w="1488"/>
        <w:gridCol w:w="1490"/>
      </w:tblGrid>
      <w:tr>
        <w:trPr>
          <w:trHeight w:val="279" w:hRule="atLeast"/>
        </w:trPr>
        <w:tc>
          <w:tcPr>
            <w:tcW w:w="419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Ressources</w:t>
            </w:r>
          </w:p>
        </w:tc>
        <w:tc>
          <w:tcPr>
            <w:tcW w:w="4466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Montants (F CFA)</w:t>
            </w:r>
          </w:p>
        </w:tc>
      </w:tr>
      <w:tr>
        <w:trPr>
          <w:trHeight w:val="266" w:hRule="atLeast"/>
        </w:trPr>
        <w:tc>
          <w:tcPr>
            <w:tcW w:w="41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20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Ressources des institutions financières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Comptes ordinaires créditeurs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Dépôts à terme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Dépôts de garantie reçus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195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Emprunts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Dépôts des membres/clients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Comptes ordinaires créditeurs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91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DAT reçus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5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Comptes d'épargne à régime spécial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Dépôts de garantie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Autres sommes dues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before="0" w:after="200"/>
        <w:rPr>
          <w:rFonts w:ascii="Calisto MT;Calisto" w:hAnsi="Calisto MT;Calisto" w:cs="Calibri"/>
          <w:b/>
          <w:bCs/>
          <w:color w:val="4F81BD"/>
          <w:sz w:val="18"/>
          <w:lang w:eastAsia="fr-FR"/>
        </w:rPr>
      </w:pPr>
      <w:r>
        <w:rPr>
          <w:rFonts w:cs="Calisto MT;Calisto" w:ascii="Calisto MT;Calisto" w:hAnsi="Calisto MT;Calisto"/>
          <w:b/>
          <w:bCs/>
          <w:sz w:val="18"/>
          <w:szCs w:val="18"/>
          <w:lang w:eastAsia="fr-FR"/>
        </w:rPr>
        <w:t>Source</w:t>
      </w:r>
      <w:r>
        <w:rPr>
          <w:rFonts w:cs="Calisto MT;Calisto" w:ascii="Calisto MT;Calisto" w:hAnsi="Calisto MT;Calisto"/>
          <w:b/>
          <w:bCs/>
          <w:color w:val="4F81BD"/>
          <w:sz w:val="18"/>
          <w:szCs w:val="18"/>
          <w:lang w:eastAsia="fr-FR"/>
        </w:rPr>
        <w:t> </w:t>
      </w:r>
      <w:r>
        <w:rPr>
          <w:rFonts w:cs="Calisto MT;Calisto" w:ascii="Calisto MT;Calisto" w:hAnsi="Calisto MT;Calisto"/>
          <w:b/>
          <w:bCs/>
          <w:sz w:val="18"/>
          <w:szCs w:val="18"/>
          <w:lang w:eastAsia="fr-FR"/>
        </w:rPr>
        <w:t>:</w:t>
      </w:r>
      <w:r>
        <w:rPr>
          <w:rFonts w:cs="Calisto MT;Calisto" w:ascii="Calisto MT;Calisto" w:hAnsi="Calisto MT;Calisto"/>
          <w:b/>
          <w:i/>
          <w:sz w:val="20"/>
          <w:szCs w:val="20"/>
          <w:lang w:eastAsia="fr-FR"/>
        </w:rPr>
        <w:t xml:space="preserve"> données transmises par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(nom de la structure)</w:t>
      </w:r>
    </w:p>
    <w:p>
      <w:pPr>
        <w:pStyle w:val="Heading1"/>
        <w:spacing w:before="0" w:after="120"/>
        <w:rPr>
          <w:lang w:val="fr-FR"/>
        </w:rPr>
      </w:pPr>
      <w:r>
        <w:rPr>
          <w:lang w:val="fr-FR"/>
        </w:rPr>
        <w:t xml:space="preserve">GESTION DU CRÉDIT 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  <w:lang w:val="fr-FR" w:eastAsia="fr-FR"/>
        </w:rPr>
      </w:pPr>
      <w:r>
        <w:rPr>
          <w:rFonts w:cs="Calisto MT;Calisto" w:ascii="Calisto MT;Calisto" w:hAnsi="Calisto MT;Calisto"/>
          <w:sz w:val="6"/>
          <w:szCs w:val="6"/>
          <w:lang w:val="fr-FR" w:eastAsia="fr-FR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Politique et procédures de mise en place des prêts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Heading2"/>
        <w:spacing w:lineRule="auto" w:line="276" w:before="0" w:after="120"/>
        <w:ind w:hanging="0" w:start="0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 xml:space="preserve">Analyse des dossiers de crédit  </w:t>
      </w:r>
    </w:p>
    <w:p>
      <w:pPr>
        <w:pStyle w:val="Normal"/>
        <w:spacing w:before="60" w:after="60"/>
        <w:jc w:val="both"/>
        <w:rPr>
          <w:rFonts w:ascii="Calisto MT;Calisto" w:hAnsi="Calisto MT;Calisto" w:cs="Arial"/>
          <w:color w:val="EE0000"/>
          <w:sz w:val="6"/>
          <w:szCs w:val="6"/>
        </w:rPr>
      </w:pPr>
      <w:r>
        <w:rPr>
          <w:rFonts w:cs="Arial" w:ascii="Calisto MT;Calisto" w:hAnsi="Calisto MT;Calisto"/>
          <w:color w:val="EE0000"/>
          <w:sz w:val="6"/>
          <w:szCs w:val="6"/>
        </w:rPr>
      </w:r>
    </w:p>
    <w:tbl>
      <w:tblPr>
        <w:tblW w:w="8354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420"/>
        <w:gridCol w:w="1382"/>
        <w:gridCol w:w="1276"/>
        <w:gridCol w:w="1276"/>
      </w:tblGrid>
      <w:tr>
        <w:trPr>
          <w:trHeight w:val="300" w:hRule="atLeast"/>
        </w:trPr>
        <w:tc>
          <w:tcPr>
            <w:tcW w:w="442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Rubriques</w:t>
            </w:r>
          </w:p>
        </w:tc>
        <w:tc>
          <w:tcPr>
            <w:tcW w:w="3934" w:type="dxa"/>
            <w:gridSpan w:val="3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Montant (F CFA)</w:t>
            </w:r>
          </w:p>
        </w:tc>
      </w:tr>
      <w:tr>
        <w:trPr>
          <w:trHeight w:val="300" w:hRule="atLeast"/>
        </w:trPr>
        <w:tc>
          <w:tcPr>
            <w:tcW w:w="4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</w:tr>
      <w:tr>
        <w:trPr>
          <w:trHeight w:val="47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Nombre moyen des prêts octroyés par mois (i) = (a)/(b)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Nombre de prêts octroyés (a)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Nombre de mois d'exercice (b)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Production moyenne de prêts par mois (ii) = (c)/(b)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Production de prêts (c)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Évolution de la production des prêts par mois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Variation du nombre moyen de la production par mois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i/>
          <w:i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i/>
          <w:sz w:val="20"/>
          <w:szCs w:val="20"/>
          <w:lang w:eastAsia="en-US"/>
        </w:rPr>
        <w:t xml:space="preserve">Source : données transmises par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(nom de la structure)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Arial"/>
          <w:b/>
          <w:i/>
          <w:i/>
          <w:sz w:val="14"/>
          <w:szCs w:val="14"/>
          <w:lang w:eastAsia="en-US"/>
        </w:rPr>
      </w:pPr>
      <w:r>
        <w:rPr>
          <w:rFonts w:eastAsia="Calibri" w:cs="Arial" w:ascii="Calisto MT;Calisto" w:hAnsi="Calisto MT;Calisto"/>
          <w:b/>
          <w:i/>
          <w:sz w:val="14"/>
          <w:szCs w:val="14"/>
          <w:lang w:eastAsia="en-US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Arial"/>
          <w:color w:val="EE0000"/>
          <w:sz w:val="14"/>
          <w:szCs w:val="14"/>
          <w:lang w:eastAsia="en-US"/>
        </w:rPr>
      </w:pPr>
      <w:r>
        <w:rPr>
          <w:rFonts w:eastAsia="Calibri" w:cs="Arial" w:ascii="Calisto MT;Calisto" w:hAnsi="Calisto MT;Calisto"/>
          <w:color w:val="EE0000"/>
          <w:sz w:val="14"/>
          <w:szCs w:val="14"/>
          <w:lang w:eastAsia="en-US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Situation globale du crédit</w:t>
      </w:r>
    </w:p>
    <w:p>
      <w:pPr>
        <w:pStyle w:val="Normal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Normal"/>
        <w:spacing w:lineRule="auto" w:line="276" w:before="0" w:after="120"/>
        <w:jc w:val="both"/>
        <w:rPr/>
      </w:pPr>
      <w:r>
        <w:rPr>
          <w:rFonts w:cs="Arial" w:ascii="Calisto MT;Calisto" w:hAnsi="Calisto MT;Calisto"/>
          <w:sz w:val="22"/>
          <w:szCs w:val="22"/>
        </w:rPr>
        <w:t xml:space="preserve">La situation globale du portefeuille de crédit </w:t>
      </w:r>
      <w:r>
        <w:rPr/>
        <w:t>est présentée dans le tableau ci-dessous.</w:t>
      </w:r>
    </w:p>
    <w:tbl>
      <w:tblPr>
        <w:tblW w:w="10272" w:type="dxa"/>
        <w:jc w:val="start"/>
        <w:tblInd w:w="-15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33"/>
        <w:gridCol w:w="2929"/>
        <w:gridCol w:w="1034"/>
        <w:gridCol w:w="992"/>
        <w:gridCol w:w="1418"/>
        <w:gridCol w:w="992"/>
        <w:gridCol w:w="992"/>
        <w:gridCol w:w="993"/>
        <w:gridCol w:w="681"/>
        <w:gridCol w:w="8"/>
      </w:tblGrid>
      <w:tr>
        <w:trPr>
          <w:trHeight w:val="254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Libellés</w:t>
            </w:r>
          </w:p>
        </w:tc>
        <w:tc>
          <w:tcPr>
            <w:tcW w:w="2026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410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Montant (F CFA)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b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4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Quantité</w:t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Taux (%)</w:t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Valeur</w:t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Taux (%)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b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85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Encours bruts de crédits (a+b)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b/>
                <w:bCs/>
                <w:sz w:val="18"/>
                <w:szCs w:val="18"/>
              </w:rPr>
            </w:pPr>
            <w:r>
              <w:rPr>
                <w:rFonts w:cs="Calisto MT;Calisto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64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Crédits sains (a)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993" w:type="dxa"/>
            <w:tcBorders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96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0 jour de retard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56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1 à 30 jours de retard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18"/>
                <w:szCs w:val="18"/>
              </w:rPr>
            </w:pPr>
            <w:r>
              <w:rPr>
                <w:rFonts w:cs="Calisto MT;Calisto" w:ascii="Calisto MT;Calisto" w:hAnsi="Calisto MT;Calisto"/>
                <w:sz w:val="18"/>
                <w:szCs w:val="18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63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31 à 60 jours de retard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  <w:p>
            <w:pPr>
              <w:pStyle w:val="Normal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 xml:space="preserve">PAR 30= 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28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 xml:space="preserve">61 à 90 jours de retard 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161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Créances en souffrance (b)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vMerge w:val="restart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 </w:t>
            </w:r>
          </w:p>
        </w:tc>
        <w:tc>
          <w:tcPr>
            <w:tcW w:w="993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 xml:space="preserve">PAR 90= </w:t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</w:tr>
      <w:tr>
        <w:trPr>
          <w:trHeight w:val="381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Plus 3-6 mois au plus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993" w:type="dxa"/>
            <w:vMerge w:val="restart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 </w:t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88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Plus 6-12 mois au plus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56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Plus 12-24 mois au plus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cs="Arial"/>
          <w:color w:val="EE0000"/>
          <w:sz w:val="14"/>
          <w:szCs w:val="14"/>
        </w:rPr>
      </w:pPr>
      <w:r>
        <w:rPr>
          <w:rFonts w:cs="Arial" w:ascii="Calisto MT;Calisto" w:hAnsi="Calisto MT;Calisto"/>
          <w:color w:val="EE0000"/>
          <w:sz w:val="14"/>
          <w:szCs w:val="14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color w:val="EE0000"/>
          <w:sz w:val="14"/>
          <w:szCs w:val="14"/>
        </w:rPr>
      </w:pPr>
      <w:r>
        <w:rPr>
          <w:rFonts w:cs="Arial" w:ascii="Calisto MT;Calisto" w:hAnsi="Calisto MT;Calisto"/>
          <w:color w:val="EE0000"/>
          <w:sz w:val="14"/>
          <w:szCs w:val="14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Suivi et recouvrement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Procédure de recouvrement des impayés</w:t>
      </w:r>
    </w:p>
    <w:p>
      <w:pPr>
        <w:pStyle w:val="Normal"/>
        <w:spacing w:lineRule="auto" w:line="276"/>
        <w:rPr>
          <w:rFonts w:ascii="Calisto MT;Calisto" w:hAnsi="Calisto MT;Calisto" w:cs="Calisto MT;Calisto"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i/>
          <w:iCs/>
          <w:sz w:val="6"/>
          <w:szCs w:val="6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sz w:val="14"/>
          <w:szCs w:val="14"/>
        </w:rPr>
      </w:pPr>
      <w:r>
        <w:rPr>
          <w:rFonts w:cs="Arial" w:ascii="Calisto MT;Calisto" w:hAnsi="Calisto MT;Calisto"/>
          <w:sz w:val="14"/>
          <w:szCs w:val="14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 xml:space="preserve">Suivi des prêts aux dirigeants, ex-dirigeants, au personnel et aux personnes liées </w:t>
      </w:r>
    </w:p>
    <w:p>
      <w:pPr>
        <w:pStyle w:val="Paragraphedeliste"/>
        <w:spacing w:lineRule="auto" w:line="276"/>
        <w:ind w:start="0" w:end="0"/>
        <w:jc w:val="both"/>
        <w:rPr>
          <w:rFonts w:ascii="Calisto MT;Calisto" w:hAnsi="Calisto MT;Calisto" w:cs="Calibri"/>
          <w:i/>
          <w:i/>
          <w:iCs/>
          <w:color w:val="EE0000"/>
          <w:sz w:val="6"/>
          <w:szCs w:val="6"/>
          <w:lang w:val="fr-FR" w:eastAsia="fr-FR"/>
        </w:rPr>
      </w:pPr>
      <w:r>
        <w:rPr>
          <w:rFonts w:cs="Calibri" w:ascii="Calisto MT;Calisto" w:hAnsi="Calisto MT;Calisto"/>
          <w:i/>
          <w:iCs/>
          <w:color w:val="EE0000"/>
          <w:sz w:val="6"/>
          <w:szCs w:val="6"/>
          <w:lang w:val="fr-FR" w:eastAsia="fr-FR"/>
        </w:rPr>
      </w:r>
    </w:p>
    <w:p>
      <w:pPr>
        <w:pStyle w:val="Normal"/>
        <w:spacing w:lineRule="auto" w:line="276" w:before="0" w:after="0"/>
        <w:contextualSpacing/>
        <w:jc w:val="both"/>
        <w:rPr>
          <w:rFonts w:ascii="Calisto MT;Calisto" w:hAnsi="Calisto MT;Calisto" w:cs="Calibri"/>
          <w:color w:val="EE0000"/>
          <w:sz w:val="14"/>
          <w:szCs w:val="14"/>
          <w:lang w:val="fr-FR" w:eastAsia="fr-FR"/>
        </w:rPr>
      </w:pPr>
      <w:r>
        <w:rPr>
          <w:rFonts w:cs="Calibri" w:ascii="Calisto MT;Calisto" w:hAnsi="Calisto MT;Calisto"/>
          <w:color w:val="EE0000"/>
          <w:sz w:val="14"/>
          <w:szCs w:val="14"/>
          <w:lang w:val="fr-FR" w:eastAsia="fr-FR"/>
        </w:rPr>
      </w:r>
    </w:p>
    <w:p>
      <w:pPr>
        <w:pStyle w:val="Paragraphedeliste"/>
        <w:numPr>
          <w:ilvl w:val="0"/>
          <w:numId w:val="10"/>
        </w:numPr>
        <w:tabs>
          <w:tab w:val="clear" w:pos="708"/>
          <w:tab w:val="left" w:pos="284" w:leader="none"/>
        </w:tabs>
        <w:spacing w:lineRule="auto" w:line="276" w:before="0" w:after="0"/>
        <w:ind w:hanging="357" w:start="714" w:end="0"/>
        <w:contextualSpacing w:val="false"/>
        <w:jc w:val="both"/>
        <w:rPr>
          <w:rFonts w:ascii="Calisto MT;Calisto" w:hAnsi="Calisto MT;Calisto" w:cs="Calibri"/>
          <w:color w:val="EE0000"/>
          <w:lang w:val="fr-FR" w:eastAsia="fr-FR"/>
        </w:rPr>
      </w:pPr>
      <w:r>
        <w:rPr>
          <w:rFonts w:cs="Arial" w:ascii="Calisto MT;Calisto" w:hAnsi="Calisto MT;Calisto"/>
          <w:b/>
          <w:lang w:val="fr-FR"/>
        </w:rPr>
        <w:t>Suivi des prêts aux dirigeants (le cas échéant)</w:t>
      </w:r>
    </w:p>
    <w:p>
      <w:pPr>
        <w:pStyle w:val="Paragraphedeliste"/>
        <w:tabs>
          <w:tab w:val="clear" w:pos="708"/>
          <w:tab w:val="left" w:pos="284" w:leader="none"/>
        </w:tabs>
        <w:spacing w:lineRule="auto" w:line="276" w:before="0" w:after="0"/>
        <w:ind w:start="714" w:end="0"/>
        <w:contextualSpacing w:val="false"/>
        <w:jc w:val="both"/>
        <w:rPr>
          <w:rFonts w:ascii="Calisto MT;Calisto" w:hAnsi="Calisto MT;Calisto" w:cs="Calibri"/>
          <w:color w:val="EE0000"/>
          <w:sz w:val="6"/>
          <w:szCs w:val="6"/>
          <w:lang w:val="fr-FR" w:eastAsia="fr-FR"/>
        </w:rPr>
      </w:pPr>
      <w:r>
        <w:rPr>
          <w:rFonts w:cs="Calibri" w:ascii="Calisto MT;Calisto" w:hAnsi="Calisto MT;Calisto"/>
          <w:color w:val="EE0000"/>
          <w:sz w:val="6"/>
          <w:szCs w:val="6"/>
          <w:lang w:val="fr-FR" w:eastAsia="fr-FR"/>
        </w:rPr>
      </w:r>
    </w:p>
    <w:tbl>
      <w:tblPr>
        <w:tblW w:w="9991" w:type="dxa"/>
        <w:jc w:val="start"/>
        <w:tblInd w:w="-214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26"/>
        <w:gridCol w:w="2126"/>
        <w:gridCol w:w="2074"/>
        <w:gridCol w:w="1164"/>
        <w:gridCol w:w="1220"/>
        <w:gridCol w:w="1071"/>
        <w:gridCol w:w="1134"/>
        <w:gridCol w:w="776"/>
      </w:tblGrid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N°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Titulaire</w:t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Fonction</w:t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Montant initial</w:t>
            </w:r>
          </w:p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Montant restant</w:t>
            </w:r>
          </w:p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(F CFA)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Épargne nantie</w:t>
            </w:r>
          </w:p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(F CFA)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Risque réel</w:t>
            </w:r>
          </w:p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(F CFA)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Retard (jours)</w:t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393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6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7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8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9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255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EE0000"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sz w:val="20"/>
          <w:szCs w:val="20"/>
          <w:lang w:eastAsia="en-US"/>
        </w:rPr>
        <w:t xml:space="preserve">Source : données transmises par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(nom de la structure)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bri"/>
          <w:b/>
          <w:bCs/>
          <w:i/>
          <w:i/>
          <w:color w:val="EE0000"/>
          <w:sz w:val="14"/>
          <w:szCs w:val="14"/>
          <w:lang w:eastAsia="fr-FR"/>
        </w:rPr>
      </w:pPr>
      <w:r>
        <w:rPr>
          <w:rFonts w:eastAsia="Calibri" w:cs="Calibri" w:ascii="Calisto MT;Calisto" w:hAnsi="Calisto MT;Calisto"/>
          <w:b/>
          <w:bCs/>
          <w:i/>
          <w:color w:val="EE0000"/>
          <w:sz w:val="14"/>
          <w:szCs w:val="14"/>
          <w:lang w:eastAsia="fr-FR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color w:val="EE0000"/>
          <w:sz w:val="14"/>
          <w:szCs w:val="14"/>
          <w:lang w:eastAsia="fr-FR"/>
        </w:rPr>
      </w:pPr>
      <w:r>
        <w:rPr>
          <w:rFonts w:cs="Arial" w:ascii="Calisto MT;Calisto" w:hAnsi="Calisto MT;Calisto"/>
          <w:color w:val="EE0000"/>
          <w:sz w:val="14"/>
          <w:szCs w:val="14"/>
          <w:lang w:eastAsia="fr-FR"/>
        </w:rPr>
      </w:r>
    </w:p>
    <w:p>
      <w:pPr>
        <w:pStyle w:val="Paragraphedeliste"/>
        <w:numPr>
          <w:ilvl w:val="0"/>
          <w:numId w:val="10"/>
        </w:numPr>
        <w:tabs>
          <w:tab w:val="clear" w:pos="708"/>
          <w:tab w:val="left" w:pos="284" w:leader="none"/>
        </w:tabs>
        <w:spacing w:lineRule="auto" w:line="276" w:before="0" w:after="0"/>
        <w:ind w:hanging="357" w:start="714" w:end="0"/>
        <w:contextualSpacing w:val="false"/>
        <w:jc w:val="both"/>
        <w:rPr>
          <w:rFonts w:ascii="Calisto MT;Calisto" w:hAnsi="Calisto MT;Calisto" w:cs="Arial"/>
          <w:b/>
          <w:lang w:val="fr-FR"/>
        </w:rPr>
      </w:pPr>
      <w:r>
        <w:rPr>
          <w:rFonts w:cs="Arial" w:ascii="Calisto MT;Calisto" w:hAnsi="Calisto MT;Calisto"/>
          <w:b/>
          <w:lang w:val="fr-FR"/>
        </w:rPr>
        <w:t>Suivi des prêts aux ex-dirigeants (le cas échéant)</w:t>
      </w:r>
    </w:p>
    <w:tbl>
      <w:tblPr>
        <w:tblW w:w="9644" w:type="dxa"/>
        <w:jc w:val="start"/>
        <w:tblInd w:w="-1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132"/>
        <w:gridCol w:w="1634"/>
        <w:gridCol w:w="1342"/>
        <w:gridCol w:w="1418"/>
        <w:gridCol w:w="1134"/>
        <w:gridCol w:w="1218"/>
        <w:gridCol w:w="766"/>
      </w:tblGrid>
      <w:tr>
        <w:trPr>
          <w:trHeight w:val="468" w:hRule="atLeast"/>
        </w:trPr>
        <w:tc>
          <w:tcPr>
            <w:tcW w:w="2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Emprunteurs</w:t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Organes</w:t>
            </w:r>
          </w:p>
        </w:tc>
        <w:tc>
          <w:tcPr>
            <w:tcW w:w="1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Montant initial</w:t>
            </w:r>
          </w:p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Montant restant</w:t>
            </w:r>
          </w:p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Épargne nantie</w:t>
            </w:r>
          </w:p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Risque réel</w:t>
            </w:r>
          </w:p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Retard</w:t>
            </w:r>
          </w:p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 xml:space="preserve">(Jours) </w:t>
            </w:r>
          </w:p>
        </w:tc>
      </w:tr>
      <w:tr>
        <w:trPr>
          <w:trHeight w:val="300" w:hRule="atLeast"/>
        </w:trPr>
        <w:tc>
          <w:tcPr>
            <w:tcW w:w="2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00" w:hRule="atLeast"/>
        </w:trPr>
        <w:tc>
          <w:tcPr>
            <w:tcW w:w="376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sz w:val="20"/>
          <w:szCs w:val="20"/>
          <w:lang w:eastAsia="en-US"/>
        </w:rPr>
        <w:t xml:space="preserve">Source : données transmises par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(nom de la structure)</w:t>
      </w:r>
    </w:p>
    <w:p>
      <w:pPr>
        <w:pStyle w:val="Paragraphedeliste"/>
        <w:numPr>
          <w:ilvl w:val="0"/>
          <w:numId w:val="10"/>
        </w:numPr>
        <w:tabs>
          <w:tab w:val="clear" w:pos="708"/>
          <w:tab w:val="left" w:pos="284" w:leader="none"/>
        </w:tabs>
        <w:spacing w:lineRule="auto" w:line="276" w:before="120" w:after="120"/>
        <w:ind w:hanging="357" w:start="714" w:end="0"/>
        <w:contextualSpacing w:val="false"/>
        <w:jc w:val="both"/>
        <w:rPr>
          <w:rFonts w:ascii="Calisto MT;Calisto" w:hAnsi="Calisto MT;Calisto" w:cs="Arial"/>
          <w:b/>
          <w:lang w:val="fr-FR"/>
        </w:rPr>
      </w:pPr>
      <w:r>
        <w:rPr>
          <w:rFonts w:cs="Arial" w:ascii="Calisto MT;Calisto" w:hAnsi="Calisto MT;Calisto"/>
          <w:b/>
          <w:lang w:val="fr-FR"/>
        </w:rPr>
        <w:t xml:space="preserve">Suivi des prêts aux salariés </w:t>
      </w:r>
    </w:p>
    <w:tbl>
      <w:tblPr>
        <w:tblW w:w="485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73"/>
        <w:gridCol w:w="1614"/>
        <w:gridCol w:w="1382"/>
        <w:gridCol w:w="1455"/>
        <w:gridCol w:w="1525"/>
        <w:gridCol w:w="1059"/>
        <w:gridCol w:w="1247"/>
        <w:gridCol w:w="832"/>
      </w:tblGrid>
      <w:tr>
        <w:trPr>
          <w:trHeight w:val="534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N°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Emprunteurs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Fonction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Montant initial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Montant restant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Épargne nantie</w:t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Risque réel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Retard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(Jours)</w:t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val="en-US"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val="en-US"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val="en-US"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val="en-US"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6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7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288" w:hRule="atLeast"/>
        </w:trPr>
        <w:tc>
          <w:tcPr>
            <w:tcW w:w="33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i/>
          <w:i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i/>
          <w:sz w:val="20"/>
          <w:szCs w:val="20"/>
          <w:lang w:eastAsia="en-US"/>
        </w:rPr>
        <w:t xml:space="preserve">Source : données transmises par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(nom de la structure)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Arial"/>
          <w:b/>
          <w:i/>
          <w:i/>
          <w:sz w:val="14"/>
          <w:szCs w:val="14"/>
          <w:lang w:eastAsia="en-US"/>
        </w:rPr>
      </w:pPr>
      <w:r>
        <w:rPr>
          <w:rFonts w:eastAsia="Calibri" w:cs="Arial" w:ascii="Calisto MT;Calisto" w:hAnsi="Calisto MT;Calisto"/>
          <w:b/>
          <w:i/>
          <w:sz w:val="14"/>
          <w:szCs w:val="14"/>
          <w:lang w:eastAsia="en-US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sz w:val="22"/>
          <w:szCs w:val="22"/>
        </w:rPr>
      </w:pPr>
      <w:r>
        <w:rPr>
          <w:rFonts w:cs="Arial" w:ascii="Calisto MT;Calisto" w:hAnsi="Calisto MT;Calisto"/>
          <w:sz w:val="22"/>
          <w:szCs w:val="22"/>
        </w:rPr>
      </w:r>
    </w:p>
    <w:p>
      <w:pPr>
        <w:pStyle w:val="Normal"/>
        <w:spacing w:lineRule="auto" w:line="276" w:before="0" w:after="0"/>
        <w:contextualSpacing/>
        <w:jc w:val="both"/>
        <w:rPr>
          <w:rFonts w:ascii="Calisto MT;Calisto" w:hAnsi="Calisto MT;Calisto" w:cs="Arial"/>
          <w:color w:val="EE0000"/>
          <w:sz w:val="14"/>
          <w:szCs w:val="14"/>
        </w:rPr>
      </w:pPr>
      <w:r>
        <w:rPr>
          <w:rFonts w:cs="Arial" w:ascii="Calisto MT;Calisto" w:hAnsi="Calisto MT;Calisto"/>
          <w:color w:val="EE0000"/>
          <w:sz w:val="14"/>
          <w:szCs w:val="14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 xml:space="preserve">Suivi des dix (10) plus gros risques </w:t>
      </w:r>
    </w:p>
    <w:tbl>
      <w:tblPr>
        <w:tblW w:w="9776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047"/>
        <w:gridCol w:w="1559"/>
        <w:gridCol w:w="1560"/>
        <w:gridCol w:w="1200"/>
        <w:gridCol w:w="1247"/>
        <w:gridCol w:w="1163"/>
      </w:tblGrid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Emprunteurs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Montant initial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Montant restant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Épargne nantie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Risque réel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Jours de retard</w:t>
            </w:r>
          </w:p>
        </w:tc>
      </w:tr>
      <w:tr>
        <w:trPr>
          <w:trHeight w:val="326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26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val="en-US"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val="en-US"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sz w:val="20"/>
                <w:szCs w:val="20"/>
                <w:lang w:val="en-US"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en-US"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val="en-US"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val="en-US"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val="en-US"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val="en-US"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 </w:t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sz w:val="20"/>
          <w:szCs w:val="20"/>
          <w:lang w:eastAsia="en-US"/>
        </w:rPr>
        <w:t xml:space="preserve">Source : données transmises par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(nom de la structure)</w:t>
      </w:r>
    </w:p>
    <w:p>
      <w:pPr>
        <w:pStyle w:val="Normal"/>
        <w:spacing w:lineRule="auto" w:line="276" w:before="120" w:after="120"/>
        <w:jc w:val="both"/>
        <w:rPr>
          <w:rFonts w:ascii="Calisto MT;Calisto" w:hAnsi="Calisto MT;Calisto" w:eastAsia="Calibri" w:cs="Arial"/>
          <w:b/>
          <w:bCs/>
          <w:i/>
          <w:i/>
          <w:sz w:val="20"/>
          <w:szCs w:val="20"/>
          <w:lang w:eastAsia="en-US"/>
        </w:rPr>
      </w:pPr>
      <w:r>
        <w:rPr>
          <w:rFonts w:eastAsia="Calibri" w:cs="Arial" w:ascii="Calisto MT;Calisto" w:hAnsi="Calisto MT;Calisto"/>
          <w:b/>
          <w:bCs/>
          <w:i/>
          <w:sz w:val="20"/>
          <w:szCs w:val="20"/>
          <w:lang w:eastAsia="en-US"/>
        </w:rPr>
      </w:r>
    </w:p>
    <w:p>
      <w:pPr>
        <w:pStyle w:val="Normal"/>
        <w:numPr>
          <w:ilvl w:val="0"/>
          <w:numId w:val="7"/>
        </w:numPr>
        <w:spacing w:lineRule="auto" w:line="276"/>
        <w:jc w:val="both"/>
        <w:rPr>
          <w:rFonts w:ascii="Calisto MT;Calisto" w:hAnsi="Calisto MT;Calisto" w:cs="Calibri"/>
          <w:b/>
          <w:i/>
          <w:i/>
        </w:rPr>
      </w:pPr>
      <w:r>
        <w:rPr>
          <w:rFonts w:cs="Calibri" w:ascii="Calisto MT;Calisto" w:hAnsi="Calisto MT;Calisto"/>
          <w:b/>
          <w:i/>
        </w:rPr>
        <w:t>Suivi du recouvrement des créances virées en perte</w:t>
      </w:r>
    </w:p>
    <w:p>
      <w:pPr>
        <w:pStyle w:val="Normal"/>
        <w:spacing w:lineRule="auto" w:line="276"/>
        <w:ind w:start="720" w:end="0"/>
        <w:jc w:val="both"/>
        <w:rPr>
          <w:rFonts w:ascii="Calisto MT;Calisto" w:hAnsi="Calisto MT;Calisto" w:cs="Calibri"/>
          <w:b/>
          <w:i/>
          <w:i/>
          <w:sz w:val="6"/>
          <w:szCs w:val="6"/>
        </w:rPr>
      </w:pPr>
      <w:r>
        <w:rPr>
          <w:rFonts w:cs="Calibri" w:ascii="Calisto MT;Calisto" w:hAnsi="Calisto MT;Calisto"/>
          <w:b/>
          <w:i/>
          <w:sz w:val="6"/>
          <w:szCs w:val="6"/>
        </w:rPr>
      </w:r>
    </w:p>
    <w:p>
      <w:pPr>
        <w:pStyle w:val="Normal"/>
        <w:spacing w:lineRule="auto" w:line="276"/>
        <w:jc w:val="both"/>
        <w:rPr/>
      </w:pPr>
      <w:r>
        <w:rPr>
          <w:rFonts w:cs="Calibri" w:ascii="Calisto MT;Calisto" w:hAnsi="Calisto MT;Calisto"/>
          <w:sz w:val="22"/>
          <w:szCs w:val="22"/>
          <w:lang w:eastAsia="fr-FR"/>
        </w:rPr>
        <w:t>Le</w:t>
      </w:r>
      <w:r>
        <w:rPr>
          <w:rFonts w:cs="Calibri" w:ascii="Calisto MT;Calisto" w:hAnsi="Calisto MT;Calisto"/>
          <w:sz w:val="22"/>
          <w:szCs w:val="22"/>
        </w:rPr>
        <w:t xml:space="preserve"> </w:t>
      </w:r>
      <w:r>
        <w:rPr>
          <w:rFonts w:cs="Calibri" w:ascii="Calisto MT;Calisto" w:hAnsi="Calisto MT;Calisto"/>
          <w:sz w:val="22"/>
          <w:szCs w:val="22"/>
          <w:lang w:eastAsia="fr-FR"/>
        </w:rPr>
        <w:t>tableau c</w:t>
      </w:r>
      <w:r>
        <w:rPr>
          <w:rFonts w:cs="Calibri" w:ascii="Calisto MT;Calisto" w:hAnsi="Calisto MT;Calisto"/>
          <w:sz w:val="22"/>
          <w:szCs w:val="22"/>
        </w:rPr>
        <w:t>i-dessous présente les</w:t>
      </w:r>
      <w:r>
        <w:rPr>
          <w:rFonts w:cs="Calisto MT;Calisto" w:ascii="Calisto MT;Calisto" w:hAnsi="Calisto MT;Calisto"/>
          <w:sz w:val="22"/>
          <w:szCs w:val="22"/>
        </w:rPr>
        <w:t xml:space="preserve"> crédits déclassés en perte par année et les efforts de recouvrement réalisés</w:t>
      </w:r>
      <w:r>
        <w:rPr>
          <w:rFonts w:cs="Calisto MT;Calisto" w:ascii="Calisto MT;Calisto" w:hAnsi="Calisto MT;Calisto"/>
        </w:rPr>
        <w:t> :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tbl>
      <w:tblPr>
        <w:tblW w:w="485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837"/>
        <w:gridCol w:w="1545"/>
        <w:gridCol w:w="1545"/>
        <w:gridCol w:w="1560"/>
      </w:tblGrid>
      <w:tr>
        <w:trPr>
          <w:trHeight w:val="252" w:hRule="atLeast"/>
        </w:trPr>
        <w:tc>
          <w:tcPr>
            <w:tcW w:w="48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Rubriques</w:t>
            </w:r>
          </w:p>
        </w:tc>
        <w:tc>
          <w:tcPr>
            <w:tcW w:w="46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Période</w:t>
            </w:r>
          </w:p>
        </w:tc>
      </w:tr>
      <w:tr>
        <w:trPr>
          <w:trHeight w:val="252" w:hRule="atLeast"/>
        </w:trPr>
        <w:tc>
          <w:tcPr>
            <w:tcW w:w="48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2" w:hRule="atLeast"/>
        </w:trPr>
        <w:tc>
          <w:tcPr>
            <w:tcW w:w="4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Nombre de crédits virés en perte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2" w:hRule="atLeast"/>
        </w:trPr>
        <w:tc>
          <w:tcPr>
            <w:tcW w:w="4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Montant des crédits virés en perte (a)</w:t>
            </w:r>
            <w:r>
              <w:rPr>
                <w:rFonts w:cs="Calisto MT;Calisto" w:ascii="Calisto MT;Calisto" w:hAnsi="Calisto MT;Calisto"/>
              </w:rPr>
              <w:t xml:space="preserve"> </w:t>
            </w: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2" w:hRule="atLeast"/>
        </w:trPr>
        <w:tc>
          <w:tcPr>
            <w:tcW w:w="4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bookmarkStart w:id="26" w:name="RANGE!C8"/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Récupérations sur créances virées en perte (b)</w:t>
            </w:r>
            <w:bookmarkEnd w:id="26"/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 xml:space="preserve"> (F CFA) 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2" w:hRule="atLeast"/>
        </w:trPr>
        <w:tc>
          <w:tcPr>
            <w:tcW w:w="4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Encours de crédits (c)</w:t>
            </w:r>
            <w:r>
              <w:rPr>
                <w:rFonts w:cs="Calisto MT;Calisto" w:ascii="Calisto MT;Calisto" w:hAnsi="Calisto MT;Calisto"/>
              </w:rPr>
              <w:t xml:space="preserve"> </w:t>
            </w: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2" w:hRule="atLeast"/>
        </w:trPr>
        <w:tc>
          <w:tcPr>
            <w:tcW w:w="4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Taux de perte sur créances (a)/(c) (%)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2" w:hRule="atLeast"/>
        </w:trPr>
        <w:tc>
          <w:tcPr>
            <w:tcW w:w="4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Taux de recouvrement sur créances (b)/(a)</w:t>
            </w:r>
            <w:r>
              <w:rPr>
                <w:rFonts w:cs="Calisto MT;Calisto" w:ascii="Calisto MT;Calisto" w:hAnsi="Calisto MT;Calisto"/>
              </w:rPr>
              <w:t xml:space="preserve"> </w:t>
            </w: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(%)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i/>
          <w:i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i/>
          <w:sz w:val="20"/>
          <w:szCs w:val="20"/>
          <w:lang w:eastAsia="en-US"/>
        </w:rPr>
        <w:t xml:space="preserve">Source : données transmises par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(nom de la structure)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i/>
          <w:i/>
          <w:sz w:val="14"/>
          <w:szCs w:val="14"/>
          <w:lang w:eastAsia="en-US"/>
        </w:rPr>
      </w:pPr>
      <w:r>
        <w:rPr>
          <w:rFonts w:eastAsia="Calibri" w:cs="Calisto MT;Calisto" w:ascii="Calisto MT;Calisto" w:hAnsi="Calisto MT;Calisto"/>
          <w:b/>
          <w:i/>
          <w:sz w:val="14"/>
          <w:szCs w:val="14"/>
          <w:lang w:eastAsia="en-US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Arial"/>
          <w:bCs w:val="false"/>
          <w:szCs w:val="24"/>
        </w:rPr>
      </w:pPr>
      <w:bookmarkStart w:id="27" w:name="_Hlk176002050"/>
      <w:bookmarkEnd w:id="27"/>
      <w:r>
        <w:rPr>
          <w:rFonts w:cs="Arial" w:ascii="Calisto MT;Calisto" w:hAnsi="Calisto MT;Calisto"/>
          <w:bCs w:val="false"/>
          <w:szCs w:val="24"/>
        </w:rPr>
        <w:t>Taux de l’usure</w:t>
      </w:r>
    </w:p>
    <w:p>
      <w:pPr>
        <w:pStyle w:val="Normal"/>
        <w:rPr>
          <w:rFonts w:ascii="Calisto MT;Calisto" w:hAnsi="Calisto MT;Calisto" w:cs="Calisto MT;Calisto"/>
          <w:bCs/>
          <w:sz w:val="6"/>
          <w:szCs w:val="6"/>
        </w:rPr>
      </w:pPr>
      <w:r>
        <w:rPr>
          <w:rFonts w:cs="Calisto MT;Calisto" w:ascii="Calisto MT;Calisto" w:hAnsi="Calisto MT;Calisto"/>
          <w:bCs/>
          <w:sz w:val="6"/>
          <w:szCs w:val="6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Calibri"/>
          <w:bCs/>
          <w:sz w:val="22"/>
          <w:szCs w:val="22"/>
        </w:rPr>
      </w:pPr>
      <w:r>
        <w:rPr>
          <w:rFonts w:cs="Calibri" w:ascii="Calisto MT;Calisto" w:hAnsi="Calisto MT;Calisto"/>
          <w:bCs/>
          <w:sz w:val="22"/>
          <w:szCs w:val="22"/>
        </w:rPr>
      </w:r>
      <w:bookmarkStart w:id="28" w:name="_Hlk176002050"/>
      <w:bookmarkStart w:id="29" w:name="_Hlk176002050"/>
      <w:bookmarkEnd w:id="29"/>
    </w:p>
    <w:tbl>
      <w:tblPr>
        <w:tblW w:w="48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56"/>
        <w:gridCol w:w="1419"/>
        <w:gridCol w:w="1375"/>
        <w:gridCol w:w="1698"/>
        <w:gridCol w:w="1741"/>
      </w:tblGrid>
      <w:tr>
        <w:trPr>
          <w:trHeight w:val="256" w:hRule="atLeast"/>
        </w:trPr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Emprunteurs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Montant prêt</w:t>
            </w:r>
          </w:p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(F CFA)</w:t>
            </w:r>
          </w:p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Taux annuel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(%)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Nombre d’échéances</w:t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TEG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(%)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b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sz w:val="20"/>
          <w:szCs w:val="20"/>
          <w:lang w:eastAsia="en-US"/>
        </w:rPr>
        <w:t>Source : calculé par l’équipe de mission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sz w:val="20"/>
          <w:szCs w:val="20"/>
          <w:lang w:eastAsia="en-US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Arial"/>
          <w:b/>
          <w:bCs/>
          <w:i/>
          <w:i/>
          <w:color w:val="EE0000"/>
          <w:sz w:val="14"/>
          <w:szCs w:val="14"/>
          <w:lang w:eastAsia="fr-FR"/>
        </w:rPr>
      </w:pPr>
      <w:r>
        <w:rPr>
          <w:rFonts w:eastAsia="Calibri" w:cs="Arial" w:ascii="Calisto MT;Calisto" w:hAnsi="Calisto MT;Calisto"/>
          <w:b/>
          <w:bCs/>
          <w:i/>
          <w:color w:val="EE0000"/>
          <w:sz w:val="14"/>
          <w:szCs w:val="14"/>
          <w:lang w:eastAsia="fr-FR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Arial"/>
          <w:bCs w:val="false"/>
          <w:szCs w:val="24"/>
        </w:rPr>
      </w:pPr>
      <w:r>
        <w:rPr>
          <w:rFonts w:cs="Arial" w:ascii="Calisto MT;Calisto" w:hAnsi="Calisto MT;Calisto"/>
          <w:bCs w:val="false"/>
          <w:szCs w:val="24"/>
        </w:rPr>
        <w:t>Affichage du mode de calcul du TEG</w:t>
      </w:r>
    </w:p>
    <w:p>
      <w:pPr>
        <w:pStyle w:val="Normal"/>
        <w:rPr>
          <w:rFonts w:ascii="Calisto MT;Calisto" w:hAnsi="Calisto MT;Calisto" w:cs="Calisto MT;Calisto"/>
          <w:bCs/>
          <w:sz w:val="6"/>
          <w:szCs w:val="6"/>
        </w:rPr>
      </w:pPr>
      <w:r>
        <w:rPr>
          <w:rFonts w:cs="Calisto MT;Calisto" w:ascii="Calisto MT;Calisto" w:hAnsi="Calisto MT;Calisto"/>
          <w:bCs/>
          <w:sz w:val="6"/>
          <w:szCs w:val="6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Cs/>
          <w:sz w:val="14"/>
          <w:szCs w:val="14"/>
        </w:rPr>
      </w:pPr>
      <w:r>
        <w:rPr>
          <w:rFonts w:cs="Arial" w:ascii="Calisto MT;Calisto" w:hAnsi="Calisto MT;Calisto"/>
          <w:bCs/>
          <w:sz w:val="14"/>
          <w:szCs w:val="14"/>
        </w:rPr>
      </w:r>
    </w:p>
    <w:p>
      <w:pPr>
        <w:pStyle w:val="Heading1"/>
        <w:rPr>
          <w:lang w:val="fr-FR"/>
        </w:rPr>
      </w:pPr>
      <w:r>
        <w:rPr>
          <w:lang w:val="fr-FR"/>
        </w:rPr>
        <w:t xml:space="preserve">SITUATION COMPTABLE ET FINANCIÈRE </w:t>
      </w:r>
    </w:p>
    <w:p>
      <w:pPr>
        <w:pStyle w:val="Normal"/>
        <w:rPr>
          <w:rFonts w:ascii="Calisto MT;Calisto" w:hAnsi="Calisto MT;Calisto" w:cs="Calisto MT;Calisto"/>
          <w:sz w:val="6"/>
          <w:szCs w:val="6"/>
          <w:lang w:val="fr-FR"/>
        </w:rPr>
      </w:pPr>
      <w:r>
        <w:rPr>
          <w:rFonts w:cs="Calisto MT;Calisto" w:ascii="Calisto MT;Calisto" w:hAnsi="Calisto MT;Calisto"/>
          <w:sz w:val="6"/>
          <w:szCs w:val="6"/>
          <w:lang w:val="fr-FR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Organisation comptable et financière</w:t>
      </w:r>
    </w:p>
    <w:p>
      <w:pPr>
        <w:pStyle w:val="Normal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sz w:val="14"/>
          <w:szCs w:val="14"/>
        </w:rPr>
      </w:pPr>
      <w:r>
        <w:rPr>
          <w:rFonts w:cs="Calisto MT;Calisto" w:ascii="Calisto MT;Calisto" w:hAnsi="Calisto MT;Calisto"/>
          <w:sz w:val="14"/>
          <w:szCs w:val="14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eastAsia="Calisto MT;Calisto" w:cs="Calisto MT;Calisto" w:ascii="Calisto MT;Calisto" w:hAnsi="Calisto MT;Calisto"/>
          <w:i/>
          <w:iCs/>
        </w:rPr>
        <w:t xml:space="preserve"> </w:t>
      </w:r>
      <w:r>
        <w:rPr>
          <w:rFonts w:cs="Calisto MT;Calisto" w:ascii="Calisto MT;Calisto" w:hAnsi="Calisto MT;Calisto"/>
          <w:i/>
          <w:iCs/>
        </w:rPr>
        <w:t>Procédures comptables et financières</w:t>
      </w:r>
    </w:p>
    <w:p>
      <w:pPr>
        <w:pStyle w:val="Normal"/>
        <w:rPr>
          <w:rFonts w:ascii="Calisto MT;Calisto" w:hAnsi="Calisto MT;Calisto" w:cs="Calisto MT;Calisto"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i/>
          <w:iCs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  <w:lang w:eastAsia="fr-FR"/>
        </w:rPr>
      </w:pPr>
      <w:r>
        <w:rPr>
          <w:rFonts w:cs="Calisto MT;Calisto" w:ascii="Calisto MT;Calisto" w:hAnsi="Calisto MT;Calisto"/>
          <w:i/>
          <w:iCs/>
          <w:lang w:eastAsia="fr-FR"/>
        </w:rPr>
        <w:t>Transmission des documents de synthèse et reporting périodiques</w:t>
      </w:r>
    </w:p>
    <w:p>
      <w:pPr>
        <w:pStyle w:val="Normal"/>
        <w:rPr>
          <w:rFonts w:ascii="Calisto MT;Calisto" w:hAnsi="Calisto MT;Calisto" w:cs="Calisto MT;Calisto"/>
          <w:i/>
          <w:i/>
          <w:iCs/>
          <w:sz w:val="6"/>
          <w:szCs w:val="6"/>
          <w:lang w:eastAsia="fr-FR"/>
        </w:rPr>
      </w:pPr>
      <w:r>
        <w:rPr>
          <w:rFonts w:cs="Calisto MT;Calisto" w:ascii="Calisto MT;Calisto" w:hAnsi="Calisto MT;Calisto"/>
          <w:i/>
          <w:iCs/>
          <w:sz w:val="6"/>
          <w:szCs w:val="6"/>
          <w:lang w:eastAsia="fr-FR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b w:val="false"/>
          <w:bCs w:val="false"/>
          <w:i/>
          <w:i/>
          <w:iCs/>
        </w:rPr>
      </w:pPr>
      <w:bookmarkStart w:id="30" w:name="_Hlk192167988"/>
      <w:bookmarkEnd w:id="30"/>
      <w:r>
        <w:rPr>
          <w:rFonts w:eastAsia="Calisto MT;Calisto" w:cs="Calisto MT;Calisto" w:ascii="Calisto MT;Calisto" w:hAnsi="Calisto MT;Calisto"/>
          <w:i/>
          <w:iCs/>
        </w:rPr>
        <w:t xml:space="preserve"> </w:t>
      </w:r>
      <w:r>
        <w:rPr>
          <w:rFonts w:cs="Calisto MT;Calisto" w:ascii="Calisto MT;Calisto" w:hAnsi="Calisto MT;Calisto"/>
          <w:i/>
          <w:iCs/>
        </w:rPr>
        <w:t>Gestion de la trésorerie et comptabilisation de la liquidité</w:t>
      </w:r>
    </w:p>
    <w:p>
      <w:pPr>
        <w:pStyle w:val="Normal"/>
        <w:spacing w:lineRule="auto" w:line="276"/>
        <w:ind w:start="2160" w:end="0"/>
        <w:jc w:val="both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Calisto MT;Calisto"/>
        </w:rPr>
      </w:pPr>
      <w:bookmarkStart w:id="31" w:name="_Hlk192167988"/>
      <w:bookmarkEnd w:id="31"/>
      <w:r>
        <w:rPr>
          <w:rFonts w:cs="Calisto MT;Calisto" w:ascii="Calisto MT;Calisto" w:hAnsi="Calisto MT;Calisto"/>
        </w:rPr>
        <w:t>Contrôle des comptes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contextualSpacing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Comptes de l’actif</w:t>
      </w:r>
    </w:p>
    <w:p>
      <w:pPr>
        <w:pStyle w:val="Normal"/>
        <w:spacing w:lineRule="auto" w:line="276" w:before="0" w:after="0"/>
        <w:ind w:start="2160" w:end="0"/>
        <w:contextualSpacing/>
        <w:jc w:val="both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"/>
        <w:shd w:fill="FFFFFF" w:val="clear"/>
        <w:spacing w:lineRule="auto" w:line="276" w:before="0" w:after="0"/>
        <w:contextualSpacing/>
        <w:jc w:val="both"/>
        <w:rPr>
          <w:rFonts w:ascii="Calisto MT;Calisto" w:hAnsi="Calisto MT;Calisto" w:cs="Arial"/>
          <w:b/>
          <w:bCs/>
          <w:i/>
          <w:i/>
          <w:sz w:val="6"/>
          <w:szCs w:val="6"/>
        </w:rPr>
      </w:pPr>
      <w:r>
        <w:rPr>
          <w:rFonts w:cs="Arial" w:ascii="Calisto MT;Calisto" w:hAnsi="Calisto MT;Calisto"/>
          <w:b/>
          <w:bCs/>
          <w:i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Comptes du passif</w:t>
      </w:r>
    </w:p>
    <w:p>
      <w:pPr>
        <w:pStyle w:val="Normal"/>
        <w:rPr>
          <w:rFonts w:ascii="Calisto MT;Calisto" w:hAnsi="Calisto MT;Calisto" w:cs="Calisto MT;Calisto"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i/>
          <w:iCs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Comptes du hors bilan</w:t>
      </w:r>
    </w:p>
    <w:p>
      <w:pPr>
        <w:pStyle w:val="Heading3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Comptes de charges</w:t>
      </w:r>
    </w:p>
    <w:p>
      <w:pPr>
        <w:pStyle w:val="Heading3"/>
        <w:spacing w:lineRule="auto" w:line="276" w:before="0" w:after="12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Comptes de produits</w:t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i/>
          <w:i/>
          <w:iCs/>
          <w:sz w:val="22"/>
          <w:szCs w:val="22"/>
        </w:rPr>
      </w:pPr>
      <w:r>
        <w:rPr>
          <w:rFonts w:cs="Arial" w:ascii="Calisto MT;Calisto" w:hAnsi="Calisto MT;Calisto"/>
          <w:i/>
          <w:iCs/>
          <w:sz w:val="22"/>
          <w:szCs w:val="22"/>
        </w:rPr>
      </w:r>
    </w:p>
    <w:p>
      <w:pPr>
        <w:pStyle w:val="Heading1"/>
        <w:rPr>
          <w:lang w:val="fr-FR"/>
        </w:rPr>
      </w:pPr>
      <w:r>
        <w:rPr>
          <w:lang w:val="fr-FR"/>
        </w:rPr>
        <w:t>Ratios prudentiels</w:t>
      </w:r>
    </w:p>
    <w:p>
      <w:pPr>
        <w:pStyle w:val="Normal"/>
        <w:rPr>
          <w:rFonts w:ascii="Calisto MT;Calisto" w:hAnsi="Calisto MT;Calisto" w:cs="Calisto MT;Calisto"/>
          <w:sz w:val="6"/>
          <w:szCs w:val="6"/>
          <w:lang w:val="fr-FR" w:eastAsia="fr-FR"/>
        </w:rPr>
      </w:pPr>
      <w:r>
        <w:rPr>
          <w:rFonts w:cs="Calisto MT;Calisto" w:ascii="Calisto MT;Calisto" w:hAnsi="Calisto MT;Calisto"/>
          <w:sz w:val="6"/>
          <w:szCs w:val="6"/>
          <w:lang w:val="fr-FR" w:eastAsia="fr-FR"/>
        </w:rPr>
      </w:r>
    </w:p>
    <w:tbl>
      <w:tblPr>
        <w:tblW w:w="8150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67"/>
        <w:gridCol w:w="3047"/>
        <w:gridCol w:w="850"/>
        <w:gridCol w:w="851"/>
        <w:gridCol w:w="851"/>
        <w:gridCol w:w="850"/>
        <w:gridCol w:w="1134"/>
      </w:tblGrid>
      <w:tr>
        <w:trPr>
          <w:trHeight w:val="27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N</w:t>
            </w:r>
            <w:r>
              <w:rPr>
                <w:rFonts w:cs="Calibri" w:ascii="Calisto MT;Calisto" w:hAnsi="Calisto MT;Calisto"/>
                <w:b/>
                <w:bCs/>
                <w:sz w:val="18"/>
                <w:szCs w:val="18"/>
                <w:vertAlign w:val="superscript"/>
              </w:rPr>
              <w:t>o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Libellé du ratio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Normes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Observation</w:t>
            </w:r>
          </w:p>
        </w:tc>
      </w:tr>
      <w:tr>
        <w:trPr>
          <w:trHeight w:val="46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1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Limitation des opérations autres que les activités d'épargne et de crédits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&lt;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5%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3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2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Réserve générale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≥</w:t>
            </w:r>
            <w:r>
              <w:rPr>
                <w:rFonts w:eastAsia="Calisto MT;Calisto" w:cs="Calisto MT;Calisto" w:ascii="Calisto MT;Calisto" w:hAnsi="Calisto MT;Calisto"/>
                <w:sz w:val="18"/>
                <w:szCs w:val="18"/>
              </w:rPr>
              <w:t xml:space="preserve"> 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>15%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46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3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Limitation des risques portés par une institution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&lt;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200%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697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4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Limitation des prêts aux dirigeants, au personnel ainsi qu’aux personnes liées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&lt;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10%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46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5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Limitation des risques pris sur une seule signature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&lt;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10%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550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6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 w:ascii="Calisto MT;Calisto" w:hAnsi="Calisto MT;Calisto"/>
                <w:sz w:val="18"/>
                <w:szCs w:val="18"/>
              </w:rPr>
              <w:t>Couverture des emplois à moyen et long termes par des ressources stables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&gt;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100%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47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7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Norme de liquidité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&gt;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100%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44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8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Capitalisation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&gt;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15%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3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9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Limitation de prise de participation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&lt;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25%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46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10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Financement des immobilisations et des participations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&lt;100%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cs="Calisto MT;Calisto"/>
          <w:color w:val="FF0000"/>
          <w:sz w:val="6"/>
          <w:szCs w:val="6"/>
        </w:rPr>
      </w:pPr>
      <w:r>
        <w:rPr>
          <w:rFonts w:cs="Calisto MT;Calisto" w:ascii="Calisto MT;Calisto" w:hAnsi="Calisto MT;Calisto"/>
          <w:color w:val="FF0000"/>
          <w:sz w:val="6"/>
          <w:szCs w:val="6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i/>
          <w:i/>
          <w:iCs/>
          <w:sz w:val="20"/>
          <w:szCs w:val="20"/>
        </w:rPr>
      </w:pPr>
      <w:r>
        <w:rPr>
          <w:rFonts w:cs="Calisto MT;Calisto" w:ascii="Calisto MT;Calisto" w:hAnsi="Calisto MT;Calisto"/>
          <w:b/>
          <w:i/>
          <w:iCs/>
          <w:sz w:val="20"/>
          <w:szCs w:val="20"/>
        </w:rPr>
        <w:t xml:space="preserve">Sources 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(nom de la structure)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i/>
          <w:i/>
          <w:iCs/>
          <w:sz w:val="20"/>
          <w:szCs w:val="20"/>
        </w:rPr>
      </w:pPr>
      <w:r>
        <w:rPr>
          <w:rFonts w:cs="Calisto MT;Calisto" w:ascii="Calisto MT;Calisto" w:hAnsi="Calisto MT;Calisto"/>
          <w:b/>
          <w:i/>
          <w:iCs/>
          <w:sz w:val="20"/>
          <w:szCs w:val="20"/>
        </w:rPr>
      </w:r>
      <w:bookmarkStart w:id="32" w:name="_Hlk95901258"/>
      <w:bookmarkStart w:id="33" w:name="_Hlk95901258"/>
      <w:bookmarkEnd w:id="33"/>
    </w:p>
    <w:p>
      <w:pPr>
        <w:pStyle w:val="Heading1"/>
        <w:rPr>
          <w:lang w:val="fr-FR"/>
        </w:rPr>
      </w:pPr>
      <w:bookmarkStart w:id="34" w:name="_Hlk95901258"/>
      <w:bookmarkEnd w:id="34"/>
      <w:r>
        <w:rPr>
          <w:rFonts w:eastAsia="Calisto MT;Calisto"/>
          <w:lang w:val="fr-FR"/>
        </w:rPr>
        <w:t xml:space="preserve"> </w:t>
      </w:r>
      <w:r>
        <w:rPr>
          <w:lang w:val="fr-FR"/>
        </w:rPr>
        <w:t>SYSTÈME INFORMATIQUE ET SÉCURITÉ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  <w:lang w:val="fr-FR"/>
        </w:rPr>
      </w:pPr>
      <w:r>
        <w:rPr>
          <w:rFonts w:cs="Calisto MT;Calisto" w:ascii="Calisto MT;Calisto" w:hAnsi="Calisto MT;Calisto"/>
          <w:sz w:val="6"/>
          <w:szCs w:val="6"/>
          <w:lang w:val="fr-FR"/>
        </w:rPr>
      </w:r>
    </w:p>
    <w:p>
      <w:pPr>
        <w:pStyle w:val="Heading2"/>
        <w:spacing w:lineRule="auto" w:line="276" w:before="0" w:after="0"/>
        <w:ind w:hanging="0" w:start="0"/>
        <w:rPr>
          <w:rStyle w:val="Titre2Car"/>
          <w:rFonts w:ascii="Calisto MT;Calisto" w:hAnsi="Calisto MT;Calisto" w:eastAsia="Calibri" w:cs="Calisto MT;Calisto"/>
          <w:b w:val="false"/>
          <w:bCs w:val="false"/>
          <w:lang w:val="fr-FR"/>
        </w:rPr>
      </w:pPr>
      <w:r>
        <w:rPr>
          <w:rStyle w:val="Titre2Car"/>
          <w:rFonts w:eastAsia="Calibri" w:cs="Calisto MT;Calisto" w:ascii="Calisto MT;Calisto" w:hAnsi="Calisto MT;Calisto"/>
          <w:b w:val="false"/>
          <w:bCs w:val="false"/>
          <w:lang w:val="fr-FR"/>
        </w:rPr>
        <w:t>Système informatique</w:t>
      </w:r>
    </w:p>
    <w:p>
      <w:pPr>
        <w:pStyle w:val="Paragraphedeliste"/>
        <w:numPr>
          <w:ilvl w:val="0"/>
          <w:numId w:val="0"/>
        </w:numPr>
        <w:spacing w:lineRule="auto" w:line="276"/>
        <w:ind w:hanging="0" w:start="1145" w:end="0"/>
        <w:jc w:val="both"/>
        <w:outlineLvl w:val="1"/>
        <w:rPr>
          <w:rStyle w:val="Titre2Car"/>
          <w:rFonts w:ascii="Calisto MT;Calisto" w:hAnsi="Calisto MT;Calisto" w:eastAsia="Calibri" w:cs="Calisto MT;Calisto"/>
          <w:sz w:val="6"/>
          <w:szCs w:val="6"/>
          <w:lang w:val="fr-FR"/>
        </w:rPr>
      </w:pPr>
      <w:r>
        <w:rPr/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</w:rPr>
      </w:pPr>
      <w:r>
        <w:rPr>
          <w:rFonts w:cs="Calisto MT;Calisto" w:ascii="Calisto MT;Calisto" w:hAnsi="Calisto MT;Calisto"/>
          <w:i/>
        </w:rPr>
        <w:t>Évaluation de la conformité et de la fiabilité de l’informatique</w:t>
      </w:r>
    </w:p>
    <w:p>
      <w:pPr>
        <w:pStyle w:val="Normal"/>
        <w:spacing w:lineRule="auto" w:line="276"/>
        <w:ind w:start="2160" w:end="0"/>
        <w:jc w:val="both"/>
        <w:rPr>
          <w:rFonts w:ascii="Calisto MT;Calisto" w:hAnsi="Calisto MT;Calisto" w:cs="Calisto MT;Calisto"/>
          <w:b/>
          <w:bCs/>
          <w:i/>
          <w:i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sz w:val="6"/>
          <w:szCs w:val="6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  <w:b/>
          <w:bCs/>
          <w:i/>
          <w:i/>
          <w:sz w:val="2"/>
          <w:szCs w:val="2"/>
        </w:rPr>
      </w:pPr>
      <w:r>
        <w:rPr>
          <w:rFonts w:cs="Arial" w:ascii="Calisto MT;Calisto" w:hAnsi="Calisto MT;Calisto"/>
          <w:b/>
          <w:bCs/>
          <w:i/>
          <w:sz w:val="2"/>
          <w:szCs w:val="2"/>
        </w:rPr>
      </w:r>
    </w:p>
    <w:p>
      <w:pPr>
        <w:pStyle w:val="Heading3"/>
        <w:spacing w:lineRule="auto" w:line="276" w:before="0" w:after="12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Évaluation de la sécurité physique et logistique</w:t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i/>
          <w:i/>
          <w:iCs/>
          <w:sz w:val="14"/>
          <w:szCs w:val="14"/>
        </w:rPr>
      </w:pPr>
      <w:r>
        <w:rPr>
          <w:rFonts w:cs="Arial" w:ascii="Calisto MT;Calisto" w:hAnsi="Calisto MT;Calisto"/>
          <w:i/>
          <w:iCs/>
          <w:sz w:val="14"/>
          <w:szCs w:val="14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Évaluation du plan de secours</w:t>
      </w:r>
    </w:p>
    <w:p>
      <w:pPr>
        <w:pStyle w:val="Normal"/>
        <w:spacing w:lineRule="auto" w:line="276"/>
        <w:ind w:start="2160" w:end="0"/>
        <w:jc w:val="both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Heading3"/>
        <w:spacing w:lineRule="auto" w:line="276" w:before="0" w:after="12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Évaluation des acquisitions informatiques</w:t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i/>
          <w:i/>
          <w:iCs/>
          <w:sz w:val="6"/>
          <w:szCs w:val="6"/>
        </w:rPr>
      </w:pPr>
      <w:r>
        <w:rPr>
          <w:rFonts w:cs="Arial" w:ascii="Calisto MT;Calisto" w:hAnsi="Calisto MT;Calisto"/>
          <w:i/>
          <w:iCs/>
          <w:sz w:val="6"/>
          <w:szCs w:val="6"/>
        </w:rPr>
      </w:r>
    </w:p>
    <w:p>
      <w:pPr>
        <w:pStyle w:val="Heading2"/>
        <w:spacing w:lineRule="auto" w:line="276" w:before="0" w:after="0"/>
        <w:ind w:hanging="0" w:start="0"/>
        <w:rPr>
          <w:rStyle w:val="Titre2Car"/>
          <w:rFonts w:ascii="Calisto MT;Calisto" w:hAnsi="Calisto MT;Calisto" w:eastAsia="Calibri" w:cs="Calisto MT;Calisto"/>
          <w:b w:val="false"/>
          <w:bCs w:val="false"/>
          <w:lang w:val="fr-FR"/>
        </w:rPr>
      </w:pPr>
      <w:r>
        <w:rPr>
          <w:rStyle w:val="Titre2Car"/>
          <w:rFonts w:eastAsia="Calibri" w:cs="Calisto MT;Calisto" w:ascii="Calisto MT;Calisto" w:hAnsi="Calisto MT;Calisto"/>
          <w:b w:val="false"/>
          <w:bCs w:val="false"/>
          <w:lang w:val="fr-FR"/>
        </w:rPr>
        <w:t>Système de sécurité</w:t>
      </w:r>
    </w:p>
    <w:p>
      <w:pPr>
        <w:pStyle w:val="Paragraphedeliste"/>
        <w:numPr>
          <w:ilvl w:val="0"/>
          <w:numId w:val="0"/>
        </w:numPr>
        <w:spacing w:lineRule="auto" w:line="276"/>
        <w:ind w:hanging="0" w:start="0" w:end="0"/>
        <w:jc w:val="both"/>
        <w:outlineLvl w:val="1"/>
        <w:rPr>
          <w:rStyle w:val="Titre2Car"/>
          <w:rFonts w:ascii="Calisto MT;Calisto" w:hAnsi="Calisto MT;Calisto" w:eastAsia="Calibri" w:cs="Calisto MT;Calisto"/>
          <w:b w:val="false"/>
          <w:bCs w:val="false"/>
          <w:sz w:val="6"/>
          <w:szCs w:val="6"/>
          <w:lang w:val="fr-FR"/>
        </w:rPr>
      </w:pPr>
      <w:r>
        <w:rPr/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eastAsia="Calisto MT;Calisto" w:cs="Calisto MT;Calisto" w:ascii="Calisto MT;Calisto" w:hAnsi="Calisto MT;Calisto"/>
          <w:i/>
          <w:iCs/>
        </w:rPr>
        <w:t xml:space="preserve"> </w:t>
      </w:r>
      <w:r>
        <w:rPr>
          <w:rFonts w:cs="Calisto MT;Calisto" w:ascii="Calisto MT;Calisto" w:hAnsi="Calisto MT;Calisto"/>
          <w:i/>
          <w:iCs/>
        </w:rPr>
        <w:t>Évaluation de la sécurité des encaisses et du coffre-fort</w:t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i/>
          <w:i/>
          <w:iCs/>
          <w:sz w:val="6"/>
          <w:szCs w:val="6"/>
          <w:lang w:eastAsia="fr-FR"/>
        </w:rPr>
      </w:pPr>
      <w:r>
        <w:rPr>
          <w:rFonts w:cs="Arial" w:ascii="Calisto MT;Calisto" w:hAnsi="Calisto MT;Calisto"/>
          <w:i/>
          <w:iCs/>
          <w:sz w:val="6"/>
          <w:szCs w:val="6"/>
          <w:lang w:eastAsia="fr-FR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Classement et archivage</w:t>
      </w:r>
    </w:p>
    <w:p>
      <w:pPr>
        <w:pStyle w:val="Normal"/>
        <w:autoSpaceDE w:val="false"/>
        <w:spacing w:lineRule="auto" w:line="276"/>
        <w:jc w:val="both"/>
        <w:rPr>
          <w:rFonts w:ascii="Calisto MT;Calisto" w:hAnsi="Calisto MT;Calisto" w:cs="Arial"/>
          <w:i/>
          <w:i/>
          <w:iCs/>
          <w:sz w:val="6"/>
          <w:szCs w:val="6"/>
        </w:rPr>
      </w:pPr>
      <w:r>
        <w:rPr>
          <w:rFonts w:cs="Arial" w:ascii="Calisto MT;Calisto" w:hAnsi="Calisto MT;Calisto"/>
          <w:i/>
          <w:iCs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eastAsia="Calisto MT;Calisto" w:cs="Calisto MT;Calisto" w:ascii="Calisto MT;Calisto" w:hAnsi="Calisto MT;Calisto"/>
          <w:i/>
          <w:iCs/>
        </w:rPr>
        <w:t xml:space="preserve"> </w:t>
      </w:r>
      <w:r>
        <w:rPr>
          <w:rFonts w:cs="Calisto MT;Calisto" w:ascii="Calisto MT;Calisto" w:hAnsi="Calisto MT;Calisto"/>
          <w:i/>
          <w:iCs/>
        </w:rPr>
        <w:t>Sécurité incendie</w:t>
      </w:r>
    </w:p>
    <w:p>
      <w:pPr>
        <w:sectPr>
          <w:footerReference w:type="default" r:id="rId4"/>
          <w:footerReference w:type="first" r:id="rId5"/>
          <w:type w:val="nextPage"/>
          <w:pgSz w:w="11906" w:h="16838"/>
          <w:pgMar w:left="1418" w:right="707" w:gutter="0" w:header="0" w:top="1134" w:footer="709" w:bottom="1418"/>
          <w:pgNumType w:start="1" w:fmt="decimal"/>
          <w:formProt w:val="false"/>
          <w:textDirection w:val="lrTb"/>
          <w:docGrid w:type="default" w:linePitch="360" w:charSpace="0"/>
        </w:sectPr>
        <w:pStyle w:val="Normal"/>
        <w:spacing w:lineRule="auto" w:line="276"/>
        <w:jc w:val="both"/>
        <w:rPr>
          <w:rFonts w:ascii="Calisto MT;Calisto" w:hAnsi="Calisto MT;Calisto" w:cs="Arial"/>
          <w:i/>
          <w:i/>
          <w:iCs/>
          <w:sz w:val="6"/>
          <w:szCs w:val="6"/>
        </w:rPr>
      </w:pPr>
      <w:r>
        <w:rPr>
          <w:rFonts w:cs="Arial" w:ascii="Calisto MT;Calisto" w:hAnsi="Calisto MT;Calisto"/>
          <w:i/>
          <w:iCs/>
          <w:sz w:val="6"/>
          <w:szCs w:val="6"/>
        </w:rPr>
      </w:r>
    </w:p>
    <w:p>
      <w:pPr>
        <w:pStyle w:val="Heading1"/>
        <w:rPr>
          <w:lang w:val="fr-FR"/>
        </w:rPr>
      </w:pPr>
      <w:r>
        <w:rPr>
          <w:lang w:val="fr-FR"/>
        </w:rPr>
        <w:t>LACUNES ET RECOMMANDATIONS</w:t>
      </w:r>
    </w:p>
    <w:p>
      <w:pPr>
        <w:pStyle w:val="Normal"/>
        <w:spacing w:lineRule="auto" w:line="276" w:before="0" w:after="120"/>
        <w:contextualSpacing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À l’issue de l’inspection, la mission fait les recommandations ci-après :</w:t>
      </w:r>
    </w:p>
    <w:p>
      <w:pPr>
        <w:pStyle w:val="Normal"/>
        <w:spacing w:lineRule="auto" w:line="276" w:before="0" w:after="120"/>
        <w:contextualSpacing/>
        <w:jc w:val="both"/>
        <w:rPr>
          <w:rFonts w:ascii="Calisto MT;Calisto" w:hAnsi="Calisto MT;Calisto" w:cs="Calisto MT;Calisto"/>
          <w:sz w:val="12"/>
          <w:szCs w:val="12"/>
        </w:rPr>
      </w:pPr>
      <w:r>
        <w:rPr>
          <w:rFonts w:cs="Calisto MT;Calisto" w:ascii="Calisto MT;Calisto" w:hAnsi="Calisto MT;Calisto"/>
          <w:sz w:val="12"/>
          <w:szCs w:val="12"/>
        </w:rPr>
      </w:r>
    </w:p>
    <w:tbl>
      <w:tblPr>
        <w:tblW w:w="15735" w:type="dxa"/>
        <w:jc w:val="star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4"/>
        <w:gridCol w:w="7854"/>
        <w:gridCol w:w="6161"/>
        <w:gridCol w:w="1276"/>
      </w:tblGrid>
      <w:tr>
        <w:trPr>
          <w:tblHeader w:val="true"/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tabs>
                <w:tab w:val="clear" w:pos="708"/>
                <w:tab w:val="center" w:pos="4320" w:leader="none"/>
                <w:tab w:val="right" w:pos="8640" w:leader="none"/>
              </w:tabs>
              <w:spacing w:lineRule="auto" w:line="276"/>
              <w:jc w:val="both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bookmarkStart w:id="35" w:name="_Hlk215150573"/>
            <w:bookmarkEnd w:id="35"/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N</w:t>
            </w:r>
            <w:r>
              <w:rPr>
                <w:rFonts w:cs="Calisto MT;Calisto" w:ascii="Calisto MT;Calisto" w:hAnsi="Calisto MT;Calisto"/>
                <w:b/>
                <w:sz w:val="20"/>
                <w:szCs w:val="20"/>
                <w:vertAlign w:val="superscript"/>
              </w:rPr>
              <w:t>o</w:t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tabs>
                <w:tab w:val="clear" w:pos="708"/>
                <w:tab w:val="center" w:pos="4320" w:leader="none"/>
                <w:tab w:val="right" w:pos="8640" w:leader="none"/>
              </w:tabs>
              <w:spacing w:lineRule="auto" w:line="276"/>
              <w:jc w:val="center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Lacunes</w:t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tabs>
                <w:tab w:val="clear" w:pos="708"/>
                <w:tab w:val="center" w:pos="4320" w:leader="none"/>
                <w:tab w:val="right" w:pos="8640" w:leader="none"/>
              </w:tabs>
              <w:spacing w:lineRule="auto" w:line="276"/>
              <w:jc w:val="center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Recommandations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tabs>
                <w:tab w:val="clear" w:pos="708"/>
                <w:tab w:val="center" w:pos="4320" w:leader="none"/>
                <w:tab w:val="right" w:pos="8640" w:leader="none"/>
              </w:tabs>
              <w:spacing w:lineRule="auto" w:line="276"/>
              <w:jc w:val="center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Délai de réalisation</w:t>
            </w:r>
          </w:p>
        </w:tc>
      </w:tr>
      <w:tr>
        <w:trPr>
          <w:trHeight w:val="23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tabs>
                <w:tab w:val="clear" w:pos="708"/>
                <w:tab w:val="center" w:pos="4320" w:leader="none"/>
                <w:tab w:val="right" w:pos="8640" w:leader="none"/>
              </w:tabs>
              <w:spacing w:lineRule="auto" w:line="276"/>
              <w:jc w:val="center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GOUVERNANCE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0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i/>
                <w:i/>
                <w:iCs/>
                <w:sz w:val="20"/>
                <w:szCs w:val="20"/>
                <w:shd w:fill="FFFFFF" w:val="clear"/>
              </w:rPr>
            </w:pPr>
            <w:r>
              <w:rPr>
                <w:rFonts w:cs="Calisto MT;Calisto" w:ascii="Calisto MT;Calisto" w:hAnsi="Calisto MT;Calisto"/>
                <w:i/>
                <w:iCs/>
                <w:sz w:val="20"/>
                <w:szCs w:val="20"/>
                <w:shd w:fill="FFFFFF" w:val="clear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i/>
                <w:i/>
                <w:iCs/>
                <w:sz w:val="20"/>
                <w:szCs w:val="20"/>
                <w:shd w:fill="FFFFFF" w:val="clear"/>
              </w:rPr>
            </w:pPr>
            <w:r>
              <w:rPr>
                <w:rFonts w:cs="Calisto MT;Calisto" w:ascii="Calisto MT;Calisto" w:hAnsi="Calisto MT;Calisto"/>
                <w:i/>
                <w:iCs/>
                <w:sz w:val="20"/>
                <w:szCs w:val="20"/>
                <w:shd w:fill="FFFFFF" w:val="clea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49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</w:rPr>
              <w:t xml:space="preserve">CONTRÔLE INTERNE ET PLAN D’AFFAIRES 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bCs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6516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516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68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68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68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68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</w:rPr>
              <w:t>DISPOSITIF LBC/FT/FP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bCs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68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548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</w:rPr>
              <w:t>GESTION DES RESSOURCES HUMAINES</w:t>
            </w:r>
          </w:p>
        </w:tc>
      </w:tr>
      <w:tr>
        <w:trPr>
          <w:trHeight w:val="67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bCs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</w:tr>
      <w:tr>
        <w:trPr>
          <w:trHeight w:val="67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Cs/>
                <w:sz w:val="20"/>
                <w:szCs w:val="20"/>
              </w:rPr>
            </w:pPr>
            <w:r>
              <w:rPr>
                <w:rFonts w:cs="Arial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</w:tr>
      <w:tr>
        <w:trPr>
          <w:trHeight w:val="67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Cs/>
                <w:sz w:val="20"/>
                <w:szCs w:val="20"/>
              </w:rPr>
            </w:pPr>
            <w:r>
              <w:rPr>
                <w:rFonts w:cs="Arial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</w:rPr>
              <w:t>GESTION DE L’ÉPARGNE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bCs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numPr>
                <w:ilvl w:val="0"/>
                <w:numId w:val="4"/>
              </w:numPr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numPr>
                <w:ilvl w:val="0"/>
                <w:numId w:val="4"/>
              </w:numPr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lang w:val="fr-FR"/>
              </w:rPr>
            </w:pPr>
            <w:r>
              <w:rPr>
                <w:rFonts w:cs="Arial" w:ascii="Calisto MT;Calisto" w:hAnsi="Calisto MT;Calisto"/>
                <w:sz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GESTION DU CRÉDIT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numPr>
                <w:ilvl w:val="0"/>
                <w:numId w:val="4"/>
              </w:numPr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sz w:val="20"/>
                <w:szCs w:val="20"/>
                <w:lang w:val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GESTION COMPTABLE ET FINANCIÈRE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  <w:highlight w:val="yellow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highlight w:val="yellow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  <w:highlight w:val="yellow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highlight w:val="yellow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highlight w:val="yellow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highlight w:val="yellow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ind w:end="-144"/>
              <w:jc w:val="center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sz w:val="20"/>
                <w:szCs w:val="20"/>
              </w:rPr>
              <w:t>SYSTÈME INFORMATIQUE ET SÉCURITÉ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60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</w:tbl>
    <w:p>
      <w:pPr>
        <w:sectPr>
          <w:footerReference w:type="default" r:id="rId6"/>
          <w:footerReference w:type="first" r:id="rId7"/>
          <w:type w:val="nextPage"/>
          <w:pgSz w:orient="landscape" w:w="16838" w:h="11906"/>
          <w:pgMar w:left="1418" w:right="1134" w:gutter="0" w:header="0" w:top="1418" w:footer="709" w:bottom="851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08"/>
          <w:tab w:val="left" w:pos="6350" w:leader="none"/>
        </w:tabs>
        <w:spacing w:lineRule="auto" w:line="276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ab/>
      </w:r>
    </w:p>
    <w:p>
      <w:pPr>
        <w:pStyle w:val="Normal"/>
        <w:tabs>
          <w:tab w:val="clear" w:pos="708"/>
          <w:tab w:val="left" w:pos="6350" w:leader="none"/>
        </w:tabs>
        <w:spacing w:lineRule="auto" w:line="276"/>
        <w:jc w:val="center"/>
        <w:rPr/>
      </w:pPr>
      <w:r>
        <w:rPr>
          <w:rFonts w:cs="Calisto MT;Calisto" w:ascii="Calisto MT;Calisto" w:hAnsi="Calisto MT;Calisto"/>
          <w:b/>
        </w:rPr>
        <w:t>Les Inspecteurs</w:t>
      </w:r>
    </w:p>
    <w:p>
      <w:pPr>
        <w:pStyle w:val="Normal"/>
        <w:spacing w:lineRule="auto" w:line="276"/>
        <w:jc w:val="center"/>
        <w:rPr>
          <w:rFonts w:ascii="Calisto MT;Calisto" w:hAnsi="Calisto MT;Calisto" w:cs="Calisto MT;Calisto"/>
          <w:b/>
        </w:rPr>
      </w:pPr>
      <w:r>
        <w:rPr>
          <w:rFonts w:cs="Calisto MT;Calisto" w:ascii="Calisto MT;Calisto" w:hAnsi="Calisto MT;Calisto"/>
          <w:b/>
        </w:rPr>
      </w:r>
    </w:p>
    <w:p>
      <w:pPr>
        <w:pStyle w:val="Normal"/>
        <w:spacing w:lineRule="auto" w:line="276"/>
        <w:jc w:val="center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</w:r>
    </w:p>
    <w:p>
      <w:pPr>
        <w:pStyle w:val="Normal"/>
        <w:spacing w:lineRule="auto" w:line="276"/>
        <w:jc w:val="center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</w:r>
    </w:p>
    <w:p>
      <w:pPr>
        <w:pStyle w:val="Normal"/>
        <w:spacing w:lineRule="auto" w:line="276"/>
        <w:jc w:val="center"/>
        <w:rPr>
          <w:rFonts w:ascii="Calisto MT;Calisto" w:hAnsi="Calisto MT;Calisto" w:cs="Calisto MT;Calisto"/>
          <w:color w:val="EE0000"/>
          <w:lang w:eastAsia="fr-FR"/>
        </w:rPr>
      </w:pPr>
      <w:r>
        <w:rPr>
          <w:rFonts w:cs="Calisto MT;Calisto" w:ascii="Calisto MT;Calisto" w:hAnsi="Calisto MT;Calisto"/>
          <w:color w:val="EE0000"/>
          <w:lang w:eastAsia="fr-FR"/>
        </w:rPr>
        <w:t>(Préciser les noms des inspecteurs)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color w:val="EE0000"/>
          <w:lang w:eastAsia="fr-FR"/>
        </w:rPr>
      </w:pPr>
      <w:r>
        <w:rPr>
          <w:rFonts w:cs="Calisto MT;Calisto" w:ascii="Calisto MT;Calisto" w:hAnsi="Calisto MT;Calisto"/>
          <w:color w:val="EE0000"/>
          <w:lang w:eastAsia="fr-FR"/>
        </w:rPr>
      </w:r>
    </w:p>
    <w:sectPr>
      <w:footerReference w:type="default" r:id="rId8"/>
      <w:footerReference w:type="first" r:id="rId9"/>
      <w:type w:val="nextPage"/>
      <w:pgSz w:w="11906" w:h="16838"/>
      <w:pgMar w:left="1418" w:right="851" w:gutter="0" w:header="0" w:top="1134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sto MT">
    <w:altName w:val="Calisto"/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Book Antiqu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ii</w:t>
    </w:r>
    <w:r>
      <w:rPr/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pStyle w:val="Heading2"/>
      <w:numFmt w:val="decimal"/>
      <w:lvlText w:val="%1.%2"/>
      <w:lvlJc w:val="start"/>
      <w:pPr>
        <w:tabs>
          <w:tab w:val="num" w:pos="0"/>
        </w:tabs>
        <w:ind w:start="1002" w:hanging="576"/>
      </w:pPr>
      <w:rPr>
        <w:rFonts w:ascii="Calisto MT;Calisto" w:hAnsi="Calisto MT;Calisto" w:cs="Calisto MT;Calisto"/>
      </w:rPr>
    </w:lvl>
    <w:lvl w:ilvl="2">
      <w:start w:val="1"/>
      <w:pStyle w:val="Heading3"/>
      <w:numFmt w:val="decimal"/>
      <w:lvlText w:val="%1.%2.%3"/>
      <w:lvlJc w:val="start"/>
      <w:pPr>
        <w:tabs>
          <w:tab w:val="num" w:pos="0"/>
        </w:tabs>
        <w:ind w:start="1713" w:hanging="720"/>
      </w:pPr>
      <w:rPr>
        <w:i/>
        <w:b/>
        <w:iCs/>
        <w:bCs/>
        <w:rFonts w:ascii="Calisto MT;Calisto" w:hAnsi="Calisto MT;Calisto" w:cs="Calisto MT;Calisto"/>
      </w:rPr>
    </w:lvl>
    <w:lvl w:ilvl="3">
      <w:start w:val="1"/>
      <w:pStyle w:val="Heading4"/>
      <w:numFmt w:val="decimal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bullet"/>
      <w:lvlText w:val=""/>
      <w:lvlJc w:val="start"/>
      <w:pPr>
        <w:tabs>
          <w:tab w:val="num" w:pos="0"/>
        </w:tabs>
        <w:ind w:start="177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start"/>
      <w:pPr>
        <w:tabs>
          <w:tab w:val="num" w:pos="0"/>
        </w:tabs>
        <w:ind w:start="1212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sto MT" w:hAnsi="Calisto MT" w:cs="Calisto MT" w:hint="default"/>
      </w:rPr>
    </w:lvl>
  </w:abstractNum>
  <w:abstractNum w:abstractNumId="5">
    <w:lvl w:ilvl="0">
      <w:start w:val="1"/>
      <w:numFmt w:val="upperRoman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upperLetter"/>
      <w:lvlText w:val="%2."/>
      <w:lvlJc w:val="start"/>
      <w:pPr>
        <w:tabs>
          <w:tab w:val="num" w:pos="0"/>
        </w:tabs>
        <w:ind w:start="720" w:hanging="0"/>
      </w:pPr>
    </w:lvl>
    <w:lvl w:ilvl="2">
      <w:start w:val="1"/>
      <w:numFmt w:val="decimal"/>
      <w:lvlText w:val="%3."/>
      <w:lvlJc w:val="start"/>
      <w:pPr>
        <w:tabs>
          <w:tab w:val="num" w:pos="0"/>
        </w:tabs>
        <w:ind w:start="1440" w:hanging="0"/>
      </w:pPr>
    </w:lvl>
    <w:lvl w:ilvl="3">
      <w:start w:val="1"/>
      <w:numFmt w:val="lowerLetter"/>
      <w:lvlText w:val="%4)"/>
      <w:lvlJc w:val="start"/>
      <w:pPr>
        <w:tabs>
          <w:tab w:val="num" w:pos="0"/>
        </w:tabs>
        <w:ind w:start="2160" w:hanging="0"/>
      </w:pPr>
    </w:lvl>
    <w:lvl w:ilvl="4">
      <w:start w:val="1"/>
      <w:numFmt w:val="decimal"/>
      <w:lvlText w:val="(%5)"/>
      <w:lvlJc w:val="start"/>
      <w:pPr>
        <w:tabs>
          <w:tab w:val="num" w:pos="0"/>
        </w:tabs>
        <w:ind w:start="2880" w:hanging="0"/>
      </w:pPr>
    </w:lvl>
    <w:lvl w:ilvl="5">
      <w:start w:val="1"/>
      <w:numFmt w:val="lowerLetter"/>
      <w:lvlText w:val="(%6)"/>
      <w:lvlJc w:val="start"/>
      <w:pPr>
        <w:tabs>
          <w:tab w:val="num" w:pos="0"/>
        </w:tabs>
        <w:ind w:start="3600" w:hanging="0"/>
      </w:pPr>
    </w:lvl>
    <w:lvl w:ilvl="6">
      <w:start w:val="1"/>
      <w:numFmt w:val="lowerRoman"/>
      <w:lvlText w:val="(%7)"/>
      <w:lvlJc w:val="start"/>
      <w:pPr>
        <w:tabs>
          <w:tab w:val="num" w:pos="0"/>
        </w:tabs>
        <w:ind w:start="4320" w:hanging="0"/>
      </w:pPr>
    </w:lvl>
    <w:lvl w:ilvl="7">
      <w:start w:val="1"/>
      <w:numFmt w:val="lowerLetter"/>
      <w:lvlText w:val="(%8)"/>
      <w:lvlJc w:val="start"/>
      <w:pPr>
        <w:tabs>
          <w:tab w:val="num" w:pos="0"/>
        </w:tabs>
        <w:ind w:start="5040" w:hanging="0"/>
      </w:pPr>
    </w:lvl>
    <w:lvl w:ilvl="8">
      <w:start w:val="1"/>
      <w:numFmt w:val="lowerRoman"/>
      <w:lvlText w:val="(%9)"/>
      <w:lvlJc w:val="start"/>
      <w:pPr>
        <w:tabs>
          <w:tab w:val="num" w:pos="0"/>
        </w:tabs>
        <w:ind w:start="5760" w:hanging="0"/>
      </w:pPr>
    </w:lvl>
  </w:abstractNum>
  <w:abstractNum w:abstractNumId="6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sz w:val="24"/>
        <w:szCs w:val="24"/>
      </w:rPr>
    </w:lvl>
  </w:abstractNum>
  <w:abstractNum w:abstractNumId="7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decimal"/>
      <w:lvlText w:val="%1"/>
      <w:lvlJc w:val="start"/>
      <w:pPr>
        <w:tabs>
          <w:tab w:val="num" w:pos="0"/>
        </w:tabs>
        <w:ind w:start="360" w:hanging="36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1428" w:hanging="720"/>
      </w:pPr>
      <w:rPr/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2136" w:hanging="108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2484" w:hanging="108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3192" w:hanging="144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3900" w:hanging="180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4248" w:hanging="180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4956" w:hanging="216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5664" w:hanging="2520"/>
      </w:pPr>
      <w:rPr/>
    </w:lvl>
  </w:abstractNum>
  <w:abstractNum w:abstractNumId="9">
    <w:lvl w:ilvl="0">
      <w:start w:val="1"/>
      <w:numFmt w:val="bullet"/>
      <w:lvlText w:val=""/>
      <w:lvlJc w:val="start"/>
      <w:pPr>
        <w:tabs>
          <w:tab w:val="num" w:pos="0"/>
        </w:tabs>
        <w:ind w:start="786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color w:val="000000"/>
      </w:rPr>
    </w:lvl>
  </w:abstractNum>
  <w:abstractNum w:abstractNumId="11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sto MT" w:hAnsi="Calisto MT" w:cs="Calisto MT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fr-F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276"/>
      <w:ind w:hanging="432" w:start="432" w:end="0"/>
      <w:jc w:val="both"/>
      <w:outlineLvl w:val="0"/>
    </w:pPr>
    <w:rPr>
      <w:rFonts w:ascii="Calisto MT;Calisto" w:hAnsi="Calisto MT;Calisto" w:eastAsia="Calibri" w:cs="Calisto MT;Calisto"/>
      <w:b/>
      <w:caps/>
      <w:lang w:val="fr-CA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20" w:after="240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40" w:after="12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60" w:before="120" w:after="12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qFormat/>
    <w:pPr>
      <w:keepNext w:val="true"/>
      <w:widowControl w:val="false"/>
      <w:numPr>
        <w:ilvl w:val="4"/>
        <w:numId w:val="1"/>
      </w:numPr>
      <w:suppressAutoHyphens w:val="true"/>
      <w:spacing w:lineRule="auto" w:line="360" w:before="360" w:after="0"/>
      <w:outlineLvl w:val="4"/>
    </w:pPr>
    <w:rPr>
      <w:rFonts w:ascii="Arial" w:hAnsi="Arial" w:eastAsia="Lucida Sans Unicode" w:cs="Arial"/>
      <w:b/>
      <w:bCs/>
      <w:sz w:val="21"/>
    </w:rPr>
  </w:style>
  <w:style w:type="paragraph" w:styleId="Heading6">
    <w:name w:val="Heading 6"/>
    <w:basedOn w:val="Normal"/>
    <w:next w:val="Normal"/>
    <w:qFormat/>
    <w:pPr>
      <w:keepNext w:val="true"/>
      <w:widowControl w:val="false"/>
      <w:numPr>
        <w:ilvl w:val="5"/>
        <w:numId w:val="1"/>
      </w:numPr>
      <w:tabs>
        <w:tab w:val="clear" w:pos="708"/>
        <w:tab w:val="left" w:pos="2075" w:leader="none"/>
      </w:tabs>
      <w:suppressAutoHyphens w:val="true"/>
      <w:spacing w:lineRule="auto" w:line="360" w:before="120" w:after="0"/>
      <w:outlineLvl w:val="5"/>
    </w:pPr>
    <w:rPr>
      <w:rFonts w:eastAsia="Lucida Sans Unicode"/>
      <w:b/>
      <w:bCs/>
      <w:color w:val="000000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suppressAutoHyphens w:val="true"/>
      <w:spacing w:before="240" w:after="60"/>
      <w:outlineLvl w:val="6"/>
    </w:pPr>
    <w:rPr>
      <w:rFonts w:ascii="Arial" w:hAnsi="Arial" w:eastAsia="Lucida Sans Unicode" w:cs="Arial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rFonts w:ascii="Arial" w:hAnsi="Arial" w:eastAsia="Lucida Sans Unicode" w:cs="Arial"/>
      <w:i/>
      <w:iCs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suppressAutoHyphens w:val="true"/>
      <w:spacing w:before="240" w:after="60"/>
      <w:outlineLvl w:val="8"/>
    </w:pPr>
    <w:rPr>
      <w:rFonts w:ascii="Arial" w:hAnsi="Arial" w:eastAsia="Lucida Sans Unicode" w:cs="Arial"/>
    </w:rPr>
  </w:style>
  <w:style w:type="character" w:styleId="WW8Num1z0">
    <w:name w:val="WW8Num1z0"/>
    <w:qFormat/>
    <w:rPr>
      <w:rFonts w:ascii="Arial" w:hAnsi="Arial" w:cs="Aria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;Wingdings" w:hAnsi="Wingdings;Wingdings" w:cs="Wingdings;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Calisto MT;Calisto" w:hAnsi="Calisto MT;Calisto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;Wingdings" w:hAnsi="Wingdings;Wingdings" w:cs="Wingdings;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color w:val="000000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;Wingdings" w:hAnsi="Wingdings;Wingdings" w:cs="Wingdings;Wingdings"/>
    </w:rPr>
  </w:style>
  <w:style w:type="character" w:styleId="WW8Num5z0">
    <w:name w:val="WW8Num5z0"/>
    <w:qFormat/>
    <w:rPr>
      <w:rFonts w:ascii="Arial" w:hAnsi="Arial" w:cs="Arial"/>
      <w:sz w:val="21"/>
      <w:u w:val="none"/>
    </w:rPr>
  </w:style>
  <w:style w:type="character" w:styleId="WW8Num5z1">
    <w:name w:val="WW8Num5z1"/>
    <w:qFormat/>
    <w:rPr>
      <w:u w:val="none"/>
    </w:rPr>
  </w:style>
  <w:style w:type="character" w:styleId="WW8Num6z0">
    <w:name w:val="WW8Num6z0"/>
    <w:qFormat/>
    <w:rPr>
      <w:rFonts w:ascii="Calisto MT;Calisto" w:hAnsi="Calisto MT;Calisto" w:eastAsia="Times New Roman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;Wingdings" w:hAnsi="Wingdings;Wingdings" w:cs="Wingdings;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;Wingdings" w:hAnsi="Wingdings;Wingdings" w:cs="Wingdings;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Calisto MT;Calisto" w:hAnsi="Calisto MT;Calisto" w:eastAsia="Times New Roman" w:cs="Times New Roman"/>
      <w:color w:val="000000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;Wingdings" w:hAnsi="Wingdings;Wingdings" w:cs="Wingdings;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Wingdings;Wingdings" w:hAnsi="Wingdings;Wingdings" w:cs="Wingdings;Wingdings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Wingdings;Wingdings" w:hAnsi="Wingdings;Wingdings" w:cs="Wingdings;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Calisto MT;Calisto" w:hAnsi="Calisto MT;Calisto" w:eastAsia="MinionPro-Regular;MS Gothic" w:cs="MinionPro-Regular;MS Gothic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;Wingdings" w:hAnsi="Wingdings;Wingdings" w:cs="Wingdings;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Symbol" w:hAnsi="Symbol" w:cs="Symbol"/>
      <w:sz w:val="20"/>
    </w:rPr>
  </w:style>
  <w:style w:type="character" w:styleId="WW8Num14z1">
    <w:name w:val="WW8Num14z1"/>
    <w:qFormat/>
    <w:rPr>
      <w:rFonts w:ascii="Courier New" w:hAnsi="Courier New" w:cs="Courier New"/>
      <w:sz w:val="20"/>
    </w:rPr>
  </w:style>
  <w:style w:type="character" w:styleId="WW8Num14z2">
    <w:name w:val="WW8Num14z2"/>
    <w:qFormat/>
    <w:rPr>
      <w:rFonts w:ascii="Wingdings;Wingdings" w:hAnsi="Wingdings;Wingdings" w:cs="Wingdings;Wingdings"/>
      <w:sz w:val="20"/>
    </w:rPr>
  </w:style>
  <w:style w:type="character" w:styleId="WW8Num15z0">
    <w:name w:val="WW8Num15z0"/>
    <w:qFormat/>
    <w:rPr>
      <w:rFonts w:ascii="Wingdings;Wingdings" w:hAnsi="Wingdings;Wingdings" w:cs="Wingdings;Wingdings"/>
    </w:rPr>
  </w:style>
  <w:style w:type="character" w:styleId="WW8Num15z1">
    <w:name w:val="WW8Num15z1"/>
    <w:qFormat/>
    <w:rPr/>
  </w:style>
  <w:style w:type="character" w:styleId="WW8Num15z2">
    <w:name w:val="WW8Num15z2"/>
    <w:qFormat/>
    <w:rPr>
      <w:i/>
      <w:iCs/>
    </w:rPr>
  </w:style>
  <w:style w:type="character" w:styleId="WW8Num16z0">
    <w:name w:val="WW8Num16z0"/>
    <w:qFormat/>
    <w:rPr>
      <w:rFonts w:ascii="Calisto MT;Calisto" w:hAnsi="Calisto MT;Calisto" w:eastAsia="Times New Roman" w:cs="Times New Roman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;Wingdings" w:hAnsi="Wingdings;Wingdings" w:cs="Wingdings;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  <w:sz w:val="20"/>
    </w:rPr>
  </w:style>
  <w:style w:type="character" w:styleId="WW8Num17z1">
    <w:name w:val="WW8Num17z1"/>
    <w:qFormat/>
    <w:rPr>
      <w:rFonts w:ascii="Courier New" w:hAnsi="Courier New" w:cs="Courier New"/>
      <w:sz w:val="20"/>
    </w:rPr>
  </w:style>
  <w:style w:type="character" w:styleId="WW8Num17z2">
    <w:name w:val="WW8Num17z2"/>
    <w:qFormat/>
    <w:rPr>
      <w:rFonts w:ascii="Wingdings;Wingdings" w:hAnsi="Wingdings;Wingdings" w:cs="Wingdings;Wingdings"/>
      <w:sz w:val="20"/>
    </w:rPr>
  </w:style>
  <w:style w:type="character" w:styleId="WW8Num18z0">
    <w:name w:val="WW8Num18z0"/>
    <w:qFormat/>
    <w:rPr>
      <w:rFonts w:ascii="Calisto MT;Calisto" w:hAnsi="Calisto MT;Calisto" w:eastAsia="MinionPro-Regular;MS Gothic" w:cs="MinionPro-Regular;MS Gothic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;Wingdings" w:hAnsi="Wingdings;Wingdings" w:cs="Wingdings;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Wingdings;Wingdings" w:hAnsi="Wingdings;Wingdings" w:cs="Wingdings;Wingdings"/>
      <w:sz w:val="24"/>
      <w:szCs w:val="24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;Wingdings" w:hAnsi="Wingdings;Wingdings" w:cs="Wingdings;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Calisto MT;Calisto" w:hAnsi="Calisto MT;Calisto" w:eastAsia="Times New Roman" w:cs="Times New Roman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;Wingdings" w:hAnsi="Wingdings;Wingdings" w:cs="Wingdings;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Wingdings;Wingdings" w:hAnsi="Wingdings;Wingdings" w:cs="Wingdings;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Times New Roman" w:hAnsi="Times New Roman" w:eastAsia="Times New Roman" w:cs="Times New Roman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;Wingdings" w:hAnsi="Wingdings;Wingdings" w:cs="Wingdings;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>
      <w:rFonts w:ascii="Calisto MT;Calisto" w:hAnsi="Calisto MT;Calisto" w:eastAsia="Times New Roman" w:cs="Times New Roman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;Wingdings" w:hAnsi="Wingdings;Wingdings" w:cs="Wingdings;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;Wingdings" w:hAnsi="Wingdings;Wingdings" w:cs="Wingdings;Wingdings"/>
    </w:rPr>
  </w:style>
  <w:style w:type="character" w:styleId="WW8Num26z0">
    <w:name w:val="WW8Num26z0"/>
    <w:qFormat/>
    <w:rPr>
      <w:rFonts w:ascii="Wingdings;Wingdings" w:hAnsi="Wingdings;Wingdings" w:cs="Wingdings;Wingdings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rFonts w:ascii="Calisto MT;Calisto" w:hAnsi="Calisto MT;Calisto" w:eastAsia="Times New Roman" w:cs="Times New Roman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;Wingdings" w:hAnsi="Wingdings;Wingdings" w:cs="Wingdings;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>
      <w:rFonts w:ascii="Wingdings;Wingdings" w:hAnsi="Wingdings;Wingdings" w:cs="Wingdings;Wingdings"/>
      <w:color w:val="000000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;Wingdings" w:hAnsi="Wingdings;Wingdings" w:cs="Wingdings;Wingdings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;Wingdings" w:hAnsi="Wingdings;Wingdings" w:cs="Wingdings;Wingdings"/>
    </w:rPr>
  </w:style>
  <w:style w:type="character" w:styleId="WW8Num30z0">
    <w:name w:val="WW8Num30z0"/>
    <w:qFormat/>
    <w:rPr>
      <w:rFonts w:ascii="Symbol" w:hAnsi="Symbol" w:cs="Symbol"/>
      <w:sz w:val="20"/>
    </w:rPr>
  </w:style>
  <w:style w:type="character" w:styleId="WW8Num30z1">
    <w:name w:val="WW8Num30z1"/>
    <w:qFormat/>
    <w:rPr>
      <w:rFonts w:ascii="Courier New" w:hAnsi="Courier New" w:cs="Courier New"/>
      <w:sz w:val="20"/>
    </w:rPr>
  </w:style>
  <w:style w:type="character" w:styleId="WW8Num30z2">
    <w:name w:val="WW8Num30z2"/>
    <w:qFormat/>
    <w:rPr>
      <w:rFonts w:ascii="Wingdings;Wingdings" w:hAnsi="Wingdings;Wingdings" w:cs="Wingdings;Wingdings"/>
      <w:sz w:val="20"/>
    </w:rPr>
  </w:style>
  <w:style w:type="character" w:styleId="WW8Num31z0">
    <w:name w:val="WW8Num31z0"/>
    <w:qFormat/>
    <w:rPr/>
  </w:style>
  <w:style w:type="character" w:styleId="WW8Num31z1">
    <w:name w:val="WW8Num31z1"/>
    <w:qFormat/>
    <w:rPr>
      <w:rFonts w:ascii="Calisto MT;Calisto" w:hAnsi="Calisto MT;Calisto" w:cs="Calisto MT;Calisto"/>
    </w:rPr>
  </w:style>
  <w:style w:type="character" w:styleId="WW8Num31z2">
    <w:name w:val="WW8Num31z2"/>
    <w:qFormat/>
    <w:rPr>
      <w:rFonts w:ascii="Calisto MT;Calisto" w:hAnsi="Calisto MT;Calisto" w:cs="Calisto MT;Calisto"/>
      <w:b/>
      <w:bCs/>
      <w:i/>
      <w:iCs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;Wingdings" w:hAnsi="Wingdings;Wingdings" w:cs="Wingdings;Wingdings"/>
    </w:rPr>
  </w:style>
  <w:style w:type="character" w:styleId="WW8Num33z0">
    <w:name w:val="WW8Num33z0"/>
    <w:qFormat/>
    <w:rPr>
      <w:rFonts w:ascii="Calisto MT;Calisto" w:hAnsi="Calisto MT;Calisto" w:eastAsia="Times New Roman" w:cs="Times New Roman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;Wingdings" w:hAnsi="Wingdings;Wingdings" w:cs="Wingdings;Wingdings"/>
    </w:rPr>
  </w:style>
  <w:style w:type="character" w:styleId="WW8Num33z3">
    <w:name w:val="WW8Num33z3"/>
    <w:qFormat/>
    <w:rPr>
      <w:rFonts w:ascii="Symbol" w:hAnsi="Symbol" w:cs="Symbol"/>
    </w:rPr>
  </w:style>
  <w:style w:type="character" w:styleId="WW8Num34z0">
    <w:name w:val="WW8Num34z0"/>
    <w:qFormat/>
    <w:rPr>
      <w:rFonts w:ascii="Calisto MT;Calisto" w:hAnsi="Calisto MT;Calisto" w:eastAsia="Times New Roman" w:cs="Times New Roman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;Wingdings" w:hAnsi="Wingdings;Wingdings" w:cs="Wingdings;Wingdings"/>
    </w:rPr>
  </w:style>
  <w:style w:type="character" w:styleId="WW8Num34z3">
    <w:name w:val="WW8Num34z3"/>
    <w:qFormat/>
    <w:rPr>
      <w:rFonts w:ascii="Symbol" w:hAnsi="Symbol" w:cs="Symbol"/>
    </w:rPr>
  </w:style>
  <w:style w:type="character" w:styleId="WW8Num35z0">
    <w:name w:val="WW8Num35z0"/>
    <w:qFormat/>
    <w:rPr>
      <w:rFonts w:ascii="Calisto MT;Calisto" w:hAnsi="Calisto MT;Calisto" w:eastAsia="Times New Roman" w:cs="Times New Roman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;Wingdings" w:hAnsi="Wingdings;Wingdings" w:cs="Wingdings;Wingdings"/>
    </w:rPr>
  </w:style>
  <w:style w:type="character" w:styleId="WW8Num35z3">
    <w:name w:val="WW8Num35z3"/>
    <w:qFormat/>
    <w:rPr>
      <w:rFonts w:ascii="Symbol" w:hAnsi="Symbol" w:cs="Symbol"/>
    </w:rPr>
  </w:style>
  <w:style w:type="character" w:styleId="Policepardfaut">
    <w:name w:val="Police par défaut"/>
    <w:qFormat/>
    <w:rPr/>
  </w:style>
  <w:style w:type="character" w:styleId="Titre1Car">
    <w:name w:val="Titre 1 Car"/>
    <w:qFormat/>
    <w:rPr>
      <w:rFonts w:ascii="Calisto MT;Calisto" w:hAnsi="Calisto MT;Calisto" w:cs="Calisto MT;Calisto"/>
      <w:b/>
      <w:caps/>
      <w:sz w:val="24"/>
      <w:szCs w:val="24"/>
      <w:lang w:val="fr-CA"/>
    </w:rPr>
  </w:style>
  <w:style w:type="character" w:styleId="Titre2Car">
    <w:name w:val="Titre 2 Car"/>
    <w:qFormat/>
    <w:rPr>
      <w:rFonts w:ascii="Times New Roman" w:hAnsi="Times New Roman" w:eastAsia="Times New Roman" w:cs="Times New Roman"/>
      <w:b/>
      <w:bCs/>
      <w:sz w:val="24"/>
      <w:szCs w:val="26"/>
      <w:lang w:val="fr-CI"/>
    </w:rPr>
  </w:style>
  <w:style w:type="character" w:styleId="Titre3Car">
    <w:name w:val="Titre 3 Car"/>
    <w:qFormat/>
    <w:rPr>
      <w:rFonts w:ascii="Times New Roman" w:hAnsi="Times New Roman" w:eastAsia="Times New Roman" w:cs="Times New Roman"/>
      <w:b/>
      <w:bCs/>
      <w:sz w:val="24"/>
      <w:szCs w:val="24"/>
      <w:lang w:val="fr-CI"/>
    </w:rPr>
  </w:style>
  <w:style w:type="character" w:styleId="Titre4Car">
    <w:name w:val="Titre 4 Car"/>
    <w:qFormat/>
    <w:rPr>
      <w:rFonts w:ascii="Times New Roman" w:hAnsi="Times New Roman" w:eastAsia="Times New Roman" w:cs="Times New Roman"/>
      <w:b/>
      <w:bCs/>
      <w:i/>
      <w:iCs/>
      <w:sz w:val="24"/>
      <w:szCs w:val="24"/>
      <w:lang w:val="fr-CI"/>
    </w:rPr>
  </w:style>
  <w:style w:type="character" w:styleId="Titre5Car">
    <w:name w:val="Titre 5 Car"/>
    <w:qFormat/>
    <w:rPr>
      <w:rFonts w:ascii="Arial" w:hAnsi="Arial" w:eastAsia="Lucida Sans Unicode" w:cs="Arial"/>
      <w:b/>
      <w:bCs/>
      <w:sz w:val="21"/>
      <w:szCs w:val="24"/>
      <w:lang w:val="fr-CI"/>
    </w:rPr>
  </w:style>
  <w:style w:type="character" w:styleId="Titre6Car">
    <w:name w:val="Titre 6 Car"/>
    <w:qFormat/>
    <w:rPr>
      <w:rFonts w:ascii="Times New Roman" w:hAnsi="Times New Roman" w:eastAsia="Lucida Sans Unicode" w:cs="Times New Roman"/>
      <w:b/>
      <w:bCs/>
      <w:color w:val="000000"/>
      <w:sz w:val="24"/>
      <w:szCs w:val="24"/>
      <w:lang w:val="fr-CI"/>
    </w:rPr>
  </w:style>
  <w:style w:type="character" w:styleId="Titre7Car">
    <w:name w:val="Titre 7 Car"/>
    <w:qFormat/>
    <w:rPr>
      <w:rFonts w:ascii="Arial" w:hAnsi="Arial" w:eastAsia="Lucida Sans Unicode" w:cs="Arial"/>
      <w:sz w:val="24"/>
      <w:szCs w:val="24"/>
      <w:lang w:val="fr-CI"/>
    </w:rPr>
  </w:style>
  <w:style w:type="character" w:styleId="Titre8Car">
    <w:name w:val="Titre 8 Car"/>
    <w:qFormat/>
    <w:rPr>
      <w:rFonts w:ascii="Arial" w:hAnsi="Arial" w:eastAsia="Lucida Sans Unicode" w:cs="Arial"/>
      <w:i/>
      <w:iCs/>
      <w:sz w:val="24"/>
      <w:szCs w:val="24"/>
      <w:lang w:val="fr-CI"/>
    </w:rPr>
  </w:style>
  <w:style w:type="character" w:styleId="Titre9Car">
    <w:name w:val="Titre 9 Car"/>
    <w:qFormat/>
    <w:rPr>
      <w:rFonts w:ascii="Arial" w:hAnsi="Arial" w:eastAsia="Lucida Sans Unicode" w:cs="Arial"/>
      <w:sz w:val="24"/>
      <w:szCs w:val="24"/>
      <w:lang w:val="fr-CI"/>
    </w:rPr>
  </w:style>
  <w:style w:type="character" w:styleId="Hyperlink">
    <w:name w:val="Hyperlink"/>
    <w:rPr>
      <w:color w:val="EB8803"/>
      <w:u w:val="single"/>
    </w:rPr>
  </w:style>
  <w:style w:type="character" w:styleId="En-tteCar">
    <w:name w:val="En-tête Car"/>
    <w:qFormat/>
    <w:rPr>
      <w:rFonts w:ascii="Calisto MT;Calisto" w:hAnsi="Calisto MT;Calisto" w:eastAsia="Calibri" w:cs="Times New Roman"/>
      <w:sz w:val="24"/>
    </w:rPr>
  </w:style>
  <w:style w:type="character" w:styleId="PieddepageCar">
    <w:name w:val="Pied de page Car"/>
    <w:qFormat/>
    <w:rPr>
      <w:rFonts w:ascii="Calisto MT;Calisto" w:hAnsi="Calisto MT;Calisto" w:eastAsia="Calibri" w:cs="Times New Roman"/>
      <w:sz w:val="24"/>
    </w:rPr>
  </w:style>
  <w:style w:type="character" w:styleId="SansinterligneCar">
    <w:name w:val="Sans interligne Car"/>
    <w:qFormat/>
    <w:rPr>
      <w:rFonts w:ascii="Calibri" w:hAnsi="Calibri" w:eastAsia="Times New Roman" w:cs="Times New Roman"/>
      <w:sz w:val="22"/>
      <w:szCs w:val="22"/>
      <w:lang w:val="fr-FR" w:bidi="ar-SA"/>
    </w:rPr>
  </w:style>
  <w:style w:type="character" w:styleId="ParagraphedelisteCar">
    <w:name w:val="Paragraphe de liste Car"/>
    <w:qFormat/>
    <w:rPr>
      <w:rFonts w:ascii="Calisto MT;Calisto" w:hAnsi="Calisto MT;Calisto" w:eastAsia="Calibri" w:cs="Times New Roman"/>
      <w:sz w:val="24"/>
    </w:rPr>
  </w:style>
  <w:style w:type="character" w:styleId="TitreCar">
    <w:name w:val="Titre Car"/>
    <w:qFormat/>
    <w:rPr>
      <w:rFonts w:ascii="Arial" w:hAnsi="Arial" w:eastAsia="Times New Roman" w:cs="Arial"/>
      <w:b/>
      <w:bCs/>
      <w:sz w:val="18"/>
      <w:szCs w:val="18"/>
      <w:lang w:val="fr-CA"/>
    </w:rPr>
  </w:style>
  <w:style w:type="character" w:styleId="A5">
    <w:name w:val="A5"/>
    <w:qFormat/>
    <w:rPr>
      <w:rFonts w:cs="AvantGarde CondBook;Calibri"/>
      <w:color w:val="000000"/>
      <w:sz w:val="22"/>
      <w:szCs w:val="22"/>
    </w:rPr>
  </w:style>
  <w:style w:type="character" w:styleId="TextedebullesCar">
    <w:name w:val="Texte de bulles Car"/>
    <w:qFormat/>
    <w:rPr>
      <w:rFonts w:ascii="Tahoma" w:hAnsi="Tahoma" w:cs="Tahoma"/>
      <w:sz w:val="16"/>
      <w:szCs w:val="16"/>
    </w:rPr>
  </w:style>
  <w:style w:type="character" w:styleId="CorpsdetexteCar">
    <w:name w:val="Corps de texte Car"/>
    <w:qFormat/>
    <w:rPr>
      <w:rFonts w:ascii="Times New Roman" w:hAnsi="Times New Roman" w:eastAsia="Times New Roman" w:cs="Times New Roman"/>
      <w:sz w:val="23"/>
      <w:szCs w:val="23"/>
      <w:lang w:val="en-US"/>
    </w:rPr>
  </w:style>
  <w:style w:type="character" w:styleId="Marquedecommentaire">
    <w:name w:val="Marque de commentaire"/>
    <w:qFormat/>
    <w:rPr>
      <w:sz w:val="16"/>
      <w:szCs w:val="16"/>
    </w:rPr>
  </w:style>
  <w:style w:type="character" w:styleId="CommentaireCar">
    <w:name w:val="Commentaire Car"/>
    <w:qFormat/>
    <w:rPr>
      <w:rFonts w:ascii="Calisto MT;Calisto" w:hAnsi="Calisto MT;Calisto" w:cs="Calisto MT;Calisto"/>
    </w:rPr>
  </w:style>
  <w:style w:type="character" w:styleId="ObjetducommentaireCar">
    <w:name w:val="Objet du commentaire Car"/>
    <w:qFormat/>
    <w:rPr>
      <w:rFonts w:ascii="Calisto MT;Calisto" w:hAnsi="Calisto MT;Calisto" w:cs="Calisto MT;Calisto"/>
      <w:b/>
      <w:bCs/>
    </w:rPr>
  </w:style>
  <w:style w:type="character" w:styleId="NotedebasdepageCar">
    <w:name w:val="Note de bas de page Car"/>
    <w:qFormat/>
    <w:rPr>
      <w:rFonts w:ascii="Calisto MT;Calisto" w:hAnsi="Calisto MT;Calisto" w:cs="Calisto MT;Calisto"/>
    </w:rPr>
  </w:style>
  <w:style w:type="character" w:styleId="FootnoteCharacters">
    <w:name w:val="Footnote Characters"/>
    <w:qFormat/>
    <w:rPr>
      <w:vertAlign w:val="superscript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PageNumber">
    <w:name w:val="Page Number"/>
    <w:basedOn w:val="Policepardfaut"/>
    <w:rPr/>
  </w:style>
  <w:style w:type="character" w:styleId="Corpsdetexte2Car">
    <w:name w:val="Corps de texte 2 Car"/>
    <w:qFormat/>
    <w:rPr>
      <w:rFonts w:ascii="Times New Roman" w:hAnsi="Times New Roman" w:eastAsia="Times New Roman" w:cs="Times New Roman"/>
      <w:b/>
      <w:lang w:val="fr-CA"/>
    </w:rPr>
  </w:style>
  <w:style w:type="character" w:styleId="Saisiedelutilisateur">
    <w:name w:val="Saisie de l'utilisateur"/>
    <w:qFormat/>
    <w:rPr>
      <w:rFonts w:ascii="Arial" w:hAnsi="Arial" w:eastAsia="Courier New" w:cs="Courier New"/>
      <w:sz w:val="21"/>
    </w:rPr>
  </w:style>
  <w:style w:type="character" w:styleId="Sous-titreCar">
    <w:name w:val="Sous-titre Car"/>
    <w:qFormat/>
    <w:rPr>
      <w:rFonts w:ascii="Cambria" w:hAnsi="Cambria" w:eastAsia="Times New Roman" w:cs="Cambria"/>
      <w:b/>
      <w:iCs/>
      <w:spacing w:val="15"/>
      <w:sz w:val="24"/>
      <w:szCs w:val="24"/>
      <w:lang w:val="fr-CA"/>
    </w:rPr>
  </w:style>
  <w:style w:type="character" w:styleId="Retraitcorpsdetexte3Car">
    <w:name w:val="Retrait corps de texte 3 Car"/>
    <w:qFormat/>
    <w:rPr>
      <w:rFonts w:ascii="Times New Roman" w:hAnsi="Times New Roman" w:eastAsia="Times New Roman" w:cs="Times New Roman"/>
      <w:sz w:val="16"/>
      <w:szCs w:val="16"/>
      <w:lang w:val="fr-CA"/>
    </w:rPr>
  </w:style>
  <w:style w:type="character" w:styleId="apple-converted-space">
    <w:name w:val="apple-converted-space"/>
    <w:basedOn w:val="Policepardfaut"/>
    <w:qFormat/>
    <w:rPr/>
  </w:style>
  <w:style w:type="character" w:styleId="Emphaseple">
    <w:name w:val="Emphase pâle"/>
    <w:qFormat/>
    <w:rPr>
      <w:rFonts w:eastAsia="Times New Roman" w:cs="Times New Roman"/>
      <w:bCs w:val="false"/>
      <w:i/>
      <w:iCs/>
      <w:color w:val="808080"/>
      <w:szCs w:val="22"/>
      <w:lang w:val="fr-FR"/>
    </w:rPr>
  </w:style>
  <w:style w:type="character" w:styleId="fullarticletexte1">
    <w:name w:val="fullarticletexte1"/>
    <w:qFormat/>
    <w:rPr>
      <w:rFonts w:ascii="Verdana" w:hAnsi="Verdana" w:cs="Verdana"/>
      <w:b w:val="false"/>
      <w:bCs w:val="false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ExplorateurdedocumentsCar">
    <w:name w:val="Explorateur de documents Car"/>
    <w:qFormat/>
    <w:rPr>
      <w:rFonts w:ascii="Tahoma" w:hAnsi="Tahoma" w:eastAsia="Times New Roman" w:cs="Tahoma"/>
      <w:sz w:val="16"/>
      <w:szCs w:val="16"/>
      <w:lang w:val="fr-CA"/>
    </w:rPr>
  </w:style>
  <w:style w:type="character" w:styleId="Textedelespacerserv">
    <w:name w:val="Texte de l'espace réservé"/>
    <w:qFormat/>
    <w:rPr>
      <w:color w:val="808080"/>
    </w:rPr>
  </w:style>
  <w:style w:type="character" w:styleId="lang-la">
    <w:name w:val="lang-la"/>
    <w:basedOn w:val="Policepardfaut"/>
    <w:qFormat/>
    <w:rPr/>
  </w:style>
  <w:style w:type="character" w:styleId="needref">
    <w:name w:val="need_ref"/>
    <w:basedOn w:val="Policepardfaut"/>
    <w:qFormat/>
    <w:rPr/>
  </w:style>
  <w:style w:type="character" w:styleId="CitationCar">
    <w:name w:val="Citation Car"/>
    <w:qFormat/>
    <w:rPr>
      <w:rFonts w:ascii="Times New Roman" w:hAnsi="Times New Roman" w:eastAsia="Times New Roman" w:cs="Times New Roman"/>
      <w:i/>
      <w:iCs/>
      <w:color w:val="404040"/>
      <w:sz w:val="24"/>
      <w:szCs w:val="24"/>
      <w:lang w:val="fr-CI"/>
    </w:rPr>
  </w:style>
  <w:style w:type="character" w:styleId="Emphaseintense">
    <w:name w:val="Emphase intense"/>
    <w:qFormat/>
    <w:rPr>
      <w:i/>
      <w:iCs/>
      <w:color w:val="2F5496"/>
    </w:rPr>
  </w:style>
  <w:style w:type="character" w:styleId="CitationintenseCar">
    <w:name w:val="Citation intense Car"/>
    <w:qFormat/>
    <w:rPr>
      <w:rFonts w:ascii="Times New Roman" w:hAnsi="Times New Roman" w:eastAsia="Times New Roman" w:cs="Times New Roman"/>
      <w:i/>
      <w:iCs/>
      <w:color w:val="2F5496"/>
      <w:sz w:val="24"/>
      <w:szCs w:val="24"/>
      <w:lang w:val="fr-CI"/>
    </w:rPr>
  </w:style>
  <w:style w:type="character" w:styleId="Rfrenceintense">
    <w:name w:val="Référence intense"/>
    <w:qFormat/>
    <w:rPr>
      <w:b/>
      <w:bCs/>
      <w:smallCaps/>
      <w:color w:val="2F5496"/>
      <w:spacing w:val="5"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paragraph" w:styleId="Heading">
    <w:name w:val="Heading"/>
    <w:basedOn w:val="Lgende"/>
    <w:next w:val="BodyText"/>
    <w:qFormat/>
    <w:pPr/>
    <w:rPr>
      <w:rFonts w:ascii="Arial" w:hAnsi="Arial" w:cs="Arial"/>
      <w:color w:val="000000"/>
      <w:lang w:val="fr-CA"/>
    </w:rPr>
  </w:style>
  <w:style w:type="paragraph" w:styleId="BodyText">
    <w:name w:val="Body Text"/>
    <w:basedOn w:val="Normal"/>
    <w:pPr>
      <w:widowControl w:val="false"/>
      <w:autoSpaceDE w:val="false"/>
    </w:pPr>
    <w:rPr>
      <w:sz w:val="23"/>
      <w:szCs w:val="23"/>
      <w:lang w:val="en-U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aragraphedeliste">
    <w:name w:val="Paragraphe de liste"/>
    <w:basedOn w:val="Normal"/>
    <w:qFormat/>
    <w:pPr>
      <w:spacing w:before="0" w:after="0"/>
      <w:ind w:hanging="0" w:start="720" w:end="0"/>
      <w:contextualSpacing/>
    </w:pPr>
    <w:rPr>
      <w:szCs w:val="20"/>
      <w:lang w:val="en-US"/>
    </w:rPr>
  </w:style>
  <w:style w:type="paragraph" w:styleId="Paragraphedeliste3">
    <w:name w:val="Paragraphe de liste3"/>
    <w:basedOn w:val="Normal"/>
    <w:qFormat/>
    <w:pPr>
      <w:suppressAutoHyphens w:val="true"/>
      <w:spacing w:lineRule="atLeast" w:line="100"/>
      <w:ind w:hanging="0" w:start="708" w:end="0"/>
    </w:pPr>
    <w:rPr>
      <w:kern w:val="2"/>
      <w:sz w:val="20"/>
      <w:szCs w:val="20"/>
      <w:lang w:val="fr-CA"/>
    </w:rPr>
  </w:style>
  <w:style w:type="paragraph" w:styleId="Paragraphedeliste1">
    <w:name w:val="Paragraphe de liste1"/>
    <w:basedOn w:val="Normal"/>
    <w:qFormat/>
    <w:pPr>
      <w:suppressAutoHyphens w:val="true"/>
      <w:spacing w:lineRule="atLeast" w:line="100"/>
      <w:ind w:hanging="0" w:start="708" w:end="0"/>
    </w:pPr>
    <w:rPr>
      <w:kern w:val="2"/>
      <w:sz w:val="20"/>
      <w:szCs w:val="20"/>
      <w:lang w:val="fr-CA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Sansinterligne">
    <w:name w:val="Sans interligne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fr-FR" w:bidi="ar-SA" w:eastAsia="zh-CN"/>
    </w:rPr>
  </w:style>
  <w:style w:type="paragraph" w:styleId="TOC1">
    <w:name w:val="TOC 1"/>
    <w:basedOn w:val="Normal"/>
    <w:next w:val="Normal"/>
    <w:pPr>
      <w:tabs>
        <w:tab w:val="clear" w:pos="708"/>
        <w:tab w:val="left" w:pos="480" w:leader="none"/>
        <w:tab w:val="right" w:pos="9627" w:leader="hyphen"/>
      </w:tabs>
      <w:spacing w:before="0" w:after="100"/>
      <w:ind w:hanging="426" w:start="426" w:end="0"/>
    </w:pPr>
    <w:rPr>
      <w:rFonts w:ascii="Calisto MT;Calisto" w:hAnsi="Calisto MT;Calisto" w:cs="Calisto MT;Calisto"/>
      <w:b/>
      <w:lang w:val="en-US" w:eastAsia="en-US"/>
    </w:rPr>
  </w:style>
  <w:style w:type="paragraph" w:styleId="TOC2">
    <w:name w:val="TOC 2"/>
    <w:basedOn w:val="Normal"/>
    <w:next w:val="Normal"/>
    <w:pPr>
      <w:spacing w:before="0" w:after="100"/>
    </w:pPr>
    <w:rPr>
      <w:bCs/>
      <w:lang w:val="en-US" w:eastAsia="en-US"/>
    </w:rPr>
  </w:style>
  <w:style w:type="paragraph" w:styleId="TOC3">
    <w:name w:val="TOC 3"/>
    <w:basedOn w:val="Normal"/>
    <w:next w:val="Normal"/>
    <w:pPr>
      <w:spacing w:before="0" w:after="100"/>
      <w:ind w:hanging="0" w:start="480" w:end="0"/>
    </w:pPr>
    <w:rPr/>
  </w:style>
  <w:style w:type="paragraph" w:styleId="Lgende">
    <w:name w:val="Légende"/>
    <w:basedOn w:val="Normal"/>
    <w:next w:val="Normal"/>
    <w:qFormat/>
    <w:pPr/>
    <w:rPr>
      <w:b/>
      <w:bCs/>
      <w:color w:val="4F81BD"/>
      <w:sz w:val="18"/>
      <w:szCs w:val="18"/>
    </w:rPr>
  </w:style>
  <w:style w:type="paragraph" w:styleId="NormalWeb">
    <w:name w:val="Normal (Web)"/>
    <w:basedOn w:val="Normal"/>
    <w:qFormat/>
    <w:pPr>
      <w:widowControl w:val="false"/>
      <w:suppressAutoHyphens w:val="true"/>
      <w:spacing w:before="280" w:after="280"/>
      <w:jc w:val="center"/>
    </w:pPr>
    <w:rPr>
      <w:rFonts w:ascii="Arial" w:hAnsi="Arial" w:eastAsia="Lucida Sans Unicode" w:cs="Arial"/>
      <w:sz w:val="22"/>
      <w:szCs w:val="20"/>
    </w:rPr>
  </w:style>
  <w:style w:type="paragraph" w:styleId="Textedebulles">
    <w:name w:val="Texte de bulles"/>
    <w:basedOn w:val="Normal"/>
    <w:qFormat/>
    <w:pPr/>
    <w:rPr>
      <w:rFonts w:ascii="Tahoma" w:hAnsi="Tahoma" w:cs="Tahoma"/>
      <w:sz w:val="16"/>
      <w:szCs w:val="16"/>
    </w:rPr>
  </w:style>
  <w:style w:type="paragraph" w:styleId="En-ttedetabledesmatires">
    <w:name w:val="En-tête de table des matières"/>
    <w:basedOn w:val="Heading1"/>
    <w:next w:val="Normal"/>
    <w:qFormat/>
    <w:pPr>
      <w:numPr>
        <w:ilvl w:val="0"/>
        <w:numId w:val="0"/>
      </w:numPr>
      <w:spacing w:before="480" w:after="0"/>
      <w:ind w:hanging="0" w:start="0" w:end="0"/>
      <w:jc w:val="start"/>
      <w:outlineLvl w:val="9"/>
    </w:pPr>
    <w:rPr>
      <w:rFonts w:ascii="Cambria" w:hAnsi="Cambria" w:eastAsia="Times New Roman" w:cs="Cambria"/>
      <w:color w:val="365F91"/>
      <w:sz w:val="28"/>
      <w:szCs w:val="28"/>
    </w:rPr>
  </w:style>
  <w:style w:type="paragraph" w:styleId="Commentaire">
    <w:name w:val="Commentaire"/>
    <w:basedOn w:val="Normal"/>
    <w:qFormat/>
    <w:pPr/>
    <w:rPr>
      <w:sz w:val="20"/>
      <w:szCs w:val="20"/>
    </w:rPr>
  </w:style>
  <w:style w:type="paragraph" w:styleId="Objetducommentaire">
    <w:name w:val="Objet du commentaire"/>
    <w:basedOn w:val="Commentaire"/>
    <w:next w:val="Commentaire"/>
    <w:qFormat/>
    <w:pPr/>
    <w:rPr>
      <w:b/>
      <w:bCs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Titre11">
    <w:name w:val="Titre 11"/>
    <w:basedOn w:val="Normal"/>
    <w:qFormat/>
    <w:pPr>
      <w:numPr>
        <w:ilvl w:val="0"/>
        <w:numId w:val="5"/>
      </w:numPr>
    </w:pPr>
    <w:rPr/>
  </w:style>
  <w:style w:type="paragraph" w:styleId="Titre21">
    <w:name w:val="Titre 21"/>
    <w:basedOn w:val="Normal"/>
    <w:qFormat/>
    <w:pPr>
      <w:numPr>
        <w:ilvl w:val="0"/>
        <w:numId w:val="5"/>
      </w:numPr>
    </w:pPr>
    <w:rPr/>
  </w:style>
  <w:style w:type="paragraph" w:styleId="Titre31">
    <w:name w:val="Titre 31"/>
    <w:basedOn w:val="Normal"/>
    <w:qFormat/>
    <w:pPr>
      <w:numPr>
        <w:ilvl w:val="0"/>
        <w:numId w:val="5"/>
      </w:numPr>
    </w:pPr>
    <w:rPr/>
  </w:style>
  <w:style w:type="paragraph" w:styleId="Titre41">
    <w:name w:val="Titre 41"/>
    <w:basedOn w:val="Normal"/>
    <w:qFormat/>
    <w:pPr>
      <w:numPr>
        <w:ilvl w:val="0"/>
        <w:numId w:val="5"/>
      </w:numPr>
    </w:pPr>
    <w:rPr/>
  </w:style>
  <w:style w:type="paragraph" w:styleId="Titre51">
    <w:name w:val="Titre 51"/>
    <w:basedOn w:val="Normal"/>
    <w:qFormat/>
    <w:pPr>
      <w:numPr>
        <w:ilvl w:val="0"/>
        <w:numId w:val="5"/>
      </w:numPr>
    </w:pPr>
    <w:rPr/>
  </w:style>
  <w:style w:type="paragraph" w:styleId="Titre61">
    <w:name w:val="Titre 61"/>
    <w:basedOn w:val="Normal"/>
    <w:qFormat/>
    <w:pPr>
      <w:numPr>
        <w:ilvl w:val="0"/>
        <w:numId w:val="5"/>
      </w:numPr>
    </w:pPr>
    <w:rPr/>
  </w:style>
  <w:style w:type="paragraph" w:styleId="Titre71">
    <w:name w:val="Titre 71"/>
    <w:basedOn w:val="Normal"/>
    <w:qFormat/>
    <w:pPr>
      <w:numPr>
        <w:ilvl w:val="0"/>
        <w:numId w:val="5"/>
      </w:numPr>
    </w:pPr>
    <w:rPr/>
  </w:style>
  <w:style w:type="paragraph" w:styleId="Titre81">
    <w:name w:val="Titre 81"/>
    <w:basedOn w:val="Normal"/>
    <w:qFormat/>
    <w:pPr>
      <w:numPr>
        <w:ilvl w:val="0"/>
        <w:numId w:val="5"/>
      </w:numPr>
    </w:pPr>
    <w:rPr/>
  </w:style>
  <w:style w:type="paragraph" w:styleId="Titre91">
    <w:name w:val="Titre 91"/>
    <w:basedOn w:val="Normal"/>
    <w:qFormat/>
    <w:pPr>
      <w:numPr>
        <w:ilvl w:val="0"/>
        <w:numId w:val="5"/>
      </w:numPr>
    </w:pPr>
    <w:rPr/>
  </w:style>
  <w:style w:type="paragraph" w:styleId="Rvision">
    <w:name w:val="Révision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fr-CI" w:bidi="ar-SA" w:eastAsia="zh-CN"/>
    </w:rPr>
  </w:style>
  <w:style w:type="paragraph" w:styleId="Standard">
    <w:name w:val="Standard"/>
    <w:qFormat/>
    <w:pPr>
      <w:widowControl w:val="false"/>
      <w:suppressAutoHyphens w:val="true"/>
      <w:bidi w:val="0"/>
      <w:textAlignment w:val="baseline"/>
    </w:pPr>
    <w:rPr>
      <w:rFonts w:ascii="Calibri" w:hAnsi="Calibri" w:eastAsia="Calibri" w:cs="Calibri"/>
      <w:color w:val="auto"/>
      <w:sz w:val="20"/>
      <w:szCs w:val="20"/>
      <w:lang w:val="fr-FR" w:eastAsia="zh-CN" w:bidi="hi-IN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Calibri" w:cs="Arial"/>
      <w:color w:val="000000"/>
      <w:sz w:val="24"/>
      <w:szCs w:val="24"/>
      <w:lang w:val="fr-FR" w:bidi="ar-SA" w:eastAsia="zh-CN"/>
    </w:rPr>
  </w:style>
  <w:style w:type="paragraph" w:styleId="Corpsdetexte2">
    <w:name w:val="Corps de texte 2"/>
    <w:basedOn w:val="Normal"/>
    <w:qFormat/>
    <w:pPr>
      <w:jc w:val="both"/>
    </w:pPr>
    <w:rPr>
      <w:b/>
      <w:sz w:val="20"/>
      <w:szCs w:val="20"/>
      <w:lang w:val="fr-CA"/>
    </w:rPr>
  </w:style>
  <w:style w:type="paragraph" w:styleId="WW-NormalWeb">
    <w:name w:val="WW-Normal (Web)"/>
    <w:basedOn w:val="Normal"/>
    <w:qFormat/>
    <w:pPr>
      <w:widowControl w:val="false"/>
      <w:suppressAutoHyphens w:val="true"/>
      <w:spacing w:before="280" w:after="119"/>
    </w:pPr>
    <w:rPr>
      <w:rFonts w:eastAsia="Arial Unicode MS"/>
      <w:kern w:val="2"/>
      <w:lang w:val="fr-FR"/>
    </w:rPr>
  </w:style>
  <w:style w:type="paragraph" w:styleId="Contenudetableau">
    <w:name w:val="Contenu de tableau"/>
    <w:basedOn w:val="Normal"/>
    <w:qFormat/>
    <w:pPr>
      <w:widowControl w:val="false"/>
      <w:suppressLineNumbers/>
      <w:suppressAutoHyphens w:val="true"/>
      <w:spacing w:before="0" w:after="120"/>
    </w:pPr>
    <w:rPr>
      <w:rFonts w:eastAsia="Arial Unicode MS"/>
      <w:kern w:val="2"/>
      <w:lang w:val="fr-FR"/>
    </w:rPr>
  </w:style>
  <w:style w:type="paragraph" w:styleId="WW-Contenudetableau">
    <w:name w:val="WW-Contenu de tableau"/>
    <w:basedOn w:val="BodyText"/>
    <w:qFormat/>
    <w:pPr>
      <w:widowControl/>
      <w:autoSpaceDE w:val="true"/>
      <w:spacing w:before="0" w:after="120"/>
    </w:pPr>
    <w:rPr>
      <w:sz w:val="20"/>
      <w:szCs w:val="20"/>
      <w:lang w:val="fr-CA"/>
    </w:rPr>
  </w:style>
  <w:style w:type="paragraph" w:styleId="Subtitle">
    <w:name w:val="Subtitle"/>
    <w:basedOn w:val="Normal"/>
    <w:next w:val="Normal"/>
    <w:qFormat/>
    <w:pPr/>
    <w:rPr>
      <w:rFonts w:ascii="Cambria" w:hAnsi="Cambria" w:cs="Cambria"/>
      <w:b/>
      <w:iCs/>
      <w:spacing w:val="15"/>
      <w:lang w:val="fr-CA"/>
    </w:rPr>
  </w:style>
  <w:style w:type="paragraph" w:styleId="Retraitcorpsdetexte3">
    <w:name w:val="Retrait corps de texte 3"/>
    <w:basedOn w:val="Normal"/>
    <w:qFormat/>
    <w:pPr>
      <w:spacing w:before="0" w:after="120"/>
      <w:ind w:hanging="0" w:start="283" w:end="0"/>
    </w:pPr>
    <w:rPr>
      <w:sz w:val="16"/>
      <w:szCs w:val="16"/>
      <w:lang w:val="fr-CA"/>
    </w:rPr>
  </w:style>
  <w:style w:type="paragraph" w:styleId="DecimalAligned">
    <w:name w:val="Decimal Aligned"/>
    <w:basedOn w:val="Normal"/>
    <w:qFormat/>
    <w:pPr>
      <w:spacing w:lineRule="auto" w:line="276" w:before="0" w:after="200"/>
    </w:pPr>
    <w:rPr>
      <w:rFonts w:ascii="Calisto MT;Calisto" w:hAnsi="Calisto MT;Calisto" w:cs="Calisto MT;Calisto"/>
      <w:szCs w:val="22"/>
      <w:lang w:val="fr-FR"/>
    </w:rPr>
  </w:style>
  <w:style w:type="paragraph" w:styleId="xl67">
    <w:name w:val="xl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20"/>
      <w:szCs w:val="20"/>
      <w:lang w:val="fr-FR"/>
    </w:rPr>
  </w:style>
  <w:style w:type="paragraph" w:styleId="xl68">
    <w:name w:val="xl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69">
    <w:name w:val="xl6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Arial" w:hAnsi="Arial" w:cs="Arial"/>
      <w:sz w:val="16"/>
      <w:szCs w:val="16"/>
      <w:lang w:val="fr-FR"/>
    </w:rPr>
  </w:style>
  <w:style w:type="paragraph" w:styleId="xl70">
    <w:name w:val="xl7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textAlignment w:val="center"/>
    </w:pPr>
    <w:rPr>
      <w:sz w:val="16"/>
      <w:szCs w:val="16"/>
      <w:lang w:val="fr-FR"/>
    </w:rPr>
  </w:style>
  <w:style w:type="paragraph" w:styleId="xl71">
    <w:name w:val="xl7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16"/>
      <w:szCs w:val="16"/>
      <w:lang w:val="fr-FR"/>
    </w:rPr>
  </w:style>
  <w:style w:type="paragraph" w:styleId="xl72">
    <w:name w:val="xl7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73">
    <w:name w:val="xl7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18"/>
      <w:szCs w:val="18"/>
      <w:lang w:val="fr-FR"/>
    </w:rPr>
  </w:style>
  <w:style w:type="paragraph" w:styleId="xl74">
    <w:name w:val="xl7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18"/>
      <w:szCs w:val="18"/>
      <w:lang w:val="fr-FR"/>
    </w:rPr>
  </w:style>
  <w:style w:type="paragraph" w:styleId="xl75">
    <w:name w:val="xl7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sz w:val="18"/>
      <w:szCs w:val="18"/>
      <w:lang w:val="fr-FR"/>
    </w:rPr>
  </w:style>
  <w:style w:type="paragraph" w:styleId="xl76">
    <w:name w:val="xl7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sz w:val="20"/>
      <w:szCs w:val="20"/>
      <w:lang w:val="fr-FR"/>
    </w:rPr>
  </w:style>
  <w:style w:type="paragraph" w:styleId="xl77">
    <w:name w:val="xl7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b/>
      <w:bCs/>
      <w:sz w:val="20"/>
      <w:szCs w:val="20"/>
      <w:lang w:val="fr-FR"/>
    </w:rPr>
  </w:style>
  <w:style w:type="paragraph" w:styleId="xl78">
    <w:name w:val="xl7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79">
    <w:name w:val="xl7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80">
    <w:name w:val="xl8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81">
    <w:name w:val="xl8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82">
    <w:name w:val="xl8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83">
    <w:name w:val="xl8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84">
    <w:name w:val="xl8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85">
    <w:name w:val="xl8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86">
    <w:name w:val="xl8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87">
    <w:name w:val="xl8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88">
    <w:name w:val="xl8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89">
    <w:name w:val="xl89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90">
    <w:name w:val="xl90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91">
    <w:name w:val="xl91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92">
    <w:name w:val="xl92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93">
    <w:name w:val="xl93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94">
    <w:name w:val="xl94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95">
    <w:name w:val="xl95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hd w:fill="993300" w:val="clear"/>
      <w:spacing w:before="280" w:after="280"/>
      <w:jc w:val="end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96">
    <w:name w:val="xl96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97">
    <w:name w:val="xl97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fill="993300" w:val="clear"/>
      <w:spacing w:before="280" w:after="280"/>
      <w:jc w:val="end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98">
    <w:name w:val="xl9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99">
    <w:name w:val="xl9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00">
    <w:name w:val="xl10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sz w:val="20"/>
      <w:szCs w:val="20"/>
      <w:lang w:val="fr-FR"/>
    </w:rPr>
  </w:style>
  <w:style w:type="paragraph" w:styleId="xl101">
    <w:name w:val="xl10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sz w:val="20"/>
      <w:szCs w:val="20"/>
      <w:lang w:val="fr-FR"/>
    </w:rPr>
  </w:style>
  <w:style w:type="paragraph" w:styleId="xl102">
    <w:name w:val="xl10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sz w:val="20"/>
      <w:szCs w:val="20"/>
      <w:lang w:val="fr-FR"/>
    </w:rPr>
  </w:style>
  <w:style w:type="paragraph" w:styleId="xl103">
    <w:name w:val="xl10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sz w:val="20"/>
      <w:szCs w:val="20"/>
      <w:lang w:val="fr-FR"/>
    </w:rPr>
  </w:style>
  <w:style w:type="paragraph" w:styleId="xl104">
    <w:name w:val="xl10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sz w:val="20"/>
      <w:szCs w:val="20"/>
      <w:lang w:val="fr-FR"/>
    </w:rPr>
  </w:style>
  <w:style w:type="paragraph" w:styleId="xl105">
    <w:name w:val="xl10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sz w:val="20"/>
      <w:szCs w:val="20"/>
      <w:lang w:val="fr-FR"/>
    </w:rPr>
  </w:style>
  <w:style w:type="paragraph" w:styleId="xl106">
    <w:name w:val="xl10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07">
    <w:name w:val="xl10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08">
    <w:name w:val="xl108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09">
    <w:name w:val="xl10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10">
    <w:name w:val="xl11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11">
    <w:name w:val="xl11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12">
    <w:name w:val="xl112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Book Antiqua" w:hAnsi="Book Antiqua" w:cs="Book Antiqua"/>
      <w:sz w:val="20"/>
      <w:szCs w:val="20"/>
      <w:lang w:val="fr-FR"/>
    </w:rPr>
  </w:style>
  <w:style w:type="paragraph" w:styleId="xl113">
    <w:name w:val="xl113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Book Antiqua" w:hAnsi="Book Antiqua" w:cs="Book Antiqua"/>
      <w:sz w:val="20"/>
      <w:szCs w:val="20"/>
      <w:lang w:val="fr-FR"/>
    </w:rPr>
  </w:style>
  <w:style w:type="paragraph" w:styleId="xl114">
    <w:name w:val="xl114"/>
    <w:basedOn w:val="Normal"/>
    <w:qFormat/>
    <w:pP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15">
    <w:name w:val="xl115"/>
    <w:basedOn w:val="Normal"/>
    <w:qFormat/>
    <w:pP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16">
    <w:name w:val="xl116"/>
    <w:basedOn w:val="Normal"/>
    <w:qFormat/>
    <w:pP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17">
    <w:name w:val="xl11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18">
    <w:name w:val="xl118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19">
    <w:name w:val="xl119"/>
    <w:basedOn w:val="Normal"/>
    <w:qFormat/>
    <w:pPr>
      <w:pBdr>
        <w:left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20">
    <w:name w:val="xl120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21">
    <w:name w:val="xl12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22">
    <w:name w:val="xl122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23">
    <w:name w:val="xl123"/>
    <w:basedOn w:val="Normal"/>
    <w:qFormat/>
    <w:pPr>
      <w:pBdr>
        <w:left w:val="single" w:sz="4" w:space="0" w:color="000000"/>
        <w:bottom w:val="single" w:sz="4" w:space="0" w:color="000000"/>
      </w:pBdr>
      <w:shd w:fill="993300" w:val="clear"/>
      <w:spacing w:before="280" w:after="280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24">
    <w:name w:val="xl124"/>
    <w:basedOn w:val="Normal"/>
    <w:qFormat/>
    <w:pPr>
      <w:pBdr>
        <w:left w:val="single" w:sz="4" w:space="0" w:color="000000"/>
        <w:bottom w:val="single" w:sz="4" w:space="0" w:color="000000"/>
      </w:pBdr>
      <w:shd w:fill="993300" w:val="clear"/>
      <w:spacing w:before="280" w:after="280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25">
    <w:name w:val="xl125"/>
    <w:basedOn w:val="Normal"/>
    <w:qFormat/>
    <w:pPr>
      <w:pBdr>
        <w:top w:val="single" w:sz="4" w:space="0" w:color="000000"/>
        <w:left w:val="single" w:sz="4" w:space="0" w:color="000000"/>
      </w:pBdr>
      <w:shd w:fill="993300" w:val="clear"/>
      <w:spacing w:before="280" w:after="280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26">
    <w:name w:val="xl126"/>
    <w:basedOn w:val="Normal"/>
    <w:qFormat/>
    <w:pPr>
      <w:pBdr>
        <w:top w:val="single" w:sz="4" w:space="0" w:color="000000"/>
        <w:left w:val="single" w:sz="4" w:space="0" w:color="000000"/>
      </w:pBdr>
      <w:shd w:fill="993300" w:val="clear"/>
      <w:spacing w:before="280" w:after="280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27">
    <w:name w:val="xl12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28">
    <w:name w:val="xl12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29">
    <w:name w:val="xl12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30">
    <w:name w:val="xl13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31">
    <w:name w:val="xl13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18"/>
      <w:szCs w:val="18"/>
      <w:lang w:val="fr-FR"/>
    </w:rPr>
  </w:style>
  <w:style w:type="paragraph" w:styleId="xl132">
    <w:name w:val="xl13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33">
    <w:name w:val="xl13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34">
    <w:name w:val="xl13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35">
    <w:name w:val="xl13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36">
    <w:name w:val="xl13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37">
    <w:name w:val="xl13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38">
    <w:name w:val="xl13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39">
    <w:name w:val="xl13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40">
    <w:name w:val="xl140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41">
    <w:name w:val="xl14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sz w:val="20"/>
      <w:szCs w:val="20"/>
      <w:lang w:val="fr-FR"/>
    </w:rPr>
  </w:style>
  <w:style w:type="paragraph" w:styleId="xl142">
    <w:name w:val="xl14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43">
    <w:name w:val="xl143"/>
    <w:basedOn w:val="Normal"/>
    <w:qFormat/>
    <w:pP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44">
    <w:name w:val="xl144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45">
    <w:name w:val="xl14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46">
    <w:name w:val="xl14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47">
    <w:name w:val="xl14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48">
    <w:name w:val="xl14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Arial" w:hAnsi="Arial" w:cs="Arial"/>
      <w:sz w:val="18"/>
      <w:szCs w:val="18"/>
      <w:lang w:val="fr-FR"/>
    </w:rPr>
  </w:style>
  <w:style w:type="paragraph" w:styleId="xl149">
    <w:name w:val="xl14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150">
    <w:name w:val="xl15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51">
    <w:name w:val="xl15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lang w:val="fr-FR"/>
    </w:rPr>
  </w:style>
  <w:style w:type="paragraph" w:styleId="xl152">
    <w:name w:val="xl15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53">
    <w:name w:val="xl15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20"/>
      <w:szCs w:val="20"/>
      <w:lang w:val="fr-FR"/>
    </w:rPr>
  </w:style>
  <w:style w:type="paragraph" w:styleId="xl154">
    <w:name w:val="xl15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lang w:val="fr-FR"/>
    </w:rPr>
  </w:style>
  <w:style w:type="paragraph" w:styleId="xl155">
    <w:name w:val="xl15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lang w:val="fr-FR"/>
    </w:rPr>
  </w:style>
  <w:style w:type="paragraph" w:styleId="xl156">
    <w:name w:val="xl15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lang w:val="fr-FR"/>
    </w:rPr>
  </w:style>
  <w:style w:type="paragraph" w:styleId="xl157">
    <w:name w:val="xl15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Arial" w:hAnsi="Arial" w:cs="Arial"/>
      <w:sz w:val="20"/>
      <w:szCs w:val="20"/>
      <w:lang w:val="fr-FR"/>
    </w:rPr>
  </w:style>
  <w:style w:type="paragraph" w:styleId="xl158">
    <w:name w:val="xl158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</w:pPr>
    <w:rPr>
      <w:sz w:val="20"/>
      <w:szCs w:val="20"/>
      <w:lang w:val="fr-FR"/>
    </w:rPr>
  </w:style>
  <w:style w:type="paragraph" w:styleId="xl159">
    <w:name w:val="xl15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20"/>
      <w:szCs w:val="20"/>
      <w:lang w:val="fr-FR"/>
    </w:rPr>
  </w:style>
  <w:style w:type="paragraph" w:styleId="xl160">
    <w:name w:val="xl16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Arial" w:hAnsi="Arial" w:cs="Arial"/>
      <w:sz w:val="18"/>
      <w:szCs w:val="18"/>
      <w:lang w:val="fr-FR"/>
    </w:rPr>
  </w:style>
  <w:style w:type="paragraph" w:styleId="xl161">
    <w:name w:val="xl161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162">
    <w:name w:val="xl16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163">
    <w:name w:val="xl16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164">
    <w:name w:val="xl164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65">
    <w:name w:val="xl165"/>
    <w:basedOn w:val="Normal"/>
    <w:qFormat/>
    <w:pPr>
      <w:pBdr>
        <w:bottom w:val="single" w:sz="4" w:space="0" w:color="000000"/>
      </w:pBdr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166">
    <w:name w:val="xl166"/>
    <w:basedOn w:val="Normal"/>
    <w:qFormat/>
    <w:pPr>
      <w:pBdr>
        <w:bottom w:val="single" w:sz="4" w:space="0" w:color="000000"/>
      </w:pBdr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167">
    <w:name w:val="xl16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68">
    <w:name w:val="xl168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lang w:val="fr-FR"/>
    </w:rPr>
  </w:style>
  <w:style w:type="paragraph" w:styleId="xl169">
    <w:name w:val="xl169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70">
    <w:name w:val="xl170"/>
    <w:basedOn w:val="Normal"/>
    <w:qFormat/>
    <w:pPr>
      <w:pBdr>
        <w:top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71">
    <w:name w:val="xl17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20"/>
      <w:szCs w:val="20"/>
      <w:lang w:val="fr-FR"/>
    </w:rPr>
  </w:style>
  <w:style w:type="paragraph" w:styleId="xl172">
    <w:name w:val="xl17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0"/>
      <w:szCs w:val="20"/>
      <w:lang w:val="fr-FR"/>
    </w:rPr>
  </w:style>
  <w:style w:type="paragraph" w:styleId="xl173">
    <w:name w:val="xl17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20"/>
      <w:szCs w:val="20"/>
      <w:lang w:val="fr-FR"/>
    </w:rPr>
  </w:style>
  <w:style w:type="paragraph" w:styleId="xl174">
    <w:name w:val="xl174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75">
    <w:name w:val="xl175"/>
    <w:basedOn w:val="Normal"/>
    <w:qFormat/>
    <w:pPr>
      <w:pBdr>
        <w:top w:val="single" w:sz="4" w:space="0" w:color="000000"/>
        <w:lef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76">
    <w:name w:val="xl176"/>
    <w:basedOn w:val="Normal"/>
    <w:qFormat/>
    <w:pPr>
      <w:pBdr>
        <w:top w:val="single" w:sz="4" w:space="0" w:color="000000"/>
        <w:righ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77">
    <w:name w:val="xl177"/>
    <w:basedOn w:val="Normal"/>
    <w:qFormat/>
    <w:pPr>
      <w:pBdr>
        <w:left w:val="single" w:sz="4" w:space="0" w:color="000000"/>
        <w:bottom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78">
    <w:name w:val="xl178"/>
    <w:basedOn w:val="Normal"/>
    <w:qFormat/>
    <w:pPr>
      <w:pBdr>
        <w:bottom w:val="single" w:sz="4" w:space="0" w:color="000000"/>
        <w:righ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Explorateurdedocuments">
    <w:name w:val="Explorateur de documents"/>
    <w:basedOn w:val="Normal"/>
    <w:qFormat/>
    <w:pPr/>
    <w:rPr>
      <w:rFonts w:ascii="Tahoma" w:hAnsi="Tahoma" w:cs="Tahoma"/>
      <w:sz w:val="16"/>
      <w:szCs w:val="16"/>
      <w:lang w:val="fr-CA"/>
    </w:rPr>
  </w:style>
  <w:style w:type="paragraph" w:styleId="TOC4">
    <w:name w:val="TOC 4"/>
    <w:basedOn w:val="Normal"/>
    <w:next w:val="Normal"/>
    <w:pPr>
      <w:spacing w:lineRule="auto" w:line="276"/>
      <w:ind w:hanging="0" w:start="720" w:end="0"/>
    </w:pPr>
    <w:rPr>
      <w:rFonts w:ascii="Calibri" w:hAnsi="Calibri" w:eastAsia="Calibri" w:cs="Calibri"/>
      <w:sz w:val="18"/>
      <w:szCs w:val="18"/>
      <w:lang w:val="fr-FR"/>
    </w:rPr>
  </w:style>
  <w:style w:type="paragraph" w:styleId="TOC5">
    <w:name w:val="TOC 5"/>
    <w:basedOn w:val="Normal"/>
    <w:next w:val="Normal"/>
    <w:pPr>
      <w:spacing w:lineRule="auto" w:line="276"/>
      <w:ind w:hanging="0" w:start="960" w:end="0"/>
    </w:pPr>
    <w:rPr>
      <w:rFonts w:ascii="Calibri" w:hAnsi="Calibri" w:eastAsia="Calibri" w:cs="Calibri"/>
      <w:sz w:val="18"/>
      <w:szCs w:val="18"/>
      <w:lang w:val="fr-FR"/>
    </w:rPr>
  </w:style>
  <w:style w:type="paragraph" w:styleId="TOC6">
    <w:name w:val="TOC 6"/>
    <w:basedOn w:val="Normal"/>
    <w:next w:val="Normal"/>
    <w:pPr>
      <w:spacing w:lineRule="auto" w:line="276"/>
      <w:ind w:hanging="0" w:start="1200" w:end="0"/>
    </w:pPr>
    <w:rPr>
      <w:rFonts w:ascii="Calibri" w:hAnsi="Calibri" w:eastAsia="Calibri" w:cs="Calibri"/>
      <w:sz w:val="18"/>
      <w:szCs w:val="18"/>
      <w:lang w:val="fr-FR"/>
    </w:rPr>
  </w:style>
  <w:style w:type="paragraph" w:styleId="TOC7">
    <w:name w:val="TOC 7"/>
    <w:basedOn w:val="Normal"/>
    <w:next w:val="Normal"/>
    <w:pPr>
      <w:spacing w:lineRule="auto" w:line="276"/>
      <w:ind w:hanging="0" w:start="1440" w:end="0"/>
    </w:pPr>
    <w:rPr>
      <w:rFonts w:ascii="Calibri" w:hAnsi="Calibri" w:eastAsia="Calibri" w:cs="Calibri"/>
      <w:sz w:val="18"/>
      <w:szCs w:val="18"/>
      <w:lang w:val="fr-FR"/>
    </w:rPr>
  </w:style>
  <w:style w:type="paragraph" w:styleId="TOC8">
    <w:name w:val="TOC 8"/>
    <w:basedOn w:val="Normal"/>
    <w:next w:val="Normal"/>
    <w:pPr>
      <w:spacing w:lineRule="auto" w:line="276"/>
      <w:ind w:hanging="0" w:start="1680" w:end="0"/>
    </w:pPr>
    <w:rPr>
      <w:rFonts w:ascii="Calibri" w:hAnsi="Calibri" w:eastAsia="Calibri" w:cs="Calibri"/>
      <w:sz w:val="18"/>
      <w:szCs w:val="18"/>
      <w:lang w:val="fr-FR"/>
    </w:rPr>
  </w:style>
  <w:style w:type="paragraph" w:styleId="TOC9">
    <w:name w:val="TOC 9"/>
    <w:basedOn w:val="Normal"/>
    <w:next w:val="Normal"/>
    <w:pPr>
      <w:spacing w:lineRule="auto" w:line="276"/>
      <w:ind w:hanging="0" w:start="1920" w:end="0"/>
    </w:pPr>
    <w:rPr>
      <w:rFonts w:ascii="Calibri" w:hAnsi="Calibri" w:eastAsia="Calibri" w:cs="Calibri"/>
      <w:sz w:val="18"/>
      <w:szCs w:val="18"/>
      <w:lang w:val="fr-FR"/>
    </w:rPr>
  </w:style>
  <w:style w:type="paragraph" w:styleId="Citation">
    <w:name w:val="Citation"/>
    <w:basedOn w:val="Normal"/>
    <w:next w:val="Normal"/>
    <w:qFormat/>
    <w:pPr>
      <w:spacing w:before="160" w:after="0"/>
      <w:jc w:val="center"/>
    </w:pPr>
    <w:rPr>
      <w:i/>
      <w:iCs/>
      <w:color w:val="404040"/>
    </w:rPr>
  </w:style>
  <w:style w:type="paragraph" w:styleId="Citationintense">
    <w:name w:val="Citation intens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val="2F549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footer" Target="footer7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Rapport MUCREF Gagnoa-04Fev2019 (1)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2026-03-09T14:37:00Z</dcterms:created>
  <dc:creator>TRESOR 3</dc:creator>
  <dc:description/>
  <cp:keywords/>
  <dc:language>en-US</dc:language>
  <cp:lastModifiedBy>Touaply Georges F. TAPE</cp:lastModifiedBy>
  <cp:lastPrinted>2026-01-23T14:42:00Z</cp:lastPrinted>
  <dcterms:modified xsi:type="dcterms:W3CDTF">2026-03-09T14:37:00Z</dcterms:modified>
  <cp:revision>2</cp:revision>
  <dc:subject/>
  <dc:title/>
</cp:coreProperties>
</file>