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951" w:rsidRDefault="00324951" w:rsidP="00B16EDA">
      <w:pPr>
        <w:spacing w:before="100" w:beforeAutospacing="1" w:after="100" w:afterAutospacing="1" w:line="360" w:lineRule="auto"/>
        <w:jc w:val="center"/>
        <w:rPr>
          <w:rFonts w:ascii="Times New Roman" w:eastAsia="Times New Roman" w:hAnsi="Times New Roman" w:cs="Times New Roman"/>
          <w:b/>
          <w:bCs/>
          <w:sz w:val="24"/>
          <w:szCs w:val="24"/>
        </w:rPr>
      </w:pPr>
    </w:p>
    <w:p w:rsidR="00324951" w:rsidRDefault="00324951" w:rsidP="00B16EDA">
      <w:pPr>
        <w:spacing w:before="100" w:beforeAutospacing="1" w:after="100" w:afterAutospacing="1" w:line="360" w:lineRule="auto"/>
        <w:jc w:val="center"/>
        <w:rPr>
          <w:rFonts w:ascii="Times New Roman" w:eastAsia="Times New Roman" w:hAnsi="Times New Roman" w:cs="Times New Roman"/>
          <w:b/>
          <w:bCs/>
          <w:sz w:val="24"/>
          <w:szCs w:val="24"/>
        </w:rPr>
      </w:pPr>
      <w:bookmarkStart w:id="0" w:name="_GoBack"/>
      <w:bookmarkEnd w:id="0"/>
    </w:p>
    <w:p w:rsidR="00324951" w:rsidRDefault="00324951" w:rsidP="00B16EDA">
      <w:pPr>
        <w:spacing w:before="100" w:beforeAutospacing="1" w:after="100" w:afterAutospacing="1" w:line="360" w:lineRule="auto"/>
        <w:jc w:val="center"/>
        <w:rPr>
          <w:rFonts w:ascii="Times New Roman" w:eastAsia="Times New Roman" w:hAnsi="Times New Roman" w:cs="Times New Roman"/>
          <w:b/>
          <w:bCs/>
          <w:sz w:val="24"/>
          <w:szCs w:val="24"/>
        </w:rPr>
      </w:pPr>
    </w:p>
    <w:p w:rsidR="00E56294" w:rsidRDefault="00D24627" w:rsidP="00B16EDA">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Personal Reflection and</w:t>
      </w:r>
      <w:r w:rsidR="00E56294" w:rsidRPr="00324951">
        <w:rPr>
          <w:rFonts w:ascii="Times New Roman" w:eastAsia="Times New Roman" w:hAnsi="Times New Roman" w:cs="Times New Roman"/>
          <w:b/>
          <w:bCs/>
          <w:sz w:val="24"/>
          <w:szCs w:val="24"/>
        </w:rPr>
        <w:t xml:space="preserve"> Development Plan</w:t>
      </w:r>
    </w:p>
    <w:p w:rsidR="00324951" w:rsidRDefault="00324951" w:rsidP="00B16EDA">
      <w:pPr>
        <w:spacing w:before="100" w:beforeAutospacing="1" w:after="100" w:afterAutospacing="1" w:line="360" w:lineRule="auto"/>
        <w:jc w:val="center"/>
        <w:rPr>
          <w:rFonts w:ascii="Times New Roman" w:eastAsia="Times New Roman" w:hAnsi="Times New Roman" w:cs="Times New Roman"/>
          <w:sz w:val="24"/>
          <w:szCs w:val="24"/>
        </w:rPr>
      </w:pPr>
    </w:p>
    <w:p w:rsidR="000F45DA" w:rsidRPr="00324951" w:rsidRDefault="000F45DA" w:rsidP="00B16EDA">
      <w:pPr>
        <w:spacing w:before="100" w:beforeAutospacing="1" w:after="100" w:afterAutospacing="1" w:line="360" w:lineRule="auto"/>
        <w:jc w:val="center"/>
        <w:rPr>
          <w:rFonts w:ascii="Times New Roman" w:eastAsia="Times New Roman" w:hAnsi="Times New Roman" w:cs="Times New Roman"/>
          <w:sz w:val="24"/>
          <w:szCs w:val="24"/>
        </w:rPr>
      </w:pPr>
    </w:p>
    <w:p w:rsidR="00E56294" w:rsidRDefault="00324951" w:rsidP="00B16EDA">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 Name:</w:t>
      </w:r>
      <w:r w:rsidR="00E56294" w:rsidRPr="00324951">
        <w:rPr>
          <w:rFonts w:ascii="Times New Roman" w:eastAsia="Times New Roman" w:hAnsi="Times New Roman" w:cs="Times New Roman"/>
          <w:sz w:val="24"/>
          <w:szCs w:val="24"/>
        </w:rPr>
        <w:br/>
        <w:t>Programme: Foundation Year</w:t>
      </w:r>
      <w:r w:rsidR="00E56294" w:rsidRPr="00324951">
        <w:rPr>
          <w:rFonts w:ascii="Times New Roman" w:eastAsia="Times New Roman" w:hAnsi="Times New Roman" w:cs="Times New Roman"/>
          <w:sz w:val="24"/>
          <w:szCs w:val="24"/>
        </w:rPr>
        <w:br/>
        <w:t>Module: Personal Development and Study Skill</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br/>
        <w:t xml:space="preserve">Institution: </w:t>
      </w:r>
      <w:r w:rsidR="00E56294" w:rsidRPr="00324951">
        <w:rPr>
          <w:rFonts w:ascii="Times New Roman" w:eastAsia="Times New Roman" w:hAnsi="Times New Roman" w:cs="Times New Roman"/>
          <w:sz w:val="24"/>
          <w:szCs w:val="24"/>
        </w:rPr>
        <w:br/>
        <w:t>Submission</w:t>
      </w:r>
      <w:r>
        <w:rPr>
          <w:rFonts w:ascii="Times New Roman" w:eastAsia="Times New Roman" w:hAnsi="Times New Roman" w:cs="Times New Roman"/>
          <w:sz w:val="24"/>
          <w:szCs w:val="24"/>
        </w:rPr>
        <w:t xml:space="preserve"> Date: </w:t>
      </w:r>
      <w:r w:rsidR="00E56294" w:rsidRPr="00324951">
        <w:rPr>
          <w:rFonts w:ascii="Times New Roman" w:eastAsia="Times New Roman" w:hAnsi="Times New Roman" w:cs="Times New Roman"/>
          <w:sz w:val="24"/>
          <w:szCs w:val="24"/>
        </w:rPr>
        <w:br/>
        <w:t xml:space="preserve">Word </w:t>
      </w:r>
      <w:r w:rsidR="005B3CBE">
        <w:rPr>
          <w:rFonts w:ascii="Times New Roman" w:eastAsia="Times New Roman" w:hAnsi="Times New Roman" w:cs="Times New Roman"/>
          <w:sz w:val="24"/>
          <w:szCs w:val="24"/>
        </w:rPr>
        <w:t>Count: 243</w:t>
      </w:r>
      <w:r w:rsidR="00AD3942" w:rsidRPr="00324951">
        <w:rPr>
          <w:rFonts w:ascii="Times New Roman" w:eastAsia="Times New Roman" w:hAnsi="Times New Roman" w:cs="Times New Roman"/>
          <w:sz w:val="24"/>
          <w:szCs w:val="24"/>
        </w:rPr>
        <w:t>0</w:t>
      </w:r>
    </w:p>
    <w:p w:rsidR="00324951" w:rsidRDefault="00324951" w:rsidP="00B16EDA">
      <w:pPr>
        <w:spacing w:before="100" w:beforeAutospacing="1" w:after="100" w:afterAutospacing="1" w:line="360" w:lineRule="auto"/>
        <w:rPr>
          <w:rFonts w:ascii="Times New Roman" w:eastAsia="Times New Roman" w:hAnsi="Times New Roman" w:cs="Times New Roman"/>
          <w:sz w:val="24"/>
          <w:szCs w:val="24"/>
        </w:rPr>
      </w:pPr>
    </w:p>
    <w:p w:rsidR="00324951" w:rsidRDefault="00324951" w:rsidP="00B16EDA">
      <w:pPr>
        <w:spacing w:before="100" w:beforeAutospacing="1" w:after="100" w:afterAutospacing="1" w:line="360" w:lineRule="auto"/>
        <w:rPr>
          <w:rFonts w:ascii="Times New Roman" w:eastAsia="Times New Roman" w:hAnsi="Times New Roman" w:cs="Times New Roman"/>
          <w:sz w:val="24"/>
          <w:szCs w:val="24"/>
        </w:rPr>
      </w:pPr>
    </w:p>
    <w:p w:rsidR="00324951" w:rsidRDefault="00324951" w:rsidP="00B16EDA">
      <w:pPr>
        <w:spacing w:before="100" w:beforeAutospacing="1" w:after="100" w:afterAutospacing="1" w:line="360" w:lineRule="auto"/>
        <w:rPr>
          <w:rFonts w:ascii="Times New Roman" w:eastAsia="Times New Roman" w:hAnsi="Times New Roman" w:cs="Times New Roman"/>
          <w:sz w:val="24"/>
          <w:szCs w:val="24"/>
        </w:rPr>
      </w:pPr>
    </w:p>
    <w:p w:rsidR="00324951" w:rsidRDefault="00324951" w:rsidP="00B16EDA">
      <w:pPr>
        <w:spacing w:before="100" w:beforeAutospacing="1" w:after="100" w:afterAutospacing="1" w:line="360" w:lineRule="auto"/>
        <w:rPr>
          <w:rFonts w:ascii="Times New Roman" w:eastAsia="Times New Roman" w:hAnsi="Times New Roman" w:cs="Times New Roman"/>
          <w:sz w:val="24"/>
          <w:szCs w:val="24"/>
        </w:rPr>
      </w:pPr>
    </w:p>
    <w:p w:rsidR="000F45DA" w:rsidRDefault="000F45DA" w:rsidP="00B16EDA">
      <w:pPr>
        <w:spacing w:before="100" w:beforeAutospacing="1" w:after="100" w:afterAutospacing="1" w:line="360" w:lineRule="auto"/>
        <w:rPr>
          <w:rFonts w:ascii="Times New Roman" w:eastAsia="Times New Roman" w:hAnsi="Times New Roman" w:cs="Times New Roman"/>
          <w:b/>
          <w:bCs/>
          <w:sz w:val="24"/>
          <w:szCs w:val="24"/>
        </w:rPr>
      </w:pPr>
    </w:p>
    <w:p w:rsidR="00B16EDA" w:rsidRDefault="00B16EDA" w:rsidP="00B16EDA">
      <w:pPr>
        <w:spacing w:before="100" w:beforeAutospacing="1" w:after="100" w:afterAutospacing="1" w:line="360" w:lineRule="auto"/>
        <w:rPr>
          <w:rFonts w:ascii="Times New Roman" w:eastAsia="Times New Roman" w:hAnsi="Times New Roman" w:cs="Times New Roman"/>
          <w:b/>
          <w:bCs/>
          <w:sz w:val="24"/>
          <w:szCs w:val="24"/>
        </w:rPr>
      </w:pPr>
    </w:p>
    <w:p w:rsidR="00B16EDA" w:rsidRDefault="00B16EDA" w:rsidP="00B16EDA">
      <w:pPr>
        <w:spacing w:before="100" w:beforeAutospacing="1" w:after="100" w:afterAutospacing="1" w:line="360" w:lineRule="auto"/>
        <w:rPr>
          <w:rFonts w:ascii="Times New Roman" w:eastAsia="Times New Roman" w:hAnsi="Times New Roman" w:cs="Times New Roman"/>
          <w:b/>
          <w:bCs/>
          <w:sz w:val="24"/>
          <w:szCs w:val="24"/>
        </w:rPr>
      </w:pPr>
    </w:p>
    <w:p w:rsidR="00B16EDA" w:rsidRDefault="00B16EDA" w:rsidP="00B16EDA">
      <w:pPr>
        <w:spacing w:before="100" w:beforeAutospacing="1" w:after="100" w:afterAutospacing="1" w:line="360" w:lineRule="auto"/>
        <w:rPr>
          <w:rFonts w:ascii="Times New Roman" w:eastAsia="Times New Roman" w:hAnsi="Times New Roman" w:cs="Times New Roman"/>
          <w:b/>
          <w:bCs/>
          <w:sz w:val="24"/>
          <w:szCs w:val="24"/>
        </w:rPr>
      </w:pPr>
    </w:p>
    <w:p w:rsidR="00A43E11" w:rsidRPr="00D5108F" w:rsidRDefault="00A43E11" w:rsidP="00D3535E">
      <w:pPr>
        <w:spacing w:before="100" w:beforeAutospacing="1" w:after="0" w:line="360" w:lineRule="auto"/>
        <w:jc w:val="center"/>
        <w:rPr>
          <w:rFonts w:ascii="Times New Roman" w:eastAsia="Times New Roman" w:hAnsi="Times New Roman" w:cs="Times New Roman"/>
          <w:bCs/>
          <w:sz w:val="24"/>
          <w:szCs w:val="24"/>
        </w:rPr>
      </w:pPr>
      <w:r w:rsidRPr="00D5108F">
        <w:rPr>
          <w:rFonts w:ascii="Times New Roman" w:eastAsia="Times New Roman" w:hAnsi="Times New Roman" w:cs="Times New Roman"/>
          <w:bCs/>
          <w:sz w:val="24"/>
          <w:szCs w:val="24"/>
        </w:rPr>
        <w:lastRenderedPageBreak/>
        <w:t>Personal Reflection and Development Plan</w:t>
      </w:r>
    </w:p>
    <w:p w:rsidR="00E56294" w:rsidRPr="00D5108F" w:rsidRDefault="000A17B0" w:rsidP="00D3535E">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Introduction</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Starting a Foundation Year in higher education in the </w:t>
      </w:r>
      <w:r w:rsidR="00C65693" w:rsidRPr="00324951">
        <w:rPr>
          <w:rFonts w:ascii="Times New Roman" w:eastAsia="Times New Roman" w:hAnsi="Times New Roman" w:cs="Times New Roman"/>
          <w:sz w:val="24"/>
          <w:szCs w:val="24"/>
        </w:rPr>
        <w:t>United Kingdom (</w:t>
      </w:r>
      <w:r w:rsidRPr="00324951">
        <w:rPr>
          <w:rFonts w:ascii="Times New Roman" w:eastAsia="Times New Roman" w:hAnsi="Times New Roman" w:cs="Times New Roman"/>
          <w:sz w:val="24"/>
          <w:szCs w:val="24"/>
        </w:rPr>
        <w:t>UK</w:t>
      </w:r>
      <w:r w:rsidR="00C65693" w:rsidRPr="00324951">
        <w:rPr>
          <w:rFonts w:ascii="Times New Roman" w:eastAsia="Times New Roman" w:hAnsi="Times New Roman" w:cs="Times New Roman"/>
          <w:sz w:val="24"/>
          <w:szCs w:val="24"/>
        </w:rPr>
        <w:t>)</w:t>
      </w:r>
      <w:r w:rsidRPr="00324951">
        <w:rPr>
          <w:rFonts w:ascii="Times New Roman" w:eastAsia="Times New Roman" w:hAnsi="Times New Roman" w:cs="Times New Roman"/>
          <w:sz w:val="24"/>
          <w:szCs w:val="24"/>
        </w:rPr>
        <w:t xml:space="preserve"> has marked a significant turning point in my personal, academic, and professional journey. The transition from secondary school to un</w:t>
      </w:r>
      <w:r w:rsidR="00C0338C" w:rsidRPr="00324951">
        <w:rPr>
          <w:rFonts w:ascii="Times New Roman" w:eastAsia="Times New Roman" w:hAnsi="Times New Roman" w:cs="Times New Roman"/>
          <w:sz w:val="24"/>
          <w:szCs w:val="24"/>
        </w:rPr>
        <w:t>iversity life presented various</w:t>
      </w:r>
      <w:r w:rsidRPr="00324951">
        <w:rPr>
          <w:rFonts w:ascii="Times New Roman" w:eastAsia="Times New Roman" w:hAnsi="Times New Roman" w:cs="Times New Roman"/>
          <w:sz w:val="24"/>
          <w:szCs w:val="24"/>
        </w:rPr>
        <w:t xml:space="preserve"> challenges and opportunities that prompted me to reflect deeply on my skills, goals, and </w:t>
      </w:r>
      <w:r w:rsidR="00816E71" w:rsidRPr="00324951">
        <w:rPr>
          <w:rFonts w:ascii="Times New Roman" w:eastAsia="Times New Roman" w:hAnsi="Times New Roman" w:cs="Times New Roman"/>
          <w:sz w:val="24"/>
          <w:szCs w:val="24"/>
        </w:rPr>
        <w:t>attitudes. This module, aimed</w:t>
      </w:r>
      <w:r w:rsidRPr="00324951">
        <w:rPr>
          <w:rFonts w:ascii="Times New Roman" w:eastAsia="Times New Roman" w:hAnsi="Times New Roman" w:cs="Times New Roman"/>
          <w:sz w:val="24"/>
          <w:szCs w:val="24"/>
        </w:rPr>
        <w:t xml:space="preserve"> to facilitate our adaptation to higher education and encourage</w:t>
      </w:r>
      <w:r w:rsidR="00F95B4D" w:rsidRPr="00324951">
        <w:rPr>
          <w:rFonts w:ascii="Times New Roman" w:eastAsia="Times New Roman" w:hAnsi="Times New Roman" w:cs="Times New Roman"/>
          <w:sz w:val="24"/>
          <w:szCs w:val="24"/>
        </w:rPr>
        <w:t xml:space="preserve"> self-awareness, has offered vital</w:t>
      </w:r>
      <w:r w:rsidRPr="00324951">
        <w:rPr>
          <w:rFonts w:ascii="Times New Roman" w:eastAsia="Times New Roman" w:hAnsi="Times New Roman" w:cs="Times New Roman"/>
          <w:sz w:val="24"/>
          <w:szCs w:val="24"/>
        </w:rPr>
        <w:t xml:space="preserve"> learning moment</w:t>
      </w:r>
      <w:r w:rsidR="00F95B4D" w:rsidRPr="00324951">
        <w:rPr>
          <w:rFonts w:ascii="Times New Roman" w:eastAsia="Times New Roman" w:hAnsi="Times New Roman" w:cs="Times New Roman"/>
          <w:sz w:val="24"/>
          <w:szCs w:val="24"/>
        </w:rPr>
        <w:t xml:space="preserve">s and personal insights. The creation </w:t>
      </w:r>
      <w:r w:rsidRPr="00324951">
        <w:rPr>
          <w:rFonts w:ascii="Times New Roman" w:eastAsia="Times New Roman" w:hAnsi="Times New Roman" w:cs="Times New Roman"/>
          <w:sz w:val="24"/>
          <w:szCs w:val="24"/>
        </w:rPr>
        <w:t xml:space="preserve">of a Personal Development Plan (PDP) as part of this module has helped me systematically </w:t>
      </w:r>
      <w:proofErr w:type="spellStart"/>
      <w:r w:rsidR="00A84849" w:rsidRPr="00324951">
        <w:rPr>
          <w:rFonts w:ascii="Times New Roman" w:eastAsia="Times New Roman" w:hAnsi="Times New Roman" w:cs="Times New Roman"/>
          <w:sz w:val="24"/>
          <w:szCs w:val="24"/>
        </w:rPr>
        <w:t>scrutinise</w:t>
      </w:r>
      <w:proofErr w:type="spellEnd"/>
      <w:r w:rsidRPr="00324951">
        <w:rPr>
          <w:rFonts w:ascii="Times New Roman" w:eastAsia="Times New Roman" w:hAnsi="Times New Roman" w:cs="Times New Roman"/>
          <w:sz w:val="24"/>
          <w:szCs w:val="24"/>
        </w:rPr>
        <w:t xml:space="preserve"> my strengths and weaknesses, </w:t>
      </w:r>
      <w:r w:rsidR="00634825" w:rsidRPr="00324951">
        <w:rPr>
          <w:rFonts w:ascii="Times New Roman" w:eastAsia="Times New Roman" w:hAnsi="Times New Roman" w:cs="Times New Roman"/>
          <w:sz w:val="24"/>
          <w:szCs w:val="24"/>
        </w:rPr>
        <w:t>cultivate</w:t>
      </w:r>
      <w:r w:rsidRPr="00324951">
        <w:rPr>
          <w:rFonts w:ascii="Times New Roman" w:eastAsia="Times New Roman" w:hAnsi="Times New Roman" w:cs="Times New Roman"/>
          <w:sz w:val="24"/>
          <w:szCs w:val="24"/>
        </w:rPr>
        <w:t xml:space="preserve"> realistic objectives, and map a course for continued growth.</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This ref</w:t>
      </w:r>
      <w:r w:rsidR="00F66E14" w:rsidRPr="00324951">
        <w:rPr>
          <w:rFonts w:ascii="Times New Roman" w:eastAsia="Times New Roman" w:hAnsi="Times New Roman" w:cs="Times New Roman"/>
          <w:sz w:val="24"/>
          <w:szCs w:val="24"/>
        </w:rPr>
        <w:t>lection will explore the vital</w:t>
      </w:r>
      <w:r w:rsidRPr="00324951">
        <w:rPr>
          <w:rFonts w:ascii="Times New Roman" w:eastAsia="Times New Roman" w:hAnsi="Times New Roman" w:cs="Times New Roman"/>
          <w:sz w:val="24"/>
          <w:szCs w:val="24"/>
        </w:rPr>
        <w:t xml:space="preserve"> themes encountered </w:t>
      </w:r>
      <w:r w:rsidR="00F66E14" w:rsidRPr="00324951">
        <w:rPr>
          <w:rFonts w:ascii="Times New Roman" w:eastAsia="Times New Roman" w:hAnsi="Times New Roman" w:cs="Times New Roman"/>
          <w:sz w:val="24"/>
          <w:szCs w:val="24"/>
        </w:rPr>
        <w:t>during this module, especially</w:t>
      </w:r>
      <w:r w:rsidRPr="00324951">
        <w:rPr>
          <w:rFonts w:ascii="Times New Roman" w:eastAsia="Times New Roman" w:hAnsi="Times New Roman" w:cs="Times New Roman"/>
          <w:sz w:val="24"/>
          <w:szCs w:val="24"/>
        </w:rPr>
        <w:t xml:space="preserve"> focusing on communication, employability, independent learning, and academic writing. These will be examined through the lens of my experiences, supported by academic literature, and will culminate in a PDP that ou</w:t>
      </w:r>
      <w:r w:rsidR="00127EB2" w:rsidRPr="00324951">
        <w:rPr>
          <w:rFonts w:ascii="Times New Roman" w:eastAsia="Times New Roman" w:hAnsi="Times New Roman" w:cs="Times New Roman"/>
          <w:sz w:val="24"/>
          <w:szCs w:val="24"/>
        </w:rPr>
        <w:t>tlines the path I indent</w:t>
      </w:r>
      <w:r w:rsidRPr="00324951">
        <w:rPr>
          <w:rFonts w:ascii="Times New Roman" w:eastAsia="Times New Roman" w:hAnsi="Times New Roman" w:cs="Times New Roman"/>
          <w:sz w:val="24"/>
          <w:szCs w:val="24"/>
        </w:rPr>
        <w:t xml:space="preserve"> to follow as I transition into undergraduate study and beyond.</w:t>
      </w:r>
    </w:p>
    <w:p w:rsidR="00E56294" w:rsidRPr="00324951" w:rsidRDefault="00BB0EC2"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This is not only</w:t>
      </w:r>
      <w:r w:rsidR="00E56294" w:rsidRPr="00324951">
        <w:rPr>
          <w:rFonts w:ascii="Times New Roman" w:eastAsia="Times New Roman" w:hAnsi="Times New Roman" w:cs="Times New Roman"/>
          <w:sz w:val="24"/>
          <w:szCs w:val="24"/>
        </w:rPr>
        <w:t xml:space="preserve"> a reflection of my learning but also as a benchmark for assessing how far I have come since the beginning of the Foundation Year. Each theme explored herein reflects a stage in my personal transformation. Through </w:t>
      </w:r>
      <w:r w:rsidR="007B68FC" w:rsidRPr="00324951">
        <w:rPr>
          <w:rFonts w:ascii="Times New Roman" w:eastAsia="Times New Roman" w:hAnsi="Times New Roman" w:cs="Times New Roman"/>
          <w:sz w:val="24"/>
          <w:szCs w:val="24"/>
        </w:rPr>
        <w:t>planned</w:t>
      </w:r>
      <w:r w:rsidR="00E56294" w:rsidRPr="00324951">
        <w:rPr>
          <w:rFonts w:ascii="Times New Roman" w:eastAsia="Times New Roman" w:hAnsi="Times New Roman" w:cs="Times New Roman"/>
          <w:sz w:val="24"/>
          <w:szCs w:val="24"/>
        </w:rPr>
        <w:t xml:space="preserve"> learning, peer collaboration, feedback from tutors, and critical self-evaluation, I have developed a deeper understanding of what it takes to succeed in higher education and how to sustain lifelong learning beyond graduation.</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Awareness of Strengths and Weaknesses</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One of the most </w:t>
      </w:r>
      <w:r w:rsidR="006C65D9" w:rsidRPr="00324951">
        <w:rPr>
          <w:rFonts w:ascii="Times New Roman" w:eastAsia="Times New Roman" w:hAnsi="Times New Roman" w:cs="Times New Roman"/>
          <w:sz w:val="24"/>
          <w:szCs w:val="24"/>
        </w:rPr>
        <w:t>treasured</w:t>
      </w:r>
      <w:r w:rsidRPr="00324951">
        <w:rPr>
          <w:rFonts w:ascii="Times New Roman" w:eastAsia="Times New Roman" w:hAnsi="Times New Roman" w:cs="Times New Roman"/>
          <w:sz w:val="24"/>
          <w:szCs w:val="24"/>
        </w:rPr>
        <w:t xml:space="preserve"> aspects of this module has been the opportunity to engage in self-assessment and identify personal strengths and areas for improvement. According to Moon (2006), self-awareness is </w:t>
      </w:r>
      <w:r w:rsidR="009021FA" w:rsidRPr="00324951">
        <w:rPr>
          <w:rFonts w:ascii="Times New Roman" w:eastAsia="Times New Roman" w:hAnsi="Times New Roman" w:cs="Times New Roman"/>
          <w:sz w:val="24"/>
          <w:szCs w:val="24"/>
        </w:rPr>
        <w:t>essential</w:t>
      </w:r>
      <w:r w:rsidRPr="00324951">
        <w:rPr>
          <w:rFonts w:ascii="Times New Roman" w:eastAsia="Times New Roman" w:hAnsi="Times New Roman" w:cs="Times New Roman"/>
          <w:sz w:val="24"/>
          <w:szCs w:val="24"/>
        </w:rPr>
        <w:t xml:space="preserve"> to reflective practice and enables individuals to take ownership of their learning. Through workshop activities and reflective journaling</w:t>
      </w:r>
      <w:r w:rsidR="004E5802" w:rsidRPr="00324951">
        <w:rPr>
          <w:rFonts w:ascii="Times New Roman" w:eastAsia="Times New Roman" w:hAnsi="Times New Roman" w:cs="Times New Roman"/>
          <w:sz w:val="24"/>
          <w:szCs w:val="24"/>
        </w:rPr>
        <w:t xml:space="preserve"> (</w:t>
      </w:r>
      <w:proofErr w:type="spellStart"/>
      <w:r w:rsidR="004E5802" w:rsidRPr="00324951">
        <w:rPr>
          <w:rFonts w:ascii="Times New Roman" w:eastAsia="Times New Roman" w:hAnsi="Times New Roman" w:cs="Times New Roman"/>
          <w:sz w:val="24"/>
          <w:szCs w:val="24"/>
        </w:rPr>
        <w:t>Seli</w:t>
      </w:r>
      <w:proofErr w:type="spellEnd"/>
      <w:r w:rsidR="004E5802" w:rsidRPr="00324951">
        <w:rPr>
          <w:rFonts w:ascii="Times New Roman" w:eastAsia="Times New Roman" w:hAnsi="Times New Roman" w:cs="Times New Roman"/>
          <w:sz w:val="24"/>
          <w:szCs w:val="24"/>
        </w:rPr>
        <w:t>, 2019)</w:t>
      </w:r>
      <w:r w:rsidRPr="00324951">
        <w:rPr>
          <w:rFonts w:ascii="Times New Roman" w:eastAsia="Times New Roman" w:hAnsi="Times New Roman" w:cs="Times New Roman"/>
          <w:sz w:val="24"/>
          <w:szCs w:val="24"/>
        </w:rPr>
        <w:t>, I discovered that I am highly motivated and capable of working independently, but I often struggle with time management and oral communication.</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My ability to work independently was </w:t>
      </w:r>
      <w:r w:rsidR="00A74246" w:rsidRPr="00324951">
        <w:rPr>
          <w:rFonts w:ascii="Times New Roman" w:eastAsia="Times New Roman" w:hAnsi="Times New Roman" w:cs="Times New Roman"/>
          <w:sz w:val="24"/>
          <w:szCs w:val="24"/>
        </w:rPr>
        <w:t>obvious</w:t>
      </w:r>
      <w:r w:rsidRPr="00324951">
        <w:rPr>
          <w:rFonts w:ascii="Times New Roman" w:eastAsia="Times New Roman" w:hAnsi="Times New Roman" w:cs="Times New Roman"/>
          <w:sz w:val="24"/>
          <w:szCs w:val="24"/>
        </w:rPr>
        <w:t xml:space="preserve"> in how I engaged with the Virtual Learning Environment (VLE) and completed assigned readings</w:t>
      </w:r>
      <w:r w:rsidR="006F1E34" w:rsidRPr="00324951">
        <w:rPr>
          <w:rFonts w:ascii="Times New Roman" w:eastAsia="Times New Roman" w:hAnsi="Times New Roman" w:cs="Times New Roman"/>
          <w:sz w:val="24"/>
          <w:szCs w:val="24"/>
        </w:rPr>
        <w:t xml:space="preserve"> (</w:t>
      </w:r>
      <w:proofErr w:type="spellStart"/>
      <w:r w:rsidR="006F1E34" w:rsidRPr="00324951">
        <w:rPr>
          <w:rFonts w:ascii="Times New Roman" w:eastAsia="Times New Roman" w:hAnsi="Times New Roman" w:cs="Times New Roman"/>
          <w:sz w:val="24"/>
          <w:szCs w:val="24"/>
        </w:rPr>
        <w:t>Pem</w:t>
      </w:r>
      <w:proofErr w:type="spellEnd"/>
      <w:r w:rsidR="006F1E34" w:rsidRPr="00324951">
        <w:rPr>
          <w:rFonts w:ascii="Times New Roman" w:eastAsia="Times New Roman" w:hAnsi="Times New Roman" w:cs="Times New Roman"/>
          <w:sz w:val="24"/>
          <w:szCs w:val="24"/>
        </w:rPr>
        <w:t xml:space="preserve"> et al., 2021)</w:t>
      </w:r>
      <w:r w:rsidRPr="00324951">
        <w:rPr>
          <w:rFonts w:ascii="Times New Roman" w:eastAsia="Times New Roman" w:hAnsi="Times New Roman" w:cs="Times New Roman"/>
          <w:sz w:val="24"/>
          <w:szCs w:val="24"/>
        </w:rPr>
        <w:t>. Cottrell (2015) describes autonomous l</w:t>
      </w:r>
      <w:r w:rsidR="00B56B5F" w:rsidRPr="00324951">
        <w:rPr>
          <w:rFonts w:ascii="Times New Roman" w:eastAsia="Times New Roman" w:hAnsi="Times New Roman" w:cs="Times New Roman"/>
          <w:sz w:val="24"/>
          <w:szCs w:val="24"/>
        </w:rPr>
        <w:t>earning as a crucial</w:t>
      </w:r>
      <w:r w:rsidRPr="00324951">
        <w:rPr>
          <w:rFonts w:ascii="Times New Roman" w:eastAsia="Times New Roman" w:hAnsi="Times New Roman" w:cs="Times New Roman"/>
          <w:sz w:val="24"/>
          <w:szCs w:val="24"/>
        </w:rPr>
        <w:t xml:space="preserve"> employability skill, and I have begun to see how this independence will serve me well in higher education and future employment. However, </w:t>
      </w:r>
      <w:r w:rsidRPr="00324951">
        <w:rPr>
          <w:rFonts w:ascii="Times New Roman" w:eastAsia="Times New Roman" w:hAnsi="Times New Roman" w:cs="Times New Roman"/>
          <w:sz w:val="24"/>
          <w:szCs w:val="24"/>
        </w:rPr>
        <w:lastRenderedPageBreak/>
        <w:t>during seminar discussions, I found it challenging to articulate my thoughts clearly, often due to anxiety and lack of preparation</w:t>
      </w:r>
      <w:r w:rsidR="00DE3E09" w:rsidRPr="00324951">
        <w:rPr>
          <w:rFonts w:ascii="Times New Roman" w:eastAsia="Times New Roman" w:hAnsi="Times New Roman" w:cs="Times New Roman"/>
          <w:sz w:val="24"/>
          <w:szCs w:val="24"/>
        </w:rPr>
        <w:t xml:space="preserve"> (</w:t>
      </w:r>
      <w:proofErr w:type="spellStart"/>
      <w:r w:rsidR="00DE3E09" w:rsidRPr="00324951">
        <w:rPr>
          <w:rFonts w:ascii="Times New Roman" w:eastAsia="Times New Roman" w:hAnsi="Times New Roman" w:cs="Times New Roman"/>
          <w:sz w:val="24"/>
          <w:szCs w:val="24"/>
        </w:rPr>
        <w:t>Donelan</w:t>
      </w:r>
      <w:proofErr w:type="spellEnd"/>
      <w:r w:rsidR="00DE3E09" w:rsidRPr="00324951">
        <w:rPr>
          <w:rFonts w:ascii="Times New Roman" w:eastAsia="Times New Roman" w:hAnsi="Times New Roman" w:cs="Times New Roman"/>
          <w:sz w:val="24"/>
          <w:szCs w:val="24"/>
        </w:rPr>
        <w:t xml:space="preserve"> and </w:t>
      </w:r>
      <w:proofErr w:type="spellStart"/>
      <w:r w:rsidR="00DE3E09" w:rsidRPr="00324951">
        <w:rPr>
          <w:rFonts w:ascii="Times New Roman" w:eastAsia="Times New Roman" w:hAnsi="Times New Roman" w:cs="Times New Roman"/>
          <w:sz w:val="24"/>
          <w:szCs w:val="24"/>
        </w:rPr>
        <w:t>Kear</w:t>
      </w:r>
      <w:proofErr w:type="spellEnd"/>
      <w:r w:rsidR="00DE3E09" w:rsidRPr="00324951">
        <w:rPr>
          <w:rFonts w:ascii="Times New Roman" w:eastAsia="Times New Roman" w:hAnsi="Times New Roman" w:cs="Times New Roman"/>
          <w:sz w:val="24"/>
          <w:szCs w:val="24"/>
        </w:rPr>
        <w:t>, 2024)</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To address these areas of weakness, I started engaging more actively with support resources such as personal tutorials and online workshops</w:t>
      </w:r>
      <w:r w:rsidR="00EA6AC8" w:rsidRPr="00324951">
        <w:rPr>
          <w:rFonts w:ascii="Times New Roman" w:eastAsia="Times New Roman" w:hAnsi="Times New Roman" w:cs="Times New Roman"/>
          <w:sz w:val="24"/>
          <w:szCs w:val="24"/>
        </w:rPr>
        <w:t xml:space="preserve"> (</w:t>
      </w:r>
      <w:proofErr w:type="spellStart"/>
      <w:r w:rsidR="00EA6AC8" w:rsidRPr="00324951">
        <w:rPr>
          <w:rFonts w:ascii="Times New Roman" w:eastAsia="Times New Roman" w:hAnsi="Times New Roman" w:cs="Times New Roman"/>
          <w:sz w:val="24"/>
          <w:szCs w:val="24"/>
        </w:rPr>
        <w:t>Donelan</w:t>
      </w:r>
      <w:proofErr w:type="spellEnd"/>
      <w:r w:rsidR="00EA6AC8" w:rsidRPr="00324951">
        <w:rPr>
          <w:rFonts w:ascii="Times New Roman" w:eastAsia="Times New Roman" w:hAnsi="Times New Roman" w:cs="Times New Roman"/>
          <w:sz w:val="24"/>
          <w:szCs w:val="24"/>
        </w:rPr>
        <w:t xml:space="preserve"> and </w:t>
      </w:r>
      <w:proofErr w:type="spellStart"/>
      <w:r w:rsidR="00EA6AC8" w:rsidRPr="00324951">
        <w:rPr>
          <w:rFonts w:ascii="Times New Roman" w:eastAsia="Times New Roman" w:hAnsi="Times New Roman" w:cs="Times New Roman"/>
          <w:sz w:val="24"/>
          <w:szCs w:val="24"/>
        </w:rPr>
        <w:t>Kear</w:t>
      </w:r>
      <w:proofErr w:type="spellEnd"/>
      <w:r w:rsidR="00EA6AC8" w:rsidRPr="00324951">
        <w:rPr>
          <w:rFonts w:ascii="Times New Roman" w:eastAsia="Times New Roman" w:hAnsi="Times New Roman" w:cs="Times New Roman"/>
          <w:sz w:val="24"/>
          <w:szCs w:val="24"/>
        </w:rPr>
        <w:t>, 2024)</w:t>
      </w:r>
      <w:r w:rsidRPr="00324951">
        <w:rPr>
          <w:rFonts w:ascii="Times New Roman" w:eastAsia="Times New Roman" w:hAnsi="Times New Roman" w:cs="Times New Roman"/>
          <w:sz w:val="24"/>
          <w:szCs w:val="24"/>
        </w:rPr>
        <w:t>. I learned that setting specific goals before each session helped reduce anxiety. For instance, I committed to contributing at least once in every seminar, regardless of how brief the comment might be. This practice, although initially uncomfortable, helped boost my confidence gradually.</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Barker (2010) </w:t>
      </w:r>
      <w:proofErr w:type="spellStart"/>
      <w:r w:rsidRPr="00324951">
        <w:rPr>
          <w:rFonts w:ascii="Times New Roman" w:eastAsia="Times New Roman" w:hAnsi="Times New Roman" w:cs="Times New Roman"/>
          <w:sz w:val="24"/>
          <w:szCs w:val="24"/>
        </w:rPr>
        <w:t>emphasises</w:t>
      </w:r>
      <w:proofErr w:type="spellEnd"/>
      <w:r w:rsidRPr="00324951">
        <w:rPr>
          <w:rFonts w:ascii="Times New Roman" w:eastAsia="Times New Roman" w:hAnsi="Times New Roman" w:cs="Times New Roman"/>
          <w:sz w:val="24"/>
          <w:szCs w:val="24"/>
        </w:rPr>
        <w:t xml:space="preserve"> that communication is not only about conveying ideas but also about listening actively and responding appropriately. To further develop this skill, I </w:t>
      </w:r>
      <w:proofErr w:type="spellStart"/>
      <w:r w:rsidRPr="00324951">
        <w:rPr>
          <w:rFonts w:ascii="Times New Roman" w:eastAsia="Times New Roman" w:hAnsi="Times New Roman" w:cs="Times New Roman"/>
          <w:sz w:val="24"/>
          <w:szCs w:val="24"/>
        </w:rPr>
        <w:t>practised</w:t>
      </w:r>
      <w:proofErr w:type="spellEnd"/>
      <w:r w:rsidRPr="00324951">
        <w:rPr>
          <w:rFonts w:ascii="Times New Roman" w:eastAsia="Times New Roman" w:hAnsi="Times New Roman" w:cs="Times New Roman"/>
          <w:sz w:val="24"/>
          <w:szCs w:val="24"/>
        </w:rPr>
        <w:t xml:space="preserve"> speaking in informal group settings with</w:t>
      </w:r>
      <w:r w:rsidR="002B41D2" w:rsidRPr="00324951">
        <w:rPr>
          <w:rFonts w:ascii="Times New Roman" w:eastAsia="Times New Roman" w:hAnsi="Times New Roman" w:cs="Times New Roman"/>
          <w:sz w:val="24"/>
          <w:szCs w:val="24"/>
        </w:rPr>
        <w:t xml:space="preserve"> peers and sought feedback. According to </w:t>
      </w:r>
      <w:proofErr w:type="spellStart"/>
      <w:r w:rsidR="002B41D2" w:rsidRPr="00324951">
        <w:rPr>
          <w:rFonts w:ascii="Times New Roman" w:eastAsia="Times New Roman" w:hAnsi="Times New Roman" w:cs="Times New Roman"/>
          <w:sz w:val="24"/>
          <w:szCs w:val="24"/>
        </w:rPr>
        <w:t>Degn</w:t>
      </w:r>
      <w:proofErr w:type="spellEnd"/>
      <w:r w:rsidR="002B41D2" w:rsidRPr="00324951">
        <w:rPr>
          <w:rFonts w:ascii="Times New Roman" w:eastAsia="Times New Roman" w:hAnsi="Times New Roman" w:cs="Times New Roman"/>
          <w:sz w:val="24"/>
          <w:szCs w:val="24"/>
        </w:rPr>
        <w:t xml:space="preserve"> et al. (2022) theory,</w:t>
      </w:r>
      <w:r w:rsidRPr="00324951">
        <w:rPr>
          <w:rFonts w:ascii="Times New Roman" w:eastAsia="Times New Roman" w:hAnsi="Times New Roman" w:cs="Times New Roman"/>
          <w:sz w:val="24"/>
          <w:szCs w:val="24"/>
        </w:rPr>
        <w:t xml:space="preserve"> peer-to-peer learning allowed me to adjust my communication approach and become more confident in expressing myself.</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Understanding the Value of Higher Education</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This module </w:t>
      </w:r>
      <w:r w:rsidR="00671B61" w:rsidRPr="00324951">
        <w:rPr>
          <w:rFonts w:ascii="Times New Roman" w:eastAsia="Times New Roman" w:hAnsi="Times New Roman" w:cs="Times New Roman"/>
          <w:sz w:val="24"/>
          <w:szCs w:val="24"/>
        </w:rPr>
        <w:t>stimulated</w:t>
      </w:r>
      <w:r w:rsidRPr="00324951">
        <w:rPr>
          <w:rFonts w:ascii="Times New Roman" w:eastAsia="Times New Roman" w:hAnsi="Times New Roman" w:cs="Times New Roman"/>
          <w:sz w:val="24"/>
          <w:szCs w:val="24"/>
        </w:rPr>
        <w:t xml:space="preserve"> a re-evaluation of preconceived notions about university life</w:t>
      </w:r>
      <w:r w:rsidR="00AE6098" w:rsidRPr="00324951">
        <w:rPr>
          <w:rFonts w:ascii="Times New Roman" w:eastAsia="Times New Roman" w:hAnsi="Times New Roman" w:cs="Times New Roman"/>
          <w:sz w:val="24"/>
          <w:szCs w:val="24"/>
        </w:rPr>
        <w:t xml:space="preserve"> (Reay, 2021)</w:t>
      </w:r>
      <w:r w:rsidRPr="00324951">
        <w:rPr>
          <w:rFonts w:ascii="Times New Roman" w:eastAsia="Times New Roman" w:hAnsi="Times New Roman" w:cs="Times New Roman"/>
          <w:sz w:val="24"/>
          <w:szCs w:val="24"/>
        </w:rPr>
        <w:t xml:space="preserve">. Initially, I viewed university solely as an academic institution </w:t>
      </w:r>
      <w:r w:rsidR="00CD6057" w:rsidRPr="00324951">
        <w:rPr>
          <w:rFonts w:ascii="Times New Roman" w:eastAsia="Times New Roman" w:hAnsi="Times New Roman" w:cs="Times New Roman"/>
          <w:sz w:val="24"/>
          <w:szCs w:val="24"/>
        </w:rPr>
        <w:t>fixated</w:t>
      </w:r>
      <w:r w:rsidRPr="00324951">
        <w:rPr>
          <w:rFonts w:ascii="Times New Roman" w:eastAsia="Times New Roman" w:hAnsi="Times New Roman" w:cs="Times New Roman"/>
          <w:sz w:val="24"/>
          <w:szCs w:val="24"/>
        </w:rPr>
        <w:t xml:space="preserve"> on acquiring knowledge. However, through class discussions and interactions with Career Development Services, I began to </w:t>
      </w:r>
      <w:r w:rsidR="00CD6057" w:rsidRPr="00324951">
        <w:rPr>
          <w:rFonts w:ascii="Times New Roman" w:eastAsia="Times New Roman" w:hAnsi="Times New Roman" w:cs="Times New Roman"/>
          <w:sz w:val="24"/>
          <w:szCs w:val="24"/>
        </w:rPr>
        <w:t>appreciate</w:t>
      </w:r>
      <w:r w:rsidRPr="00324951">
        <w:rPr>
          <w:rFonts w:ascii="Times New Roman" w:eastAsia="Times New Roman" w:hAnsi="Times New Roman" w:cs="Times New Roman"/>
          <w:sz w:val="24"/>
          <w:szCs w:val="24"/>
        </w:rPr>
        <w:t xml:space="preserve"> that higher education is a holistic experience aimed at personal, academic, and professional growth (</w:t>
      </w:r>
      <w:proofErr w:type="spellStart"/>
      <w:r w:rsidRPr="00324951">
        <w:rPr>
          <w:rFonts w:ascii="Times New Roman" w:eastAsia="Times New Roman" w:hAnsi="Times New Roman" w:cs="Times New Roman"/>
          <w:sz w:val="24"/>
          <w:szCs w:val="24"/>
        </w:rPr>
        <w:t>Trought</w:t>
      </w:r>
      <w:proofErr w:type="spellEnd"/>
      <w:r w:rsidRPr="00324951">
        <w:rPr>
          <w:rFonts w:ascii="Times New Roman" w:eastAsia="Times New Roman" w:hAnsi="Times New Roman" w:cs="Times New Roman"/>
          <w:sz w:val="24"/>
          <w:szCs w:val="24"/>
        </w:rPr>
        <w:t>, 2017).</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Workshops </w:t>
      </w:r>
      <w:r w:rsidR="003F1B55" w:rsidRPr="00324951">
        <w:rPr>
          <w:rFonts w:ascii="Times New Roman" w:eastAsia="Times New Roman" w:hAnsi="Times New Roman" w:cs="Times New Roman"/>
          <w:sz w:val="24"/>
          <w:szCs w:val="24"/>
        </w:rPr>
        <w:t>underlined</w:t>
      </w:r>
      <w:r w:rsidRPr="00324951">
        <w:rPr>
          <w:rFonts w:ascii="Times New Roman" w:eastAsia="Times New Roman" w:hAnsi="Times New Roman" w:cs="Times New Roman"/>
          <w:sz w:val="24"/>
          <w:szCs w:val="24"/>
        </w:rPr>
        <w:t xml:space="preserve"> how degree </w:t>
      </w:r>
      <w:proofErr w:type="spellStart"/>
      <w:r w:rsidRPr="00324951">
        <w:rPr>
          <w:rFonts w:ascii="Times New Roman" w:eastAsia="Times New Roman" w:hAnsi="Times New Roman" w:cs="Times New Roman"/>
          <w:sz w:val="24"/>
          <w:szCs w:val="24"/>
        </w:rPr>
        <w:t>programmes</w:t>
      </w:r>
      <w:proofErr w:type="spellEnd"/>
      <w:r w:rsidRPr="00324951">
        <w:rPr>
          <w:rFonts w:ascii="Times New Roman" w:eastAsia="Times New Roman" w:hAnsi="Times New Roman" w:cs="Times New Roman"/>
          <w:sz w:val="24"/>
          <w:szCs w:val="24"/>
        </w:rPr>
        <w:t xml:space="preserve"> are designed not just to </w:t>
      </w:r>
      <w:r w:rsidR="00C77BD1" w:rsidRPr="00324951">
        <w:rPr>
          <w:rFonts w:ascii="Times New Roman" w:eastAsia="Times New Roman" w:hAnsi="Times New Roman" w:cs="Times New Roman"/>
          <w:sz w:val="24"/>
          <w:szCs w:val="24"/>
        </w:rPr>
        <w:t>teach</w:t>
      </w:r>
      <w:r w:rsidRPr="00324951">
        <w:rPr>
          <w:rFonts w:ascii="Times New Roman" w:eastAsia="Times New Roman" w:hAnsi="Times New Roman" w:cs="Times New Roman"/>
          <w:sz w:val="24"/>
          <w:szCs w:val="24"/>
        </w:rPr>
        <w:t xml:space="preserve"> subject knowledge but also to </w:t>
      </w:r>
      <w:r w:rsidR="00C77BD1" w:rsidRPr="00324951">
        <w:rPr>
          <w:rFonts w:ascii="Times New Roman" w:eastAsia="Times New Roman" w:hAnsi="Times New Roman" w:cs="Times New Roman"/>
          <w:sz w:val="24"/>
          <w:szCs w:val="24"/>
        </w:rPr>
        <w:t>insert</w:t>
      </w:r>
      <w:r w:rsidRPr="00324951">
        <w:rPr>
          <w:rFonts w:ascii="Times New Roman" w:eastAsia="Times New Roman" w:hAnsi="Times New Roman" w:cs="Times New Roman"/>
          <w:sz w:val="24"/>
          <w:szCs w:val="24"/>
        </w:rPr>
        <w:t xml:space="preserve"> employability skills such as problem-solving, teamwork, and adaptability (Gallagher, 2016). The opportunity to interact with academic staff </w:t>
      </w:r>
      <w:r w:rsidR="0040271C" w:rsidRPr="00324951">
        <w:rPr>
          <w:rFonts w:ascii="Times New Roman" w:eastAsia="Times New Roman" w:hAnsi="Times New Roman" w:cs="Times New Roman"/>
          <w:sz w:val="24"/>
          <w:szCs w:val="24"/>
        </w:rPr>
        <w:t>revealed</w:t>
      </w:r>
      <w:r w:rsidRPr="00324951">
        <w:rPr>
          <w:rFonts w:ascii="Times New Roman" w:eastAsia="Times New Roman" w:hAnsi="Times New Roman" w:cs="Times New Roman"/>
          <w:sz w:val="24"/>
          <w:szCs w:val="24"/>
        </w:rPr>
        <w:t xml:space="preserve"> the staff-student relationship, helping me </w:t>
      </w:r>
      <w:proofErr w:type="spellStart"/>
      <w:r w:rsidRPr="00324951">
        <w:rPr>
          <w:rFonts w:ascii="Times New Roman" w:eastAsia="Times New Roman" w:hAnsi="Times New Roman" w:cs="Times New Roman"/>
          <w:sz w:val="24"/>
          <w:szCs w:val="24"/>
        </w:rPr>
        <w:t>realise</w:t>
      </w:r>
      <w:proofErr w:type="spellEnd"/>
      <w:r w:rsidRPr="00324951">
        <w:rPr>
          <w:rFonts w:ascii="Times New Roman" w:eastAsia="Times New Roman" w:hAnsi="Times New Roman" w:cs="Times New Roman"/>
          <w:sz w:val="24"/>
          <w:szCs w:val="24"/>
        </w:rPr>
        <w:t xml:space="preserve"> that lecturers are not gatekeepers but facilitators of learning</w:t>
      </w:r>
      <w:r w:rsidR="00AF355E" w:rsidRPr="00324951">
        <w:rPr>
          <w:rFonts w:ascii="Times New Roman" w:eastAsia="Times New Roman" w:hAnsi="Times New Roman" w:cs="Times New Roman"/>
          <w:sz w:val="24"/>
          <w:szCs w:val="24"/>
        </w:rPr>
        <w:t xml:space="preserve"> (Read and </w:t>
      </w:r>
      <w:proofErr w:type="spellStart"/>
      <w:r w:rsidR="00AF355E" w:rsidRPr="00324951">
        <w:rPr>
          <w:rFonts w:ascii="Times New Roman" w:eastAsia="Times New Roman" w:hAnsi="Times New Roman" w:cs="Times New Roman"/>
          <w:sz w:val="24"/>
          <w:szCs w:val="24"/>
        </w:rPr>
        <w:t>Leathwood</w:t>
      </w:r>
      <w:proofErr w:type="spellEnd"/>
      <w:r w:rsidR="00AF355E" w:rsidRPr="00324951">
        <w:rPr>
          <w:rFonts w:ascii="Times New Roman" w:eastAsia="Times New Roman" w:hAnsi="Times New Roman" w:cs="Times New Roman"/>
          <w:sz w:val="24"/>
          <w:szCs w:val="24"/>
        </w:rPr>
        <w:t>, 2020)</w:t>
      </w:r>
      <w:r w:rsidR="0040271C" w:rsidRPr="00324951">
        <w:rPr>
          <w:rFonts w:ascii="Times New Roman" w:eastAsia="Times New Roman" w:hAnsi="Times New Roman" w:cs="Times New Roman"/>
          <w:sz w:val="24"/>
          <w:szCs w:val="24"/>
        </w:rPr>
        <w:t>. This</w:t>
      </w:r>
      <w:r w:rsidRPr="00324951">
        <w:rPr>
          <w:rFonts w:ascii="Times New Roman" w:eastAsia="Times New Roman" w:hAnsi="Times New Roman" w:cs="Times New Roman"/>
          <w:sz w:val="24"/>
          <w:szCs w:val="24"/>
        </w:rPr>
        <w:t xml:space="preserve"> significantly altered my approach to seeking academic support.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I also gained insights into the university’s broader purpose in society, particularly its role in fostering social mobility, innovation, and civic responsibility</w:t>
      </w:r>
      <w:r w:rsidR="00CE5C50" w:rsidRPr="00324951">
        <w:rPr>
          <w:rFonts w:ascii="Times New Roman" w:eastAsia="Times New Roman" w:hAnsi="Times New Roman" w:cs="Times New Roman"/>
          <w:sz w:val="24"/>
          <w:szCs w:val="24"/>
        </w:rPr>
        <w:t xml:space="preserve"> (Read and </w:t>
      </w:r>
      <w:proofErr w:type="spellStart"/>
      <w:r w:rsidR="00CE5C50" w:rsidRPr="00324951">
        <w:rPr>
          <w:rFonts w:ascii="Times New Roman" w:eastAsia="Times New Roman" w:hAnsi="Times New Roman" w:cs="Times New Roman"/>
          <w:sz w:val="24"/>
          <w:szCs w:val="24"/>
        </w:rPr>
        <w:t>Leathwood</w:t>
      </w:r>
      <w:proofErr w:type="spellEnd"/>
      <w:r w:rsidR="00CE5C50" w:rsidRPr="00324951">
        <w:rPr>
          <w:rFonts w:ascii="Times New Roman" w:eastAsia="Times New Roman" w:hAnsi="Times New Roman" w:cs="Times New Roman"/>
          <w:sz w:val="24"/>
          <w:szCs w:val="24"/>
        </w:rPr>
        <w:t>, 2020)</w:t>
      </w:r>
      <w:r w:rsidR="00F1289E" w:rsidRPr="00324951">
        <w:rPr>
          <w:rFonts w:ascii="Times New Roman" w:eastAsia="Times New Roman" w:hAnsi="Times New Roman" w:cs="Times New Roman"/>
          <w:sz w:val="24"/>
          <w:szCs w:val="24"/>
        </w:rPr>
        <w:t xml:space="preserve">. According to Smith (2024), through </w:t>
      </w:r>
      <w:r w:rsidRPr="00324951">
        <w:rPr>
          <w:rFonts w:ascii="Times New Roman" w:eastAsia="Times New Roman" w:hAnsi="Times New Roman" w:cs="Times New Roman"/>
          <w:sz w:val="24"/>
          <w:szCs w:val="24"/>
        </w:rPr>
        <w:t>case studies and guest lectures, I came to appreciate how higher education contributes to solving global challenges such as sustainability, health equity, and digital inclusion.</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Furthermore, e</w:t>
      </w:r>
      <w:r w:rsidR="00111944" w:rsidRPr="00324951">
        <w:rPr>
          <w:rFonts w:ascii="Times New Roman" w:eastAsia="Times New Roman" w:hAnsi="Times New Roman" w:cs="Times New Roman"/>
          <w:sz w:val="24"/>
          <w:szCs w:val="24"/>
        </w:rPr>
        <w:t>ngaging with the CORE framework (</w:t>
      </w:r>
      <w:r w:rsidRPr="00324951">
        <w:rPr>
          <w:rFonts w:ascii="Times New Roman" w:eastAsia="Times New Roman" w:hAnsi="Times New Roman" w:cs="Times New Roman"/>
          <w:sz w:val="24"/>
          <w:szCs w:val="24"/>
        </w:rPr>
        <w:t>Career, Opportunitie</w:t>
      </w:r>
      <w:r w:rsidR="00111944" w:rsidRPr="00324951">
        <w:rPr>
          <w:rFonts w:ascii="Times New Roman" w:eastAsia="Times New Roman" w:hAnsi="Times New Roman" w:cs="Times New Roman"/>
          <w:sz w:val="24"/>
          <w:szCs w:val="24"/>
        </w:rPr>
        <w:t xml:space="preserve">s, Resources, and Employability) </w:t>
      </w:r>
      <w:r w:rsidRPr="00324951">
        <w:rPr>
          <w:rFonts w:ascii="Times New Roman" w:eastAsia="Times New Roman" w:hAnsi="Times New Roman" w:cs="Times New Roman"/>
          <w:sz w:val="24"/>
          <w:szCs w:val="24"/>
        </w:rPr>
        <w:t>allowed me to link my academic experiences to future career goals</w:t>
      </w:r>
      <w:r w:rsidR="00220CF0" w:rsidRPr="00324951">
        <w:rPr>
          <w:rFonts w:ascii="Times New Roman" w:eastAsia="Times New Roman" w:hAnsi="Times New Roman" w:cs="Times New Roman"/>
          <w:sz w:val="24"/>
          <w:szCs w:val="24"/>
        </w:rPr>
        <w:t xml:space="preserve"> (Bennett, </w:t>
      </w:r>
      <w:r w:rsidR="00220CF0" w:rsidRPr="00324951">
        <w:rPr>
          <w:rFonts w:ascii="Times New Roman" w:eastAsia="Times New Roman" w:hAnsi="Times New Roman" w:cs="Times New Roman"/>
          <w:sz w:val="24"/>
          <w:szCs w:val="24"/>
        </w:rPr>
        <w:lastRenderedPageBreak/>
        <w:t>2019)</w:t>
      </w:r>
      <w:r w:rsidRPr="00324951">
        <w:rPr>
          <w:rFonts w:ascii="Times New Roman" w:eastAsia="Times New Roman" w:hAnsi="Times New Roman" w:cs="Times New Roman"/>
          <w:sz w:val="24"/>
          <w:szCs w:val="24"/>
        </w:rPr>
        <w:t>. This integration of employability within the curriculum underscored the relevance of university education in real-world contexts</w:t>
      </w:r>
      <w:r w:rsidR="00220CF0" w:rsidRPr="00324951">
        <w:rPr>
          <w:rFonts w:ascii="Times New Roman" w:eastAsia="Times New Roman" w:hAnsi="Times New Roman" w:cs="Times New Roman"/>
          <w:sz w:val="24"/>
          <w:szCs w:val="24"/>
        </w:rPr>
        <w:t xml:space="preserve"> (Smith, 2024)</w:t>
      </w:r>
      <w:r w:rsidRPr="00324951">
        <w:rPr>
          <w:rFonts w:ascii="Times New Roman" w:eastAsia="Times New Roman" w:hAnsi="Times New Roman" w:cs="Times New Roman"/>
          <w:sz w:val="24"/>
          <w:szCs w:val="24"/>
        </w:rPr>
        <w:t>.</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Communication Skills Development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Effective communication is a critical skill in both academic and professional contexts</w:t>
      </w:r>
      <w:r w:rsidR="00EC0CEE" w:rsidRPr="00324951">
        <w:rPr>
          <w:rFonts w:ascii="Times New Roman" w:eastAsia="Times New Roman" w:hAnsi="Times New Roman" w:cs="Times New Roman"/>
          <w:sz w:val="24"/>
          <w:szCs w:val="24"/>
        </w:rPr>
        <w:t xml:space="preserve"> (</w:t>
      </w:r>
      <w:proofErr w:type="spellStart"/>
      <w:r w:rsidR="00EC0CEE" w:rsidRPr="00324951">
        <w:rPr>
          <w:rFonts w:ascii="Times New Roman" w:eastAsia="Times New Roman" w:hAnsi="Times New Roman" w:cs="Times New Roman"/>
          <w:sz w:val="24"/>
          <w:szCs w:val="24"/>
        </w:rPr>
        <w:t>Aesefer</w:t>
      </w:r>
      <w:proofErr w:type="spellEnd"/>
      <w:r w:rsidR="00EC0CEE" w:rsidRPr="00324951">
        <w:rPr>
          <w:rFonts w:ascii="Times New Roman" w:eastAsia="Times New Roman" w:hAnsi="Times New Roman" w:cs="Times New Roman"/>
          <w:sz w:val="24"/>
          <w:szCs w:val="24"/>
        </w:rPr>
        <w:t xml:space="preserve"> and </w:t>
      </w:r>
      <w:proofErr w:type="spellStart"/>
      <w:r w:rsidR="00EC0CEE" w:rsidRPr="00324951">
        <w:rPr>
          <w:rFonts w:ascii="Times New Roman" w:eastAsia="Times New Roman" w:hAnsi="Times New Roman" w:cs="Times New Roman"/>
          <w:sz w:val="24"/>
          <w:szCs w:val="24"/>
        </w:rPr>
        <w:t>Abidin</w:t>
      </w:r>
      <w:proofErr w:type="spellEnd"/>
      <w:r w:rsidR="00EC0CEE" w:rsidRPr="00324951">
        <w:rPr>
          <w:rFonts w:ascii="Times New Roman" w:eastAsia="Times New Roman" w:hAnsi="Times New Roman" w:cs="Times New Roman"/>
          <w:sz w:val="24"/>
          <w:szCs w:val="24"/>
        </w:rPr>
        <w:t>, 2021)</w:t>
      </w:r>
      <w:r w:rsidRPr="00324951">
        <w:rPr>
          <w:rFonts w:ascii="Times New Roman" w:eastAsia="Times New Roman" w:hAnsi="Times New Roman" w:cs="Times New Roman"/>
          <w:sz w:val="24"/>
          <w:szCs w:val="24"/>
        </w:rPr>
        <w:t xml:space="preserve">. At the beginning of the module, I found both oral presentations and academic writing intimidating. </w:t>
      </w:r>
      <w:proofErr w:type="spellStart"/>
      <w:r w:rsidRPr="00324951">
        <w:rPr>
          <w:rFonts w:ascii="Times New Roman" w:eastAsia="Times New Roman" w:hAnsi="Times New Roman" w:cs="Times New Roman"/>
          <w:sz w:val="24"/>
          <w:szCs w:val="24"/>
        </w:rPr>
        <w:t>Creme</w:t>
      </w:r>
      <w:proofErr w:type="spellEnd"/>
      <w:r w:rsidRPr="00324951">
        <w:rPr>
          <w:rFonts w:ascii="Times New Roman" w:eastAsia="Times New Roman" w:hAnsi="Times New Roman" w:cs="Times New Roman"/>
          <w:sz w:val="24"/>
          <w:szCs w:val="24"/>
        </w:rPr>
        <w:t xml:space="preserve"> and Lea (2008) argue that academic writing involves not only the presentation of ideas but also the development of a coherent argument supported by evidence.</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To improve, I </w:t>
      </w:r>
      <w:proofErr w:type="spellStart"/>
      <w:r w:rsidRPr="00324951">
        <w:rPr>
          <w:rFonts w:ascii="Times New Roman" w:eastAsia="Times New Roman" w:hAnsi="Times New Roman" w:cs="Times New Roman"/>
          <w:sz w:val="24"/>
          <w:szCs w:val="24"/>
        </w:rPr>
        <w:t>utilised</w:t>
      </w:r>
      <w:proofErr w:type="spellEnd"/>
      <w:r w:rsidRPr="00324951">
        <w:rPr>
          <w:rFonts w:ascii="Times New Roman" w:eastAsia="Times New Roman" w:hAnsi="Times New Roman" w:cs="Times New Roman"/>
          <w:sz w:val="24"/>
          <w:szCs w:val="24"/>
        </w:rPr>
        <w:t xml:space="preserve"> writing resources such as "The Study Skills Handbook" by Cottrell (2013), which provided </w:t>
      </w:r>
      <w:r w:rsidR="002C7678" w:rsidRPr="00324951">
        <w:rPr>
          <w:rFonts w:ascii="Times New Roman" w:eastAsia="Times New Roman" w:hAnsi="Times New Roman" w:cs="Times New Roman"/>
          <w:sz w:val="24"/>
          <w:szCs w:val="24"/>
        </w:rPr>
        <w:t>direction</w:t>
      </w:r>
      <w:r w:rsidRPr="00324951">
        <w:rPr>
          <w:rFonts w:ascii="Times New Roman" w:eastAsia="Times New Roman" w:hAnsi="Times New Roman" w:cs="Times New Roman"/>
          <w:sz w:val="24"/>
          <w:szCs w:val="24"/>
        </w:rPr>
        <w:t xml:space="preserve"> on planning, drafting, and editing written work. I also attended workshops on referencing and academic integrity, which clarified the importance of citing sources correctly</w:t>
      </w:r>
      <w:r w:rsidR="002C7678" w:rsidRPr="00324951">
        <w:rPr>
          <w:rFonts w:ascii="Times New Roman" w:eastAsia="Times New Roman" w:hAnsi="Times New Roman" w:cs="Times New Roman"/>
          <w:sz w:val="24"/>
          <w:szCs w:val="24"/>
        </w:rPr>
        <w:t xml:space="preserve"> (Simpson, 2019)</w:t>
      </w:r>
      <w:r w:rsidRPr="00324951">
        <w:rPr>
          <w:rFonts w:ascii="Times New Roman" w:eastAsia="Times New Roman" w:hAnsi="Times New Roman" w:cs="Times New Roman"/>
          <w:sz w:val="24"/>
          <w:szCs w:val="24"/>
        </w:rPr>
        <w:t>. As a result, my confidence in writing improved, and I began receiving positive feedback from tutors on my written assignments.</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In terms of oral communication, I participated in group discussions and presentations, despite initial discomfort</w:t>
      </w:r>
      <w:r w:rsidR="00274E53" w:rsidRPr="00324951">
        <w:rPr>
          <w:rFonts w:ascii="Times New Roman" w:eastAsia="Times New Roman" w:hAnsi="Times New Roman" w:cs="Times New Roman"/>
          <w:sz w:val="24"/>
          <w:szCs w:val="24"/>
        </w:rPr>
        <w:t xml:space="preserve"> (Grieve et al., 2021)</w:t>
      </w:r>
      <w:r w:rsidRPr="00324951">
        <w:rPr>
          <w:rFonts w:ascii="Times New Roman" w:eastAsia="Times New Roman" w:hAnsi="Times New Roman" w:cs="Times New Roman"/>
          <w:sz w:val="24"/>
          <w:szCs w:val="24"/>
        </w:rPr>
        <w:t xml:space="preserve">. Over time, I </w:t>
      </w:r>
      <w:proofErr w:type="spellStart"/>
      <w:r w:rsidRPr="00324951">
        <w:rPr>
          <w:rFonts w:ascii="Times New Roman" w:eastAsia="Times New Roman" w:hAnsi="Times New Roman" w:cs="Times New Roman"/>
          <w:sz w:val="24"/>
          <w:szCs w:val="24"/>
        </w:rPr>
        <w:t>recognised</w:t>
      </w:r>
      <w:proofErr w:type="spellEnd"/>
      <w:r w:rsidRPr="00324951">
        <w:rPr>
          <w:rFonts w:ascii="Times New Roman" w:eastAsia="Times New Roman" w:hAnsi="Times New Roman" w:cs="Times New Roman"/>
          <w:sz w:val="24"/>
          <w:szCs w:val="24"/>
        </w:rPr>
        <w:t xml:space="preserve"> that preparation and practice are key to effective speaking. Barker (2010) supports this, noting that confidence in communication grows with experience and feedback.</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I further developed this skill by watching recorded lectures and presentations, </w:t>
      </w:r>
      <w:proofErr w:type="spellStart"/>
      <w:r w:rsidRPr="00324951">
        <w:rPr>
          <w:rFonts w:ascii="Times New Roman" w:eastAsia="Times New Roman" w:hAnsi="Times New Roman" w:cs="Times New Roman"/>
          <w:sz w:val="24"/>
          <w:szCs w:val="24"/>
        </w:rPr>
        <w:t>analysing</w:t>
      </w:r>
      <w:proofErr w:type="spellEnd"/>
      <w:r w:rsidRPr="00324951">
        <w:rPr>
          <w:rFonts w:ascii="Times New Roman" w:eastAsia="Times New Roman" w:hAnsi="Times New Roman" w:cs="Times New Roman"/>
          <w:sz w:val="24"/>
          <w:szCs w:val="24"/>
        </w:rPr>
        <w:t xml:space="preserve"> the delivery style and content structure</w:t>
      </w:r>
      <w:r w:rsidR="00F33CF4" w:rsidRPr="00324951">
        <w:rPr>
          <w:rFonts w:ascii="Times New Roman" w:eastAsia="Times New Roman" w:hAnsi="Times New Roman" w:cs="Times New Roman"/>
          <w:sz w:val="24"/>
          <w:szCs w:val="24"/>
        </w:rPr>
        <w:t xml:space="preserve"> (Grieve et al., 2021)</w:t>
      </w:r>
      <w:r w:rsidRPr="00324951">
        <w:rPr>
          <w:rFonts w:ascii="Times New Roman" w:eastAsia="Times New Roman" w:hAnsi="Times New Roman" w:cs="Times New Roman"/>
          <w:sz w:val="24"/>
          <w:szCs w:val="24"/>
        </w:rPr>
        <w:t xml:space="preserve">. This self-guided learning enabled me to identify areas for improvement, such as tone modulation and audience engagement. I also began </w:t>
      </w:r>
      <w:proofErr w:type="spellStart"/>
      <w:r w:rsidRPr="00324951">
        <w:rPr>
          <w:rFonts w:ascii="Times New Roman" w:eastAsia="Times New Roman" w:hAnsi="Times New Roman" w:cs="Times New Roman"/>
          <w:sz w:val="24"/>
          <w:szCs w:val="24"/>
        </w:rPr>
        <w:t>practising</w:t>
      </w:r>
      <w:proofErr w:type="spellEnd"/>
      <w:r w:rsidRPr="00324951">
        <w:rPr>
          <w:rFonts w:ascii="Times New Roman" w:eastAsia="Times New Roman" w:hAnsi="Times New Roman" w:cs="Times New Roman"/>
          <w:sz w:val="24"/>
          <w:szCs w:val="24"/>
        </w:rPr>
        <w:t xml:space="preserve"> mindfulness techniques before speaking tasks to reduce performance anxiety and improve focus</w:t>
      </w:r>
      <w:r w:rsidR="002038E5" w:rsidRPr="00324951">
        <w:rPr>
          <w:rFonts w:ascii="Times New Roman" w:eastAsia="Times New Roman" w:hAnsi="Times New Roman" w:cs="Times New Roman"/>
          <w:sz w:val="24"/>
          <w:szCs w:val="24"/>
        </w:rPr>
        <w:t xml:space="preserve"> (</w:t>
      </w:r>
      <w:proofErr w:type="spellStart"/>
      <w:r w:rsidR="002038E5" w:rsidRPr="00324951">
        <w:rPr>
          <w:rFonts w:ascii="Times New Roman" w:eastAsia="Times New Roman" w:hAnsi="Times New Roman" w:cs="Times New Roman"/>
          <w:sz w:val="24"/>
          <w:szCs w:val="24"/>
        </w:rPr>
        <w:t>Cigrand</w:t>
      </w:r>
      <w:proofErr w:type="spellEnd"/>
      <w:r w:rsidR="002038E5" w:rsidRPr="00324951">
        <w:rPr>
          <w:rFonts w:ascii="Times New Roman" w:eastAsia="Times New Roman" w:hAnsi="Times New Roman" w:cs="Times New Roman"/>
          <w:sz w:val="24"/>
          <w:szCs w:val="24"/>
        </w:rPr>
        <w:t>, 2020)</w:t>
      </w:r>
      <w:r w:rsidRPr="00324951">
        <w:rPr>
          <w:rFonts w:ascii="Times New Roman" w:eastAsia="Times New Roman" w:hAnsi="Times New Roman" w:cs="Times New Roman"/>
          <w:sz w:val="24"/>
          <w:szCs w:val="24"/>
        </w:rPr>
        <w:t>.</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Independent Learning and Time Management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A recurring theme throughout the module was the importance of independent learning</w:t>
      </w:r>
      <w:r w:rsidR="003913C8" w:rsidRPr="00324951">
        <w:rPr>
          <w:rFonts w:ascii="Times New Roman" w:eastAsia="Times New Roman" w:hAnsi="Times New Roman" w:cs="Times New Roman"/>
          <w:sz w:val="24"/>
          <w:szCs w:val="24"/>
        </w:rPr>
        <w:t xml:space="preserve"> (</w:t>
      </w:r>
      <w:proofErr w:type="spellStart"/>
      <w:r w:rsidR="003913C8" w:rsidRPr="00324951">
        <w:rPr>
          <w:rFonts w:ascii="Times New Roman" w:eastAsia="Times New Roman" w:hAnsi="Times New Roman" w:cs="Times New Roman"/>
          <w:sz w:val="24"/>
          <w:szCs w:val="24"/>
        </w:rPr>
        <w:t>Holisoh</w:t>
      </w:r>
      <w:proofErr w:type="spellEnd"/>
      <w:r w:rsidR="003913C8" w:rsidRPr="00324951">
        <w:rPr>
          <w:rFonts w:ascii="Times New Roman" w:eastAsia="Times New Roman" w:hAnsi="Times New Roman" w:cs="Times New Roman"/>
          <w:sz w:val="24"/>
          <w:szCs w:val="24"/>
        </w:rPr>
        <w:t xml:space="preserve"> et al., 2025)</w:t>
      </w:r>
      <w:r w:rsidRPr="00324951">
        <w:rPr>
          <w:rFonts w:ascii="Times New Roman" w:eastAsia="Times New Roman" w:hAnsi="Times New Roman" w:cs="Times New Roman"/>
          <w:sz w:val="24"/>
          <w:szCs w:val="24"/>
        </w:rPr>
        <w:t>. In secondary education, the learning environment is often structured and supervised, whereas in higher education, students are expected to manage their time and workloa</w:t>
      </w:r>
      <w:r w:rsidR="003964FE" w:rsidRPr="00324951">
        <w:rPr>
          <w:rFonts w:ascii="Times New Roman" w:eastAsia="Times New Roman" w:hAnsi="Times New Roman" w:cs="Times New Roman"/>
          <w:sz w:val="24"/>
          <w:szCs w:val="24"/>
        </w:rPr>
        <w:t xml:space="preserve">d independently (Stuart-Hoyle and </w:t>
      </w:r>
      <w:r w:rsidRPr="00324951">
        <w:rPr>
          <w:rFonts w:ascii="Times New Roman" w:eastAsia="Times New Roman" w:hAnsi="Times New Roman" w:cs="Times New Roman"/>
          <w:sz w:val="24"/>
          <w:szCs w:val="24"/>
        </w:rPr>
        <w:t>Wiles, 2012).</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Initially, I found it difficult to balance my academic responsibilities with part-time work and personal commitments</w:t>
      </w:r>
      <w:r w:rsidR="00351EC0" w:rsidRPr="00324951">
        <w:rPr>
          <w:rFonts w:ascii="Times New Roman" w:eastAsia="Times New Roman" w:hAnsi="Times New Roman" w:cs="Times New Roman"/>
          <w:sz w:val="24"/>
          <w:szCs w:val="24"/>
        </w:rPr>
        <w:t xml:space="preserve"> (Goodchild, 2019)</w:t>
      </w:r>
      <w:r w:rsidRPr="00324951">
        <w:rPr>
          <w:rFonts w:ascii="Times New Roman" w:eastAsia="Times New Roman" w:hAnsi="Times New Roman" w:cs="Times New Roman"/>
          <w:sz w:val="24"/>
          <w:szCs w:val="24"/>
        </w:rPr>
        <w:t xml:space="preserve">. </w:t>
      </w:r>
      <w:r w:rsidR="00A87115" w:rsidRPr="00324951">
        <w:rPr>
          <w:rFonts w:ascii="Times New Roman" w:eastAsia="Times New Roman" w:hAnsi="Times New Roman" w:cs="Times New Roman"/>
          <w:sz w:val="24"/>
          <w:szCs w:val="24"/>
        </w:rPr>
        <w:t>According to Lund and Wiese theory (2021), u</w:t>
      </w:r>
      <w:r w:rsidRPr="00324951">
        <w:rPr>
          <w:rFonts w:ascii="Times New Roman" w:eastAsia="Times New Roman" w:hAnsi="Times New Roman" w:cs="Times New Roman"/>
          <w:sz w:val="24"/>
          <w:szCs w:val="24"/>
        </w:rPr>
        <w:t xml:space="preserve">sing time management tools such as planners and digital calendars helped me allocate time for study, revision, and relaxation. I also began setting SMART (Specific, Measurable, Achievable, </w:t>
      </w:r>
      <w:r w:rsidRPr="00324951">
        <w:rPr>
          <w:rFonts w:ascii="Times New Roman" w:eastAsia="Times New Roman" w:hAnsi="Times New Roman" w:cs="Times New Roman"/>
          <w:sz w:val="24"/>
          <w:szCs w:val="24"/>
        </w:rPr>
        <w:lastRenderedPageBreak/>
        <w:t>Relevant, Time-bound) goals for weekly tasks, which improved my productivity and reduced stress</w:t>
      </w:r>
      <w:r w:rsidR="003964FE" w:rsidRPr="00324951">
        <w:rPr>
          <w:rFonts w:ascii="Times New Roman" w:eastAsia="Times New Roman" w:hAnsi="Times New Roman" w:cs="Times New Roman"/>
          <w:sz w:val="24"/>
          <w:szCs w:val="24"/>
        </w:rPr>
        <w:t xml:space="preserve"> (Stuart-Hoyle and Wiles, 2012)</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In addition, I created a weekly review system where I reflected on what I accomplished and what needed adjustment</w:t>
      </w:r>
      <w:r w:rsidR="00C033DA" w:rsidRPr="00324951">
        <w:rPr>
          <w:rFonts w:ascii="Times New Roman" w:eastAsia="Times New Roman" w:hAnsi="Times New Roman" w:cs="Times New Roman"/>
          <w:sz w:val="24"/>
          <w:szCs w:val="24"/>
        </w:rPr>
        <w:t xml:space="preserve"> (Goodchild, 2019). This habit of metacognition, that is, thinking about thinking, </w:t>
      </w:r>
      <w:r w:rsidRPr="00324951">
        <w:rPr>
          <w:rFonts w:ascii="Times New Roman" w:eastAsia="Times New Roman" w:hAnsi="Times New Roman" w:cs="Times New Roman"/>
          <w:sz w:val="24"/>
          <w:szCs w:val="24"/>
        </w:rPr>
        <w:t>allowed me to refine my learning strategies over time</w:t>
      </w:r>
      <w:r w:rsidR="00C033DA" w:rsidRPr="00324951">
        <w:rPr>
          <w:rFonts w:ascii="Times New Roman" w:eastAsia="Times New Roman" w:hAnsi="Times New Roman" w:cs="Times New Roman"/>
          <w:sz w:val="24"/>
          <w:szCs w:val="24"/>
        </w:rPr>
        <w:t xml:space="preserve"> (Silver et al., 2023)</w:t>
      </w:r>
      <w:r w:rsidRPr="00324951">
        <w:rPr>
          <w:rFonts w:ascii="Times New Roman" w:eastAsia="Times New Roman" w:hAnsi="Times New Roman" w:cs="Times New Roman"/>
          <w:sz w:val="24"/>
          <w:szCs w:val="24"/>
        </w:rPr>
        <w:t>. As Cottrell (2015) argues, metacognitive awareness is essential for academic success and lifelong learning.</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According to Lumley and Wilkinson (2014), the ability to manage time effectively is a key employability trait. By developing this skill now, I am not only improving my academic performance but also preparing myself for the demands of the workplace</w:t>
      </w:r>
      <w:r w:rsidR="00C033DA" w:rsidRPr="00324951">
        <w:rPr>
          <w:rFonts w:ascii="Times New Roman" w:eastAsia="Times New Roman" w:hAnsi="Times New Roman" w:cs="Times New Roman"/>
          <w:sz w:val="24"/>
          <w:szCs w:val="24"/>
        </w:rPr>
        <w:t xml:space="preserve"> (Stuart-Hoyle and Wiles, 2012)</w:t>
      </w:r>
      <w:r w:rsidRPr="00324951">
        <w:rPr>
          <w:rFonts w:ascii="Times New Roman" w:eastAsia="Times New Roman" w:hAnsi="Times New Roman" w:cs="Times New Roman"/>
          <w:sz w:val="24"/>
          <w:szCs w:val="24"/>
        </w:rPr>
        <w:t>.</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Employability and Career Planning</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Understanding the rol</w:t>
      </w:r>
      <w:r w:rsidR="0047224C" w:rsidRPr="00324951">
        <w:rPr>
          <w:rFonts w:ascii="Times New Roman" w:eastAsia="Times New Roman" w:hAnsi="Times New Roman" w:cs="Times New Roman"/>
          <w:sz w:val="24"/>
          <w:szCs w:val="24"/>
        </w:rPr>
        <w:t>e of employability within the higher education</w:t>
      </w:r>
      <w:r w:rsidRPr="00324951">
        <w:rPr>
          <w:rFonts w:ascii="Times New Roman" w:eastAsia="Times New Roman" w:hAnsi="Times New Roman" w:cs="Times New Roman"/>
          <w:sz w:val="24"/>
          <w:szCs w:val="24"/>
        </w:rPr>
        <w:t xml:space="preserve"> curriculum has been one of the most enlightening aspects of this module</w:t>
      </w:r>
      <w:r w:rsidR="0047224C" w:rsidRPr="00324951">
        <w:rPr>
          <w:rFonts w:ascii="Times New Roman" w:eastAsia="Times New Roman" w:hAnsi="Times New Roman" w:cs="Times New Roman"/>
          <w:sz w:val="24"/>
          <w:szCs w:val="24"/>
        </w:rPr>
        <w:t xml:space="preserve"> (Scott and Willison, 2021)</w:t>
      </w:r>
      <w:r w:rsidRPr="00324951">
        <w:rPr>
          <w:rFonts w:ascii="Times New Roman" w:eastAsia="Times New Roman" w:hAnsi="Times New Roman" w:cs="Times New Roman"/>
          <w:sz w:val="24"/>
          <w:szCs w:val="24"/>
        </w:rPr>
        <w:t>. Prior to this, I believed employability was something to be considered in the final year of study</w:t>
      </w:r>
      <w:r w:rsidR="00A907A4" w:rsidRPr="00324951">
        <w:rPr>
          <w:rFonts w:ascii="Times New Roman" w:eastAsia="Times New Roman" w:hAnsi="Times New Roman" w:cs="Times New Roman"/>
          <w:sz w:val="24"/>
          <w:szCs w:val="24"/>
        </w:rPr>
        <w:t xml:space="preserve"> (Bennett, 2020)</w:t>
      </w:r>
      <w:r w:rsidRPr="00324951">
        <w:rPr>
          <w:rFonts w:ascii="Times New Roman" w:eastAsia="Times New Roman" w:hAnsi="Times New Roman" w:cs="Times New Roman"/>
          <w:sz w:val="24"/>
          <w:szCs w:val="24"/>
        </w:rPr>
        <w:t>. However, sessions with Career Development Services highlighted the importance of early engagement with career planning</w:t>
      </w:r>
      <w:r w:rsidR="00A907A4" w:rsidRPr="00324951">
        <w:rPr>
          <w:rFonts w:ascii="Times New Roman" w:eastAsia="Times New Roman" w:hAnsi="Times New Roman" w:cs="Times New Roman"/>
          <w:sz w:val="24"/>
          <w:szCs w:val="24"/>
        </w:rPr>
        <w:t xml:space="preserve"> (</w:t>
      </w:r>
      <w:proofErr w:type="spellStart"/>
      <w:r w:rsidR="00A907A4" w:rsidRPr="00324951">
        <w:rPr>
          <w:rFonts w:ascii="Times New Roman" w:eastAsia="Times New Roman" w:hAnsi="Times New Roman" w:cs="Times New Roman"/>
          <w:sz w:val="24"/>
          <w:szCs w:val="24"/>
        </w:rPr>
        <w:t>Trought</w:t>
      </w:r>
      <w:proofErr w:type="spellEnd"/>
      <w:r w:rsidR="00A907A4" w:rsidRPr="00324951">
        <w:rPr>
          <w:rFonts w:ascii="Times New Roman" w:eastAsia="Times New Roman" w:hAnsi="Times New Roman" w:cs="Times New Roman"/>
          <w:sz w:val="24"/>
          <w:szCs w:val="24"/>
        </w:rPr>
        <w:t>, 2017)</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proofErr w:type="spellStart"/>
      <w:r w:rsidRPr="00324951">
        <w:rPr>
          <w:rFonts w:ascii="Times New Roman" w:eastAsia="Times New Roman" w:hAnsi="Times New Roman" w:cs="Times New Roman"/>
          <w:sz w:val="24"/>
          <w:szCs w:val="24"/>
        </w:rPr>
        <w:t>Trought</w:t>
      </w:r>
      <w:proofErr w:type="spellEnd"/>
      <w:r w:rsidRPr="00324951">
        <w:rPr>
          <w:rFonts w:ascii="Times New Roman" w:eastAsia="Times New Roman" w:hAnsi="Times New Roman" w:cs="Times New Roman"/>
          <w:sz w:val="24"/>
          <w:szCs w:val="24"/>
        </w:rPr>
        <w:t xml:space="preserve"> (2017) stresses the importance of developing a personal brand and engaging in activities such as networking, internships, and skills development from the outset of university life. </w:t>
      </w:r>
      <w:r w:rsidR="00A907A4" w:rsidRPr="00324951">
        <w:rPr>
          <w:rFonts w:ascii="Times New Roman" w:eastAsia="Times New Roman" w:hAnsi="Times New Roman" w:cs="Times New Roman"/>
          <w:sz w:val="24"/>
          <w:szCs w:val="24"/>
        </w:rPr>
        <w:t xml:space="preserve">According to Bennett (2020), </w:t>
      </w:r>
      <w:r w:rsidRPr="00324951">
        <w:rPr>
          <w:rFonts w:ascii="Times New Roman" w:eastAsia="Times New Roman" w:hAnsi="Times New Roman" w:cs="Times New Roman"/>
          <w:sz w:val="24"/>
          <w:szCs w:val="24"/>
        </w:rPr>
        <w:t>I have since created a LinkedIn profile, attended virtual career fairs, and started exploring volunteering opportunities related to my field of interest.</w:t>
      </w:r>
    </w:p>
    <w:p w:rsidR="00E56294" w:rsidRPr="00324951" w:rsidRDefault="00E56294" w:rsidP="00B16EDA">
      <w:pPr>
        <w:spacing w:after="0" w:line="360" w:lineRule="auto"/>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Moreover, this module introduced me to the STAR </w:t>
      </w:r>
      <w:r w:rsidR="0003368E" w:rsidRPr="00324951">
        <w:rPr>
          <w:rFonts w:ascii="Times New Roman" w:eastAsia="Times New Roman" w:hAnsi="Times New Roman" w:cs="Times New Roman"/>
          <w:sz w:val="24"/>
          <w:szCs w:val="24"/>
        </w:rPr>
        <w:t>method</w:t>
      </w:r>
      <w:r w:rsidRPr="00324951">
        <w:rPr>
          <w:rFonts w:ascii="Times New Roman" w:eastAsia="Times New Roman" w:hAnsi="Times New Roman" w:cs="Times New Roman"/>
          <w:sz w:val="24"/>
          <w:szCs w:val="24"/>
        </w:rPr>
        <w:t xml:space="preserve"> (Situation, Task, Action, Result) for reflecting on past experiences and articulating skills in job applications and interviews</w:t>
      </w:r>
      <w:r w:rsidR="0003368E" w:rsidRPr="00324951">
        <w:rPr>
          <w:rFonts w:ascii="Times New Roman" w:eastAsia="Times New Roman" w:hAnsi="Times New Roman" w:cs="Times New Roman"/>
          <w:sz w:val="24"/>
          <w:szCs w:val="24"/>
        </w:rPr>
        <w:t xml:space="preserve"> (Hill et al., 2020)</w:t>
      </w:r>
      <w:r w:rsidRPr="00324951">
        <w:rPr>
          <w:rFonts w:ascii="Times New Roman" w:eastAsia="Times New Roman" w:hAnsi="Times New Roman" w:cs="Times New Roman"/>
          <w:sz w:val="24"/>
          <w:szCs w:val="24"/>
        </w:rPr>
        <w:t xml:space="preserve">. </w:t>
      </w:r>
      <w:proofErr w:type="spellStart"/>
      <w:r w:rsidRPr="00324951">
        <w:rPr>
          <w:rFonts w:ascii="Times New Roman" w:eastAsia="Times New Roman" w:hAnsi="Times New Roman" w:cs="Times New Roman"/>
          <w:sz w:val="24"/>
          <w:szCs w:val="24"/>
        </w:rPr>
        <w:t>Practising</w:t>
      </w:r>
      <w:proofErr w:type="spellEnd"/>
      <w:r w:rsidRPr="00324951">
        <w:rPr>
          <w:rFonts w:ascii="Times New Roman" w:eastAsia="Times New Roman" w:hAnsi="Times New Roman" w:cs="Times New Roman"/>
          <w:sz w:val="24"/>
          <w:szCs w:val="24"/>
        </w:rPr>
        <w:t xml:space="preserve"> this method has improved my confidence in describing my competencies to potential employers</w:t>
      </w:r>
      <w:r w:rsidR="0045777F" w:rsidRPr="00324951">
        <w:rPr>
          <w:rFonts w:ascii="Times New Roman" w:eastAsia="Times New Roman" w:hAnsi="Times New Roman" w:cs="Times New Roman"/>
          <w:sz w:val="24"/>
          <w:szCs w:val="24"/>
        </w:rPr>
        <w:t xml:space="preserve"> (</w:t>
      </w:r>
      <w:proofErr w:type="spellStart"/>
      <w:r w:rsidR="0045777F" w:rsidRPr="00324951">
        <w:rPr>
          <w:rFonts w:ascii="Times New Roman" w:eastAsia="Times New Roman" w:hAnsi="Times New Roman" w:cs="Times New Roman"/>
          <w:sz w:val="24"/>
          <w:szCs w:val="24"/>
        </w:rPr>
        <w:t>Trought</w:t>
      </w:r>
      <w:proofErr w:type="spellEnd"/>
      <w:r w:rsidR="0045777F" w:rsidRPr="00324951">
        <w:rPr>
          <w:rFonts w:ascii="Times New Roman" w:eastAsia="Times New Roman" w:hAnsi="Times New Roman" w:cs="Times New Roman"/>
          <w:sz w:val="24"/>
          <w:szCs w:val="24"/>
        </w:rPr>
        <w:t>, 2017)</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Additionally, I participated in mock interviews and CV writing sessions </w:t>
      </w:r>
      <w:proofErr w:type="spellStart"/>
      <w:r w:rsidRPr="00324951">
        <w:rPr>
          <w:rFonts w:ascii="Times New Roman" w:eastAsia="Times New Roman" w:hAnsi="Times New Roman" w:cs="Times New Roman"/>
          <w:sz w:val="24"/>
          <w:szCs w:val="24"/>
        </w:rPr>
        <w:t>organised</w:t>
      </w:r>
      <w:proofErr w:type="spellEnd"/>
      <w:r w:rsidRPr="00324951">
        <w:rPr>
          <w:rFonts w:ascii="Times New Roman" w:eastAsia="Times New Roman" w:hAnsi="Times New Roman" w:cs="Times New Roman"/>
          <w:sz w:val="24"/>
          <w:szCs w:val="24"/>
        </w:rPr>
        <w:t xml:space="preserve"> through the university’s employability </w:t>
      </w:r>
      <w:proofErr w:type="spellStart"/>
      <w:r w:rsidRPr="00324951">
        <w:rPr>
          <w:rFonts w:ascii="Times New Roman" w:eastAsia="Times New Roman" w:hAnsi="Times New Roman" w:cs="Times New Roman"/>
          <w:sz w:val="24"/>
          <w:szCs w:val="24"/>
        </w:rPr>
        <w:t>centre</w:t>
      </w:r>
      <w:proofErr w:type="spellEnd"/>
      <w:r w:rsidRPr="00324951">
        <w:rPr>
          <w:rFonts w:ascii="Times New Roman" w:eastAsia="Times New Roman" w:hAnsi="Times New Roman" w:cs="Times New Roman"/>
          <w:sz w:val="24"/>
          <w:szCs w:val="24"/>
        </w:rPr>
        <w:t>. Feedback from these activities helped me refine my responses, tailor applications to job descriptions, and better understand employer expectations</w:t>
      </w:r>
      <w:r w:rsidR="009D551F" w:rsidRPr="00324951">
        <w:rPr>
          <w:rFonts w:ascii="Times New Roman" w:eastAsia="Times New Roman" w:hAnsi="Times New Roman" w:cs="Times New Roman"/>
          <w:sz w:val="24"/>
          <w:szCs w:val="24"/>
        </w:rPr>
        <w:t xml:space="preserve"> (Bennett, 2020)</w:t>
      </w:r>
      <w:r w:rsidRPr="00324951">
        <w:rPr>
          <w:rFonts w:ascii="Times New Roman" w:eastAsia="Times New Roman" w:hAnsi="Times New Roman" w:cs="Times New Roman"/>
          <w:sz w:val="24"/>
          <w:szCs w:val="24"/>
        </w:rPr>
        <w:t>.</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Personal Development Plan (PDP)</w:t>
      </w:r>
    </w:p>
    <w:p w:rsidR="00E56294" w:rsidRPr="00324951" w:rsidRDefault="00A3223F"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lastRenderedPageBreak/>
        <w:t>Crafting</w:t>
      </w:r>
      <w:r w:rsidR="00E56294" w:rsidRPr="00324951">
        <w:rPr>
          <w:rFonts w:ascii="Times New Roman" w:eastAsia="Times New Roman" w:hAnsi="Times New Roman" w:cs="Times New Roman"/>
          <w:sz w:val="24"/>
          <w:szCs w:val="24"/>
        </w:rPr>
        <w:t xml:space="preserve"> a Personal Development Plan (PDP) has allowed me to set concrete goals based on the reflections above. The PDP focuses on five key areas: academic writing, oral communication, time management, career exploration, and networking</w:t>
      </w:r>
      <w:r w:rsidR="00462FCB" w:rsidRPr="00324951">
        <w:rPr>
          <w:rFonts w:ascii="Times New Roman" w:eastAsia="Times New Roman" w:hAnsi="Times New Roman" w:cs="Times New Roman"/>
          <w:sz w:val="24"/>
          <w:szCs w:val="24"/>
        </w:rPr>
        <w:t xml:space="preserve"> (McGill et al., 2020)</w:t>
      </w:r>
      <w:r w:rsidR="00E56294" w:rsidRPr="00324951">
        <w:rPr>
          <w:rFonts w:ascii="Times New Roman" w:eastAsia="Times New Roman" w:hAnsi="Times New Roman" w:cs="Times New Roman"/>
          <w:sz w:val="24"/>
          <w:szCs w:val="24"/>
        </w:rPr>
        <w:t>. Each goal includes specific actions, deadlines, and measures of success</w:t>
      </w:r>
      <w:r w:rsidR="00814E5F" w:rsidRPr="00324951">
        <w:rPr>
          <w:rFonts w:ascii="Times New Roman" w:eastAsia="Times New Roman" w:hAnsi="Times New Roman" w:cs="Times New Roman"/>
          <w:sz w:val="24"/>
          <w:szCs w:val="24"/>
        </w:rPr>
        <w:t xml:space="preserve"> (West et al., 2019)</w:t>
      </w:r>
      <w:r w:rsidR="00E56294"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For example, to improve oral communication, I plan to join a student society that involves public speaking. For time management, I will continue using a weekly planner and evaluate my adherence to it monthly. In terms of career development, I aim to schedule a one-to-one session with a career advisor each term and apply for at least one internship opportunity by the end of the academic year.</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Moon (1999) </w:t>
      </w:r>
      <w:proofErr w:type="spellStart"/>
      <w:r w:rsidRPr="00324951">
        <w:rPr>
          <w:rFonts w:ascii="Times New Roman" w:eastAsia="Times New Roman" w:hAnsi="Times New Roman" w:cs="Times New Roman"/>
          <w:sz w:val="24"/>
          <w:szCs w:val="24"/>
        </w:rPr>
        <w:t>emphasises</w:t>
      </w:r>
      <w:proofErr w:type="spellEnd"/>
      <w:r w:rsidRPr="00324951">
        <w:rPr>
          <w:rFonts w:ascii="Times New Roman" w:eastAsia="Times New Roman" w:hAnsi="Times New Roman" w:cs="Times New Roman"/>
          <w:sz w:val="24"/>
          <w:szCs w:val="24"/>
        </w:rPr>
        <w:t xml:space="preserve"> the role of reflection and planning in achieving long-term development. The PDP is not a static document but a living plan that will evolve as I progress through university</w:t>
      </w:r>
      <w:r w:rsidR="006438D1" w:rsidRPr="00324951">
        <w:rPr>
          <w:rFonts w:ascii="Times New Roman" w:eastAsia="Times New Roman" w:hAnsi="Times New Roman" w:cs="Times New Roman"/>
          <w:sz w:val="24"/>
          <w:szCs w:val="24"/>
        </w:rPr>
        <w:t xml:space="preserve"> (West et al., 2019)</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Moreover, I plan to review my PDP every term and adjust goals as necessary. This ongoing review will ensure that my development remains aligned with both personal aspirations and academic requirements</w:t>
      </w:r>
      <w:r w:rsidR="007A41A6" w:rsidRPr="00324951">
        <w:rPr>
          <w:rFonts w:ascii="Times New Roman" w:eastAsia="Times New Roman" w:hAnsi="Times New Roman" w:cs="Times New Roman"/>
          <w:sz w:val="24"/>
          <w:szCs w:val="24"/>
        </w:rPr>
        <w:t xml:space="preserve"> (Mistry, 2021)</w:t>
      </w:r>
      <w:r w:rsidRPr="00324951">
        <w:rPr>
          <w:rFonts w:ascii="Times New Roman" w:eastAsia="Times New Roman" w:hAnsi="Times New Roman" w:cs="Times New Roman"/>
          <w:sz w:val="24"/>
          <w:szCs w:val="24"/>
        </w:rPr>
        <w:t>. I will also incorporate feedback from tutors and peers into this review process</w:t>
      </w:r>
      <w:r w:rsidR="007A41A6" w:rsidRPr="00324951">
        <w:rPr>
          <w:rFonts w:ascii="Times New Roman" w:eastAsia="Times New Roman" w:hAnsi="Times New Roman" w:cs="Times New Roman"/>
          <w:sz w:val="24"/>
          <w:szCs w:val="24"/>
        </w:rPr>
        <w:t xml:space="preserve"> (McGill et al., 2020)</w:t>
      </w:r>
      <w:r w:rsidRPr="00324951">
        <w:rPr>
          <w:rFonts w:ascii="Times New Roman" w:eastAsia="Times New Roman" w:hAnsi="Times New Roman" w:cs="Times New Roman"/>
          <w:sz w:val="24"/>
          <w:szCs w:val="24"/>
        </w:rPr>
        <w:t>.</w:t>
      </w:r>
    </w:p>
    <w:p w:rsidR="00E56294" w:rsidRPr="00D5108F" w:rsidRDefault="00E56294"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Broader Academic and Personal Growth</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Beyond the specific skills outlined above, this module has contributed to a broader sense of personal identity and purpose. I have learned to view challenges not as obstacles but as opportunities for growth</w:t>
      </w:r>
      <w:r w:rsidR="00477247" w:rsidRPr="00324951">
        <w:rPr>
          <w:rFonts w:ascii="Times New Roman" w:eastAsia="Times New Roman" w:hAnsi="Times New Roman" w:cs="Times New Roman"/>
          <w:sz w:val="24"/>
          <w:szCs w:val="24"/>
        </w:rPr>
        <w:t xml:space="preserve"> (Robinson, 2020)</w:t>
      </w:r>
      <w:r w:rsidRPr="00324951">
        <w:rPr>
          <w:rFonts w:ascii="Times New Roman" w:eastAsia="Times New Roman" w:hAnsi="Times New Roman" w:cs="Times New Roman"/>
          <w:sz w:val="24"/>
          <w:szCs w:val="24"/>
        </w:rPr>
        <w:t>. I am now more open to feedback, more resilient in the face of academic pressures, and more committed to continuous improvement</w:t>
      </w:r>
      <w:r w:rsidR="008D2C8E" w:rsidRPr="00324951">
        <w:rPr>
          <w:rFonts w:ascii="Times New Roman" w:eastAsia="Times New Roman" w:hAnsi="Times New Roman" w:cs="Times New Roman"/>
          <w:sz w:val="24"/>
          <w:szCs w:val="24"/>
        </w:rPr>
        <w:t xml:space="preserve"> (Ross et al., 2024)</w:t>
      </w:r>
      <w:r w:rsidRPr="00324951">
        <w:rPr>
          <w:rFonts w:ascii="Times New Roman" w:eastAsia="Times New Roman" w:hAnsi="Times New Roman" w:cs="Times New Roman"/>
          <w:sz w:val="24"/>
          <w:szCs w:val="24"/>
        </w:rPr>
        <w:t>.</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I have also begun to appreciate the value of collaboration and peer learning</w:t>
      </w:r>
      <w:r w:rsidR="003B6A2B" w:rsidRPr="00324951">
        <w:rPr>
          <w:rFonts w:ascii="Times New Roman" w:eastAsia="Times New Roman" w:hAnsi="Times New Roman" w:cs="Times New Roman"/>
          <w:sz w:val="24"/>
          <w:szCs w:val="24"/>
        </w:rPr>
        <w:t xml:space="preserve"> (McGill et al., 2020)</w:t>
      </w:r>
      <w:r w:rsidRPr="00324951">
        <w:rPr>
          <w:rFonts w:ascii="Times New Roman" w:eastAsia="Times New Roman" w:hAnsi="Times New Roman" w:cs="Times New Roman"/>
          <w:sz w:val="24"/>
          <w:szCs w:val="24"/>
        </w:rPr>
        <w:t xml:space="preserve">. Participating in group projects taught me to manage interpersonal dynamics, delegate tasks effectively, and </w:t>
      </w:r>
      <w:proofErr w:type="spellStart"/>
      <w:r w:rsidRPr="00324951">
        <w:rPr>
          <w:rFonts w:ascii="Times New Roman" w:eastAsia="Times New Roman" w:hAnsi="Times New Roman" w:cs="Times New Roman"/>
          <w:sz w:val="24"/>
          <w:szCs w:val="24"/>
        </w:rPr>
        <w:t>synthesise</w:t>
      </w:r>
      <w:proofErr w:type="spellEnd"/>
      <w:r w:rsidRPr="00324951">
        <w:rPr>
          <w:rFonts w:ascii="Times New Roman" w:eastAsia="Times New Roman" w:hAnsi="Times New Roman" w:cs="Times New Roman"/>
          <w:sz w:val="24"/>
          <w:szCs w:val="24"/>
        </w:rPr>
        <w:t xml:space="preserve"> diverse perspectives. As </w:t>
      </w:r>
      <w:proofErr w:type="spellStart"/>
      <w:r w:rsidRPr="00324951">
        <w:rPr>
          <w:rFonts w:ascii="Times New Roman" w:eastAsia="Times New Roman" w:hAnsi="Times New Roman" w:cs="Times New Roman"/>
          <w:sz w:val="24"/>
          <w:szCs w:val="24"/>
        </w:rPr>
        <w:t>Trenholm</w:t>
      </w:r>
      <w:proofErr w:type="spellEnd"/>
      <w:r w:rsidRPr="00324951">
        <w:rPr>
          <w:rFonts w:ascii="Times New Roman" w:eastAsia="Times New Roman" w:hAnsi="Times New Roman" w:cs="Times New Roman"/>
          <w:sz w:val="24"/>
          <w:szCs w:val="24"/>
        </w:rPr>
        <w:t xml:space="preserve"> and Jensen (2004) argue, interpersonal communication is vital for academic and workplace success.</w:t>
      </w:r>
    </w:p>
    <w:p w:rsidR="00E56294" w:rsidRPr="00324951" w:rsidRDefault="00E56294"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Finally, the reflective process itself has instilled a lifelong habit of introspection and goal-setting</w:t>
      </w:r>
      <w:r w:rsidR="003B6A2B" w:rsidRPr="00324951">
        <w:rPr>
          <w:rFonts w:ascii="Times New Roman" w:eastAsia="Times New Roman" w:hAnsi="Times New Roman" w:cs="Times New Roman"/>
          <w:sz w:val="24"/>
          <w:szCs w:val="24"/>
        </w:rPr>
        <w:t xml:space="preserve"> (Moon, 1999)</w:t>
      </w:r>
      <w:r w:rsidRPr="00324951">
        <w:rPr>
          <w:rFonts w:ascii="Times New Roman" w:eastAsia="Times New Roman" w:hAnsi="Times New Roman" w:cs="Times New Roman"/>
          <w:sz w:val="24"/>
          <w:szCs w:val="24"/>
        </w:rPr>
        <w:t>. I now keep a learning journal to track my progress, record insights, and plan future actions. This habit has improved my motivation and provided a tangible record of my journey through higher education</w:t>
      </w:r>
      <w:r w:rsidR="007E7EE3" w:rsidRPr="00324951">
        <w:rPr>
          <w:rFonts w:ascii="Times New Roman" w:eastAsia="Times New Roman" w:hAnsi="Times New Roman" w:cs="Times New Roman"/>
          <w:sz w:val="24"/>
          <w:szCs w:val="24"/>
        </w:rPr>
        <w:t xml:space="preserve"> (West et al., 2019)</w:t>
      </w:r>
      <w:r w:rsidRPr="00324951">
        <w:rPr>
          <w:rFonts w:ascii="Times New Roman" w:eastAsia="Times New Roman" w:hAnsi="Times New Roman" w:cs="Times New Roman"/>
          <w:sz w:val="24"/>
          <w:szCs w:val="24"/>
        </w:rPr>
        <w:t>.</w:t>
      </w:r>
    </w:p>
    <w:p w:rsidR="003E5F45" w:rsidRPr="00D5108F" w:rsidRDefault="003E5F45"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Evaluation Against Learning Outcomes</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lastRenderedPageBreak/>
        <w:t>According to the module handbook, students are expected to demonstrate an awareness of the value of higher education (LO2) and show improvement in communication, both oral and written (LO3). My reflection throughout this document and the practical steps outlined in my PDP clearly demonstrate how I have met these outcomes.</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The development of this reflection and the accompanying PDP required the integration of academic and practical learning, a core expectation for this assessment. By applying theories from Moon (2006), Cottrell (2015), and </w:t>
      </w:r>
      <w:proofErr w:type="spellStart"/>
      <w:r w:rsidRPr="00324951">
        <w:rPr>
          <w:rFonts w:ascii="Times New Roman" w:eastAsia="Times New Roman" w:hAnsi="Times New Roman" w:cs="Times New Roman"/>
          <w:sz w:val="24"/>
          <w:szCs w:val="24"/>
        </w:rPr>
        <w:t>Trought</w:t>
      </w:r>
      <w:proofErr w:type="spellEnd"/>
      <w:r w:rsidRPr="00324951">
        <w:rPr>
          <w:rFonts w:ascii="Times New Roman" w:eastAsia="Times New Roman" w:hAnsi="Times New Roman" w:cs="Times New Roman"/>
          <w:sz w:val="24"/>
          <w:szCs w:val="24"/>
        </w:rPr>
        <w:t xml:space="preserve"> (2017), I have </w:t>
      </w:r>
      <w:proofErr w:type="spellStart"/>
      <w:r w:rsidRPr="00324951">
        <w:rPr>
          <w:rFonts w:ascii="Times New Roman" w:eastAsia="Times New Roman" w:hAnsi="Times New Roman" w:cs="Times New Roman"/>
          <w:sz w:val="24"/>
          <w:szCs w:val="24"/>
        </w:rPr>
        <w:t>contextualised</w:t>
      </w:r>
      <w:proofErr w:type="spellEnd"/>
      <w:r w:rsidRPr="00324951">
        <w:rPr>
          <w:rFonts w:ascii="Times New Roman" w:eastAsia="Times New Roman" w:hAnsi="Times New Roman" w:cs="Times New Roman"/>
          <w:sz w:val="24"/>
          <w:szCs w:val="24"/>
        </w:rPr>
        <w:t xml:space="preserve"> my experiences and growth in relation to established research and frameworks.</w:t>
      </w:r>
    </w:p>
    <w:p w:rsidR="003E5F45" w:rsidRPr="00D5108F" w:rsidRDefault="003E5F45"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Reflection on VLE and Digital Learning Resources</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A significant portion of this module relied on the use of the Virtual Learning Environment (VLE), which provided access to essential materials such as recorded lectures, discussion boards, and supplementary reading lists. Initially, I underestimated the importance of these digital resources, treating them as secondary to in-person seminars</w:t>
      </w:r>
      <w:r w:rsidR="00DA0D16" w:rsidRPr="00324951">
        <w:rPr>
          <w:rFonts w:ascii="Times New Roman" w:eastAsia="Times New Roman" w:hAnsi="Times New Roman" w:cs="Times New Roman"/>
          <w:sz w:val="24"/>
          <w:szCs w:val="24"/>
        </w:rPr>
        <w:t xml:space="preserve"> (McLeod, 2022)</w:t>
      </w:r>
      <w:r w:rsidRPr="00324951">
        <w:rPr>
          <w:rFonts w:ascii="Times New Roman" w:eastAsia="Times New Roman" w:hAnsi="Times New Roman" w:cs="Times New Roman"/>
          <w:sz w:val="24"/>
          <w:szCs w:val="24"/>
        </w:rPr>
        <w:t xml:space="preserve">. However, I soon </w:t>
      </w:r>
      <w:proofErr w:type="spellStart"/>
      <w:r w:rsidRPr="00324951">
        <w:rPr>
          <w:rFonts w:ascii="Times New Roman" w:eastAsia="Times New Roman" w:hAnsi="Times New Roman" w:cs="Times New Roman"/>
          <w:sz w:val="24"/>
          <w:szCs w:val="24"/>
        </w:rPr>
        <w:t>recognised</w:t>
      </w:r>
      <w:proofErr w:type="spellEnd"/>
      <w:r w:rsidRPr="00324951">
        <w:rPr>
          <w:rFonts w:ascii="Times New Roman" w:eastAsia="Times New Roman" w:hAnsi="Times New Roman" w:cs="Times New Roman"/>
          <w:sz w:val="24"/>
          <w:szCs w:val="24"/>
        </w:rPr>
        <w:t xml:space="preserve"> that the VLE was not just a repository but a dynamic space for engagement and knowledge construction</w:t>
      </w:r>
      <w:r w:rsidR="00917510" w:rsidRPr="00324951">
        <w:rPr>
          <w:rFonts w:ascii="Times New Roman" w:eastAsia="Times New Roman" w:hAnsi="Times New Roman" w:cs="Times New Roman"/>
          <w:sz w:val="24"/>
          <w:szCs w:val="24"/>
        </w:rPr>
        <w:t xml:space="preserve"> (Johnstone et al., 2019)</w:t>
      </w:r>
      <w:r w:rsidRPr="00324951">
        <w:rPr>
          <w:rFonts w:ascii="Times New Roman" w:eastAsia="Times New Roman" w:hAnsi="Times New Roman" w:cs="Times New Roman"/>
          <w:sz w:val="24"/>
          <w:szCs w:val="24"/>
        </w:rPr>
        <w:t>.</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Through recorded Collaborate sessions and asynchronous discussions, I was able to revisit complex topics and gain a deeper understanding. The ability to pause and rewatch lectures contributed significantly to my learning, especially when preparing for assessments</w:t>
      </w:r>
      <w:r w:rsidR="005F664C" w:rsidRPr="00324951">
        <w:rPr>
          <w:rFonts w:ascii="Times New Roman" w:eastAsia="Times New Roman" w:hAnsi="Times New Roman" w:cs="Times New Roman"/>
          <w:sz w:val="24"/>
          <w:szCs w:val="24"/>
        </w:rPr>
        <w:t xml:space="preserve"> (McLeod, 2022)</w:t>
      </w:r>
      <w:r w:rsidRPr="00324951">
        <w:rPr>
          <w:rFonts w:ascii="Times New Roman" w:eastAsia="Times New Roman" w:hAnsi="Times New Roman" w:cs="Times New Roman"/>
          <w:sz w:val="24"/>
          <w:szCs w:val="24"/>
        </w:rPr>
        <w:t>. Furthermore, forums and online chats enabled me to ask questions and engage with both peers and tutors outside traditional classroom hours, an experience I found empowering and inclusive</w:t>
      </w:r>
      <w:r w:rsidR="005F664C" w:rsidRPr="00324951">
        <w:rPr>
          <w:rFonts w:ascii="Times New Roman" w:eastAsia="Times New Roman" w:hAnsi="Times New Roman" w:cs="Times New Roman"/>
          <w:sz w:val="24"/>
          <w:szCs w:val="24"/>
        </w:rPr>
        <w:t xml:space="preserve"> (Jones et al., 2025)</w:t>
      </w:r>
      <w:r w:rsidRPr="00324951">
        <w:rPr>
          <w:rFonts w:ascii="Times New Roman" w:eastAsia="Times New Roman" w:hAnsi="Times New Roman" w:cs="Times New Roman"/>
          <w:sz w:val="24"/>
          <w:szCs w:val="24"/>
        </w:rPr>
        <w:t>.</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According to Gallagher (2016), the integration of digital tools in higher education enhances student autonomy and supports diverse learning styles. My use of e-learning materials throughout the term contributed to my progress in academic writing, referencing, and critical thinking</w:t>
      </w:r>
      <w:r w:rsidR="005F664C" w:rsidRPr="00324951">
        <w:rPr>
          <w:rFonts w:ascii="Times New Roman" w:eastAsia="Times New Roman" w:hAnsi="Times New Roman" w:cs="Times New Roman"/>
          <w:sz w:val="24"/>
          <w:szCs w:val="24"/>
        </w:rPr>
        <w:t xml:space="preserve"> (Johnstone et al., 2019)</w:t>
      </w:r>
      <w:r w:rsidRPr="00324951">
        <w:rPr>
          <w:rFonts w:ascii="Times New Roman" w:eastAsia="Times New Roman" w:hAnsi="Times New Roman" w:cs="Times New Roman"/>
          <w:sz w:val="24"/>
          <w:szCs w:val="24"/>
        </w:rPr>
        <w:t>.</w:t>
      </w:r>
    </w:p>
    <w:p w:rsidR="003E5F45" w:rsidRPr="00D5108F" w:rsidRDefault="003E5F45" w:rsidP="00D5108F">
      <w:pPr>
        <w:spacing w:after="0" w:line="360" w:lineRule="auto"/>
        <w:jc w:val="center"/>
        <w:rPr>
          <w:rFonts w:ascii="Times New Roman" w:eastAsia="Times New Roman" w:hAnsi="Times New Roman" w:cs="Times New Roman"/>
          <w:sz w:val="24"/>
          <w:szCs w:val="24"/>
        </w:rPr>
      </w:pPr>
      <w:r w:rsidRPr="00D5108F">
        <w:rPr>
          <w:rFonts w:ascii="Times New Roman" w:eastAsia="Times New Roman" w:hAnsi="Times New Roman" w:cs="Times New Roman"/>
          <w:bCs/>
          <w:sz w:val="24"/>
          <w:szCs w:val="24"/>
        </w:rPr>
        <w:t>Critical Engagement with Support Services</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Engagement with support services was also a pivotal aspect of my development</w:t>
      </w:r>
      <w:r w:rsidR="003B3361" w:rsidRPr="00324951">
        <w:rPr>
          <w:rFonts w:ascii="Times New Roman" w:eastAsia="Times New Roman" w:hAnsi="Times New Roman" w:cs="Times New Roman"/>
          <w:sz w:val="24"/>
          <w:szCs w:val="24"/>
        </w:rPr>
        <w:t xml:space="preserve"> (</w:t>
      </w:r>
      <w:proofErr w:type="spellStart"/>
      <w:r w:rsidR="003B3361" w:rsidRPr="00324951">
        <w:rPr>
          <w:rFonts w:ascii="Times New Roman" w:eastAsia="Times New Roman" w:hAnsi="Times New Roman" w:cs="Times New Roman"/>
          <w:sz w:val="24"/>
          <w:szCs w:val="24"/>
        </w:rPr>
        <w:t>Bonfield</w:t>
      </w:r>
      <w:proofErr w:type="spellEnd"/>
      <w:r w:rsidR="003B3361" w:rsidRPr="00324951">
        <w:rPr>
          <w:rFonts w:ascii="Times New Roman" w:eastAsia="Times New Roman" w:hAnsi="Times New Roman" w:cs="Times New Roman"/>
          <w:sz w:val="24"/>
          <w:szCs w:val="24"/>
        </w:rPr>
        <w:t xml:space="preserve"> et al., 2020)</w:t>
      </w:r>
      <w:r w:rsidRPr="00324951">
        <w:rPr>
          <w:rFonts w:ascii="Times New Roman" w:eastAsia="Times New Roman" w:hAnsi="Times New Roman" w:cs="Times New Roman"/>
          <w:sz w:val="24"/>
          <w:szCs w:val="24"/>
        </w:rPr>
        <w:t>. Personal tutor meetings provided a safe space to discuss academic challenges and receive tailored advice</w:t>
      </w:r>
      <w:r w:rsidR="00BC0CB1" w:rsidRPr="00324951">
        <w:rPr>
          <w:rFonts w:ascii="Times New Roman" w:eastAsia="Times New Roman" w:hAnsi="Times New Roman" w:cs="Times New Roman"/>
          <w:sz w:val="24"/>
          <w:szCs w:val="24"/>
        </w:rPr>
        <w:t xml:space="preserve"> (McIntosh et al., 2020)</w:t>
      </w:r>
      <w:r w:rsidRPr="00324951">
        <w:rPr>
          <w:rFonts w:ascii="Times New Roman" w:eastAsia="Times New Roman" w:hAnsi="Times New Roman" w:cs="Times New Roman"/>
          <w:sz w:val="24"/>
          <w:szCs w:val="24"/>
        </w:rPr>
        <w:t>. I also made use of the library’s academic skills workshops, which covered topics ranging from referencing to critical reading</w:t>
      </w:r>
      <w:r w:rsidR="000522F8" w:rsidRPr="00324951">
        <w:rPr>
          <w:rFonts w:ascii="Times New Roman" w:eastAsia="Times New Roman" w:hAnsi="Times New Roman" w:cs="Times New Roman"/>
          <w:sz w:val="24"/>
          <w:szCs w:val="24"/>
        </w:rPr>
        <w:t xml:space="preserve"> (Ross et al., 2019)</w:t>
      </w:r>
      <w:r w:rsidRPr="00324951">
        <w:rPr>
          <w:rFonts w:ascii="Times New Roman" w:eastAsia="Times New Roman" w:hAnsi="Times New Roman" w:cs="Times New Roman"/>
          <w:sz w:val="24"/>
          <w:szCs w:val="24"/>
        </w:rPr>
        <w:t xml:space="preserve">. </w:t>
      </w:r>
      <w:r w:rsidRPr="00324951">
        <w:rPr>
          <w:rFonts w:ascii="Times New Roman" w:eastAsia="Times New Roman" w:hAnsi="Times New Roman" w:cs="Times New Roman"/>
          <w:sz w:val="24"/>
          <w:szCs w:val="24"/>
        </w:rPr>
        <w:lastRenderedPageBreak/>
        <w:t>These sessions, although optional, became crucial to my development and bolstered my confidence in producing academic work.</w:t>
      </w:r>
    </w:p>
    <w:p w:rsidR="003E5F45" w:rsidRPr="00324951" w:rsidRDefault="003E5F45" w:rsidP="00D5108F">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Moreover, feedback from tutors on formative assignments was instrumental in developing my academic style and structuring arguments more effectively</w:t>
      </w:r>
      <w:r w:rsidR="00D84F40" w:rsidRPr="00324951">
        <w:rPr>
          <w:rFonts w:ascii="Times New Roman" w:eastAsia="Times New Roman" w:hAnsi="Times New Roman" w:cs="Times New Roman"/>
          <w:sz w:val="24"/>
          <w:szCs w:val="24"/>
        </w:rPr>
        <w:t xml:space="preserve"> (</w:t>
      </w:r>
      <w:proofErr w:type="spellStart"/>
      <w:r w:rsidR="00D84F40" w:rsidRPr="00324951">
        <w:rPr>
          <w:rFonts w:ascii="Times New Roman" w:eastAsia="Times New Roman" w:hAnsi="Times New Roman" w:cs="Times New Roman"/>
          <w:sz w:val="24"/>
          <w:szCs w:val="24"/>
        </w:rPr>
        <w:t>Bonfield</w:t>
      </w:r>
      <w:proofErr w:type="spellEnd"/>
      <w:r w:rsidR="00D84F40" w:rsidRPr="00324951">
        <w:rPr>
          <w:rFonts w:ascii="Times New Roman" w:eastAsia="Times New Roman" w:hAnsi="Times New Roman" w:cs="Times New Roman"/>
          <w:sz w:val="24"/>
          <w:szCs w:val="24"/>
        </w:rPr>
        <w:t xml:space="preserve"> et al., 2020).</w:t>
      </w:r>
      <w:r w:rsidRPr="00324951">
        <w:rPr>
          <w:rFonts w:ascii="Times New Roman" w:eastAsia="Times New Roman" w:hAnsi="Times New Roman" w:cs="Times New Roman"/>
          <w:sz w:val="24"/>
          <w:szCs w:val="24"/>
        </w:rPr>
        <w:t xml:space="preserve"> I learned to see feedback not as criticism but as a developmental tool</w:t>
      </w:r>
      <w:r w:rsidR="00C324D9" w:rsidRPr="00324951">
        <w:rPr>
          <w:rFonts w:ascii="Times New Roman" w:eastAsia="Times New Roman" w:hAnsi="Times New Roman" w:cs="Times New Roman"/>
          <w:sz w:val="24"/>
          <w:szCs w:val="24"/>
        </w:rPr>
        <w:t xml:space="preserve"> (Morris et al., 2021)</w:t>
      </w:r>
      <w:r w:rsidRPr="00324951">
        <w:rPr>
          <w:rFonts w:ascii="Times New Roman" w:eastAsia="Times New Roman" w:hAnsi="Times New Roman" w:cs="Times New Roman"/>
          <w:sz w:val="24"/>
          <w:szCs w:val="24"/>
        </w:rPr>
        <w:t>. This shift in mindset represents one of the most significant attitudinal changes I have undergone during this module.</w:t>
      </w:r>
    </w:p>
    <w:p w:rsidR="003E5F45" w:rsidRPr="008E648E" w:rsidRDefault="003E5F45" w:rsidP="008E648E">
      <w:pPr>
        <w:spacing w:after="0" w:line="360" w:lineRule="auto"/>
        <w:jc w:val="center"/>
        <w:rPr>
          <w:rFonts w:ascii="Times New Roman" w:eastAsia="Times New Roman" w:hAnsi="Times New Roman" w:cs="Times New Roman"/>
          <w:sz w:val="24"/>
          <w:szCs w:val="24"/>
        </w:rPr>
      </w:pPr>
      <w:r w:rsidRPr="008E648E">
        <w:rPr>
          <w:rFonts w:ascii="Times New Roman" w:eastAsia="Times New Roman" w:hAnsi="Times New Roman" w:cs="Times New Roman"/>
          <w:bCs/>
          <w:sz w:val="24"/>
          <w:szCs w:val="24"/>
        </w:rPr>
        <w:t>Challenges and Lessons Learned</w:t>
      </w:r>
    </w:p>
    <w:p w:rsidR="003E5F45" w:rsidRPr="00324951" w:rsidRDefault="003E5F45" w:rsidP="008E648E">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As a commuter student with part-time work commitments, time management often felt overwhelming. There were weeks when I fell behind on readings or struggled to meet deadlines</w:t>
      </w:r>
      <w:r w:rsidR="00323D89" w:rsidRPr="00324951">
        <w:rPr>
          <w:rFonts w:ascii="Times New Roman" w:eastAsia="Times New Roman" w:hAnsi="Times New Roman" w:cs="Times New Roman"/>
          <w:sz w:val="24"/>
          <w:szCs w:val="24"/>
        </w:rPr>
        <w:t xml:space="preserve"> (Gallagher, 2016)</w:t>
      </w:r>
      <w:r w:rsidRPr="00324951">
        <w:rPr>
          <w:rFonts w:ascii="Times New Roman" w:eastAsia="Times New Roman" w:hAnsi="Times New Roman" w:cs="Times New Roman"/>
          <w:sz w:val="24"/>
          <w:szCs w:val="24"/>
        </w:rPr>
        <w:t xml:space="preserve">. Rather than becoming discouraged, I decided to approach this challenge constructively by reassessing my priorities, </w:t>
      </w:r>
      <w:proofErr w:type="spellStart"/>
      <w:r w:rsidRPr="00324951">
        <w:rPr>
          <w:rFonts w:ascii="Times New Roman" w:eastAsia="Times New Roman" w:hAnsi="Times New Roman" w:cs="Times New Roman"/>
          <w:sz w:val="24"/>
          <w:szCs w:val="24"/>
        </w:rPr>
        <w:t>reorganising</w:t>
      </w:r>
      <w:proofErr w:type="spellEnd"/>
      <w:r w:rsidRPr="00324951">
        <w:rPr>
          <w:rFonts w:ascii="Times New Roman" w:eastAsia="Times New Roman" w:hAnsi="Times New Roman" w:cs="Times New Roman"/>
          <w:sz w:val="24"/>
          <w:szCs w:val="24"/>
        </w:rPr>
        <w:t xml:space="preserve"> my weekly planner, and seeking support from peers and mentors</w:t>
      </w:r>
      <w:r w:rsidR="00462F93" w:rsidRPr="00324951">
        <w:rPr>
          <w:rFonts w:ascii="Times New Roman" w:eastAsia="Times New Roman" w:hAnsi="Times New Roman" w:cs="Times New Roman"/>
          <w:sz w:val="24"/>
          <w:szCs w:val="24"/>
        </w:rPr>
        <w:t xml:space="preserve"> (McLeod, 2022)</w:t>
      </w:r>
      <w:r w:rsidRPr="00324951">
        <w:rPr>
          <w:rFonts w:ascii="Times New Roman" w:eastAsia="Times New Roman" w:hAnsi="Times New Roman" w:cs="Times New Roman"/>
          <w:sz w:val="24"/>
          <w:szCs w:val="24"/>
        </w:rPr>
        <w:t>.</w:t>
      </w:r>
      <w:r w:rsidR="001F75A3" w:rsidRPr="00324951">
        <w:rPr>
          <w:rFonts w:ascii="Times New Roman" w:eastAsia="Times New Roman" w:hAnsi="Times New Roman" w:cs="Times New Roman"/>
          <w:sz w:val="24"/>
          <w:szCs w:val="24"/>
        </w:rPr>
        <w:t xml:space="preserve"> Although I value collaboration, I initially found it difficult to contribute confidently, especially when others appeared more knowledgeable</w:t>
      </w:r>
      <w:r w:rsidR="00323D89" w:rsidRPr="00324951">
        <w:rPr>
          <w:rFonts w:ascii="Times New Roman" w:eastAsia="Times New Roman" w:hAnsi="Times New Roman" w:cs="Times New Roman"/>
          <w:sz w:val="24"/>
          <w:szCs w:val="24"/>
        </w:rPr>
        <w:t xml:space="preserve"> (Newell and Bain, 2020)</w:t>
      </w:r>
      <w:r w:rsidR="001F75A3" w:rsidRPr="00324951">
        <w:rPr>
          <w:rFonts w:ascii="Times New Roman" w:eastAsia="Times New Roman" w:hAnsi="Times New Roman" w:cs="Times New Roman"/>
          <w:sz w:val="24"/>
          <w:szCs w:val="24"/>
        </w:rPr>
        <w:t>.</w:t>
      </w:r>
    </w:p>
    <w:p w:rsidR="003E5F45" w:rsidRPr="00324951" w:rsidRDefault="003E5F45" w:rsidP="008E648E">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These experiences have reinforced my resilience and adaptability. I now feel better equipped to manage setbacks and respond constructively to feedback. These attributes will undoubtedly serve me well in my undergraduate studies and future career.</w:t>
      </w:r>
    </w:p>
    <w:p w:rsidR="00E56294" w:rsidRPr="008E648E" w:rsidRDefault="00E56294" w:rsidP="008E648E">
      <w:pPr>
        <w:spacing w:after="0" w:line="360" w:lineRule="auto"/>
        <w:jc w:val="center"/>
        <w:rPr>
          <w:rFonts w:ascii="Times New Roman" w:eastAsia="Times New Roman" w:hAnsi="Times New Roman" w:cs="Times New Roman"/>
          <w:sz w:val="24"/>
          <w:szCs w:val="24"/>
        </w:rPr>
      </w:pPr>
      <w:r w:rsidRPr="008E648E">
        <w:rPr>
          <w:rFonts w:ascii="Times New Roman" w:eastAsia="Times New Roman" w:hAnsi="Times New Roman" w:cs="Times New Roman"/>
          <w:bCs/>
          <w:sz w:val="24"/>
          <w:szCs w:val="24"/>
        </w:rPr>
        <w:t>Conclusion</w:t>
      </w:r>
    </w:p>
    <w:p w:rsidR="00E56294" w:rsidRPr="00324951" w:rsidRDefault="00E56294" w:rsidP="008E648E">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This module has been instrumental in preparing me for the demands of higher education. It has encouraged deep reflection, fostered self-awareness, and provided practical tools for personal and academic development. By understanding my strengths and areas for improvement, I am now more confident in my ability to navigate university life and work towards my career aspirations.</w:t>
      </w:r>
    </w:p>
    <w:p w:rsidR="005240E9" w:rsidRDefault="00E56294" w:rsidP="008E648E">
      <w:pPr>
        <w:spacing w:after="0" w:line="360" w:lineRule="auto"/>
        <w:ind w:firstLine="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Through the development of transferable skills such as communication, time management, and self-directed learning, I have laid a strong foundation for academic success and lifelong employability. I am grateful for the support of tutors, peers, and career services and look forward to applying what I have learned as I transition into my undergraduate degree.</w:t>
      </w:r>
    </w:p>
    <w:p w:rsidR="008E648E" w:rsidRDefault="008E648E" w:rsidP="008E648E">
      <w:pPr>
        <w:spacing w:after="0" w:line="360" w:lineRule="auto"/>
        <w:ind w:firstLine="720"/>
        <w:rPr>
          <w:rFonts w:ascii="Times New Roman" w:eastAsia="Times New Roman" w:hAnsi="Times New Roman" w:cs="Times New Roman"/>
          <w:sz w:val="24"/>
          <w:szCs w:val="24"/>
        </w:rPr>
      </w:pPr>
    </w:p>
    <w:p w:rsidR="008E648E" w:rsidRPr="008E648E" w:rsidRDefault="008E648E" w:rsidP="008E648E">
      <w:pPr>
        <w:spacing w:after="0" w:line="360" w:lineRule="auto"/>
        <w:ind w:firstLine="720"/>
        <w:rPr>
          <w:rFonts w:ascii="Times New Roman" w:eastAsia="Times New Roman" w:hAnsi="Times New Roman" w:cs="Times New Roman"/>
          <w:sz w:val="24"/>
          <w:szCs w:val="24"/>
        </w:rPr>
      </w:pPr>
    </w:p>
    <w:p w:rsidR="00E56294" w:rsidRPr="00324951" w:rsidRDefault="00E56294" w:rsidP="0065343C">
      <w:pPr>
        <w:spacing w:before="100" w:beforeAutospacing="1" w:after="0" w:line="360" w:lineRule="auto"/>
        <w:jc w:val="center"/>
        <w:rPr>
          <w:rFonts w:ascii="Times New Roman" w:eastAsia="Times New Roman" w:hAnsi="Times New Roman" w:cs="Times New Roman"/>
          <w:sz w:val="24"/>
          <w:szCs w:val="24"/>
        </w:rPr>
      </w:pPr>
      <w:r w:rsidRPr="00324951">
        <w:rPr>
          <w:rFonts w:ascii="Times New Roman" w:eastAsia="Times New Roman" w:hAnsi="Times New Roman" w:cs="Times New Roman"/>
          <w:b/>
          <w:bCs/>
          <w:sz w:val="24"/>
          <w:szCs w:val="24"/>
        </w:rPr>
        <w:lastRenderedPageBreak/>
        <w:t>References</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hAnsi="Times New Roman" w:cs="Times New Roman"/>
          <w:color w:val="222222"/>
          <w:sz w:val="24"/>
          <w:szCs w:val="24"/>
          <w:shd w:val="clear" w:color="auto" w:fill="FFFFFF"/>
        </w:rPr>
        <w:t>Asefer</w:t>
      </w:r>
      <w:proofErr w:type="spellEnd"/>
      <w:r w:rsidRPr="00324951">
        <w:rPr>
          <w:rFonts w:ascii="Times New Roman" w:hAnsi="Times New Roman" w:cs="Times New Roman"/>
          <w:color w:val="222222"/>
          <w:sz w:val="24"/>
          <w:szCs w:val="24"/>
          <w:shd w:val="clear" w:color="auto" w:fill="FFFFFF"/>
        </w:rPr>
        <w:t xml:space="preserve">, A. and </w:t>
      </w:r>
      <w:proofErr w:type="spellStart"/>
      <w:r w:rsidRPr="00324951">
        <w:rPr>
          <w:rFonts w:ascii="Times New Roman" w:hAnsi="Times New Roman" w:cs="Times New Roman"/>
          <w:color w:val="222222"/>
          <w:sz w:val="24"/>
          <w:szCs w:val="24"/>
          <w:shd w:val="clear" w:color="auto" w:fill="FFFFFF"/>
        </w:rPr>
        <w:t>Abidin</w:t>
      </w:r>
      <w:proofErr w:type="spellEnd"/>
      <w:r w:rsidRPr="00324951">
        <w:rPr>
          <w:rFonts w:ascii="Times New Roman" w:hAnsi="Times New Roman" w:cs="Times New Roman"/>
          <w:color w:val="222222"/>
          <w:sz w:val="24"/>
          <w:szCs w:val="24"/>
          <w:shd w:val="clear" w:color="auto" w:fill="FFFFFF"/>
        </w:rPr>
        <w:t>, Z., 2021. Soft skills and graduates’ employability in the 21st century from employers’ perspectives: A review of literature. </w:t>
      </w:r>
      <w:r w:rsidRPr="00324951">
        <w:rPr>
          <w:rFonts w:ascii="Times New Roman" w:hAnsi="Times New Roman" w:cs="Times New Roman"/>
          <w:i/>
          <w:iCs/>
          <w:color w:val="222222"/>
          <w:sz w:val="24"/>
          <w:szCs w:val="24"/>
          <w:shd w:val="clear" w:color="auto" w:fill="FFFFFF"/>
        </w:rPr>
        <w:t>International Journal of Infrastructure Research and Management</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9</w:t>
      </w:r>
      <w:r w:rsidRPr="00324951">
        <w:rPr>
          <w:rFonts w:ascii="Times New Roman" w:hAnsi="Times New Roman" w:cs="Times New Roman"/>
          <w:color w:val="222222"/>
          <w:sz w:val="24"/>
          <w:szCs w:val="24"/>
          <w:shd w:val="clear" w:color="auto" w:fill="FFFFFF"/>
        </w:rPr>
        <w:t>(2), pp.44-59.</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Barker, A. (2010) </w:t>
      </w:r>
      <w:r w:rsidRPr="00324951">
        <w:rPr>
          <w:rFonts w:ascii="Times New Roman" w:eastAsia="Times New Roman" w:hAnsi="Times New Roman" w:cs="Times New Roman"/>
          <w:i/>
          <w:iCs/>
          <w:sz w:val="24"/>
          <w:szCs w:val="24"/>
        </w:rPr>
        <w:t>Improve Your Communication Skills</w:t>
      </w:r>
      <w:r w:rsidRPr="00324951">
        <w:rPr>
          <w:rFonts w:ascii="Times New Roman" w:eastAsia="Times New Roman" w:hAnsi="Times New Roman" w:cs="Times New Roman"/>
          <w:sz w:val="24"/>
          <w:szCs w:val="24"/>
        </w:rPr>
        <w:t xml:space="preserve">. 2nd ed. London: </w:t>
      </w:r>
      <w:proofErr w:type="spellStart"/>
      <w:r w:rsidRPr="00324951">
        <w:rPr>
          <w:rFonts w:ascii="Times New Roman" w:eastAsia="Times New Roman" w:hAnsi="Times New Roman" w:cs="Times New Roman"/>
          <w:sz w:val="24"/>
          <w:szCs w:val="24"/>
        </w:rPr>
        <w:t>Kogan</w:t>
      </w:r>
      <w:proofErr w:type="spellEnd"/>
      <w:r w:rsidRPr="00324951">
        <w:rPr>
          <w:rFonts w:ascii="Times New Roman" w:eastAsia="Times New Roman" w:hAnsi="Times New Roman" w:cs="Times New Roman"/>
          <w:sz w:val="24"/>
          <w:szCs w:val="24"/>
        </w:rPr>
        <w:t xml:space="preserve"> Page.</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Bennett, D., 2019. Graduate employability and higher education: Past, present and future. </w:t>
      </w:r>
      <w:r w:rsidRPr="00324951">
        <w:rPr>
          <w:rFonts w:ascii="Times New Roman" w:hAnsi="Times New Roman" w:cs="Times New Roman"/>
          <w:i/>
          <w:iCs/>
          <w:color w:val="222222"/>
          <w:sz w:val="24"/>
          <w:szCs w:val="24"/>
          <w:shd w:val="clear" w:color="auto" w:fill="FFFFFF"/>
        </w:rPr>
        <w:t>HERDSA Review of Higher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5</w:t>
      </w:r>
      <w:r w:rsidRPr="00324951">
        <w:rPr>
          <w:rFonts w:ascii="Times New Roman" w:hAnsi="Times New Roman" w:cs="Times New Roman"/>
          <w:color w:val="222222"/>
          <w:sz w:val="24"/>
          <w:szCs w:val="24"/>
          <w:shd w:val="clear" w:color="auto" w:fill="FFFFFF"/>
        </w:rPr>
        <w:t>, pp.31-61.</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Bennett, D., 2020. </w:t>
      </w:r>
      <w:r w:rsidRPr="00324951">
        <w:rPr>
          <w:rFonts w:ascii="Times New Roman" w:hAnsi="Times New Roman" w:cs="Times New Roman"/>
          <w:i/>
          <w:iCs/>
          <w:color w:val="222222"/>
          <w:sz w:val="24"/>
          <w:szCs w:val="24"/>
          <w:shd w:val="clear" w:color="auto" w:fill="FFFFFF"/>
        </w:rPr>
        <w:t xml:space="preserve">Embedding </w:t>
      </w:r>
      <w:proofErr w:type="spellStart"/>
      <w:r w:rsidRPr="00324951">
        <w:rPr>
          <w:rFonts w:ascii="Times New Roman" w:hAnsi="Times New Roman" w:cs="Times New Roman"/>
          <w:i/>
          <w:iCs/>
          <w:color w:val="222222"/>
          <w:sz w:val="24"/>
          <w:szCs w:val="24"/>
          <w:shd w:val="clear" w:color="auto" w:fill="FFFFFF"/>
        </w:rPr>
        <w:t>employABILITY</w:t>
      </w:r>
      <w:proofErr w:type="spellEnd"/>
      <w:r w:rsidRPr="00324951">
        <w:rPr>
          <w:rFonts w:ascii="Times New Roman" w:hAnsi="Times New Roman" w:cs="Times New Roman"/>
          <w:i/>
          <w:iCs/>
          <w:color w:val="222222"/>
          <w:sz w:val="24"/>
          <w:szCs w:val="24"/>
          <w:shd w:val="clear" w:color="auto" w:fill="FFFFFF"/>
        </w:rPr>
        <w:t xml:space="preserve"> thinking across higher education</w:t>
      </w:r>
      <w:r w:rsidRPr="00324951">
        <w:rPr>
          <w:rFonts w:ascii="Times New Roman" w:hAnsi="Times New Roman" w:cs="Times New Roman"/>
          <w:color w:val="222222"/>
          <w:sz w:val="24"/>
          <w:szCs w:val="24"/>
          <w:shd w:val="clear" w:color="auto" w:fill="FFFFFF"/>
        </w:rPr>
        <w:t>. Canberra, Australia: Department of Education, Skills and Employment.</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proofErr w:type="spellStart"/>
      <w:r w:rsidRPr="00324951">
        <w:rPr>
          <w:rFonts w:ascii="Times New Roman" w:hAnsi="Times New Roman" w:cs="Times New Roman"/>
          <w:color w:val="222222"/>
          <w:sz w:val="24"/>
          <w:szCs w:val="24"/>
          <w:shd w:val="clear" w:color="auto" w:fill="FFFFFF"/>
        </w:rPr>
        <w:t>Bonfield</w:t>
      </w:r>
      <w:proofErr w:type="spellEnd"/>
      <w:r w:rsidRPr="00324951">
        <w:rPr>
          <w:rFonts w:ascii="Times New Roman" w:hAnsi="Times New Roman" w:cs="Times New Roman"/>
          <w:color w:val="222222"/>
          <w:sz w:val="24"/>
          <w:szCs w:val="24"/>
          <w:shd w:val="clear" w:color="auto" w:fill="FFFFFF"/>
        </w:rPr>
        <w:t>, C.A., Salter, M., Longmuir, A., Benson, M. and Adachi, C., 2020. Transformation or evolution? Education 4.0, teaching and learning in the digital age. </w:t>
      </w:r>
      <w:r w:rsidRPr="00324951">
        <w:rPr>
          <w:rFonts w:ascii="Times New Roman" w:hAnsi="Times New Roman" w:cs="Times New Roman"/>
          <w:i/>
          <w:iCs/>
          <w:color w:val="222222"/>
          <w:sz w:val="24"/>
          <w:szCs w:val="24"/>
          <w:shd w:val="clear" w:color="auto" w:fill="FFFFFF"/>
        </w:rPr>
        <w:t>Higher education pedagogies</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5</w:t>
      </w:r>
      <w:r w:rsidRPr="00324951">
        <w:rPr>
          <w:rFonts w:ascii="Times New Roman" w:hAnsi="Times New Roman" w:cs="Times New Roman"/>
          <w:color w:val="222222"/>
          <w:sz w:val="24"/>
          <w:szCs w:val="24"/>
          <w:shd w:val="clear" w:color="auto" w:fill="FFFFFF"/>
        </w:rPr>
        <w:t>(1), pp.223-246.</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hAnsi="Times New Roman" w:cs="Times New Roman"/>
          <w:color w:val="222222"/>
          <w:sz w:val="24"/>
          <w:szCs w:val="24"/>
          <w:shd w:val="clear" w:color="auto" w:fill="FFFFFF"/>
        </w:rPr>
        <w:t>Cigrand</w:t>
      </w:r>
      <w:proofErr w:type="spellEnd"/>
      <w:r w:rsidRPr="00324951">
        <w:rPr>
          <w:rFonts w:ascii="Times New Roman" w:hAnsi="Times New Roman" w:cs="Times New Roman"/>
          <w:color w:val="222222"/>
          <w:sz w:val="24"/>
          <w:szCs w:val="24"/>
          <w:shd w:val="clear" w:color="auto" w:fill="FFFFFF"/>
        </w:rPr>
        <w:t>, C., 2020. Contemplative practice: A proposal in reducing novice counselor’s performance anxiety and excessive self-focus. </w:t>
      </w:r>
      <w:r w:rsidRPr="00324951">
        <w:rPr>
          <w:rFonts w:ascii="Times New Roman" w:hAnsi="Times New Roman" w:cs="Times New Roman"/>
          <w:i/>
          <w:iCs/>
          <w:color w:val="222222"/>
          <w:sz w:val="24"/>
          <w:szCs w:val="24"/>
          <w:shd w:val="clear" w:color="auto" w:fill="FFFFFF"/>
        </w:rPr>
        <w:t>Journal of Counselor Preparation and Supervision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13</w:t>
      </w:r>
      <w:r w:rsidRPr="00324951">
        <w:rPr>
          <w:rFonts w:ascii="Times New Roman" w:hAnsi="Times New Roman" w:cs="Times New Roman"/>
          <w:color w:val="222222"/>
          <w:sz w:val="24"/>
          <w:szCs w:val="24"/>
          <w:shd w:val="clear" w:color="auto" w:fill="FFFFFF"/>
        </w:rPr>
        <w:t>(4), p.2.</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Cottrell, S. (2013) </w:t>
      </w:r>
      <w:r w:rsidRPr="00324951">
        <w:rPr>
          <w:rFonts w:ascii="Times New Roman" w:eastAsia="Times New Roman" w:hAnsi="Times New Roman" w:cs="Times New Roman"/>
          <w:i/>
          <w:iCs/>
          <w:sz w:val="24"/>
          <w:szCs w:val="24"/>
        </w:rPr>
        <w:t>The Study Skills Handbook</w:t>
      </w:r>
      <w:r w:rsidRPr="00324951">
        <w:rPr>
          <w:rFonts w:ascii="Times New Roman" w:eastAsia="Times New Roman" w:hAnsi="Times New Roman" w:cs="Times New Roman"/>
          <w:sz w:val="24"/>
          <w:szCs w:val="24"/>
        </w:rPr>
        <w:t>. Basingstoke: Palgrave MacMillan.</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Cottrell, S. (2015) </w:t>
      </w:r>
      <w:r w:rsidRPr="00324951">
        <w:rPr>
          <w:rFonts w:ascii="Times New Roman" w:eastAsia="Times New Roman" w:hAnsi="Times New Roman" w:cs="Times New Roman"/>
          <w:i/>
          <w:iCs/>
          <w:sz w:val="24"/>
          <w:szCs w:val="24"/>
        </w:rPr>
        <w:t>Skills for Success: Personal Development and Employability</w:t>
      </w:r>
      <w:r w:rsidRPr="00324951">
        <w:rPr>
          <w:rFonts w:ascii="Times New Roman" w:eastAsia="Times New Roman" w:hAnsi="Times New Roman" w:cs="Times New Roman"/>
          <w:sz w:val="24"/>
          <w:szCs w:val="24"/>
        </w:rPr>
        <w:t>. 2nd ed. Basingstoke: Palgrave.</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eastAsia="Times New Roman" w:hAnsi="Times New Roman" w:cs="Times New Roman"/>
          <w:sz w:val="24"/>
          <w:szCs w:val="24"/>
        </w:rPr>
        <w:t>Creme</w:t>
      </w:r>
      <w:proofErr w:type="spellEnd"/>
      <w:r w:rsidRPr="00324951">
        <w:rPr>
          <w:rFonts w:ascii="Times New Roman" w:eastAsia="Times New Roman" w:hAnsi="Times New Roman" w:cs="Times New Roman"/>
          <w:sz w:val="24"/>
          <w:szCs w:val="24"/>
        </w:rPr>
        <w:t xml:space="preserve">, P. and Lea, M.R. (2008) </w:t>
      </w:r>
      <w:r w:rsidRPr="00324951">
        <w:rPr>
          <w:rFonts w:ascii="Times New Roman" w:eastAsia="Times New Roman" w:hAnsi="Times New Roman" w:cs="Times New Roman"/>
          <w:i/>
          <w:iCs/>
          <w:sz w:val="24"/>
          <w:szCs w:val="24"/>
        </w:rPr>
        <w:t>Writing at University: A Guide for Students</w:t>
      </w:r>
      <w:r w:rsidRPr="00324951">
        <w:rPr>
          <w:rFonts w:ascii="Times New Roman" w:eastAsia="Times New Roman" w:hAnsi="Times New Roman" w:cs="Times New Roman"/>
          <w:sz w:val="24"/>
          <w:szCs w:val="24"/>
        </w:rPr>
        <w:t>. 3rd ed. Maidenhead: Open University Press.</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hAnsi="Times New Roman" w:cs="Times New Roman"/>
          <w:color w:val="222222"/>
          <w:sz w:val="24"/>
          <w:szCs w:val="24"/>
          <w:shd w:val="clear" w:color="auto" w:fill="FFFFFF"/>
        </w:rPr>
        <w:t>Donelan</w:t>
      </w:r>
      <w:proofErr w:type="spellEnd"/>
      <w:r w:rsidRPr="00324951">
        <w:rPr>
          <w:rFonts w:ascii="Times New Roman" w:hAnsi="Times New Roman" w:cs="Times New Roman"/>
          <w:color w:val="222222"/>
          <w:sz w:val="24"/>
          <w:szCs w:val="24"/>
          <w:shd w:val="clear" w:color="auto" w:fill="FFFFFF"/>
        </w:rPr>
        <w:t xml:space="preserve">, H. and </w:t>
      </w:r>
      <w:proofErr w:type="spellStart"/>
      <w:r w:rsidRPr="00324951">
        <w:rPr>
          <w:rFonts w:ascii="Times New Roman" w:hAnsi="Times New Roman" w:cs="Times New Roman"/>
          <w:color w:val="222222"/>
          <w:sz w:val="24"/>
          <w:szCs w:val="24"/>
          <w:shd w:val="clear" w:color="auto" w:fill="FFFFFF"/>
        </w:rPr>
        <w:t>Kear</w:t>
      </w:r>
      <w:proofErr w:type="spellEnd"/>
      <w:r w:rsidRPr="00324951">
        <w:rPr>
          <w:rFonts w:ascii="Times New Roman" w:hAnsi="Times New Roman" w:cs="Times New Roman"/>
          <w:color w:val="222222"/>
          <w:sz w:val="24"/>
          <w:szCs w:val="24"/>
          <w:shd w:val="clear" w:color="auto" w:fill="FFFFFF"/>
        </w:rPr>
        <w:t>, K., 2024. Online group projects in higher education: persistent challenges and implications for practice. </w:t>
      </w:r>
      <w:r w:rsidRPr="00324951">
        <w:rPr>
          <w:rFonts w:ascii="Times New Roman" w:hAnsi="Times New Roman" w:cs="Times New Roman"/>
          <w:i/>
          <w:iCs/>
          <w:color w:val="222222"/>
          <w:sz w:val="24"/>
          <w:szCs w:val="24"/>
          <w:shd w:val="clear" w:color="auto" w:fill="FFFFFF"/>
        </w:rPr>
        <w:t>Journal of computing in higher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36</w:t>
      </w:r>
      <w:r w:rsidRPr="00324951">
        <w:rPr>
          <w:rFonts w:ascii="Times New Roman" w:hAnsi="Times New Roman" w:cs="Times New Roman"/>
          <w:color w:val="222222"/>
          <w:sz w:val="24"/>
          <w:szCs w:val="24"/>
          <w:shd w:val="clear" w:color="auto" w:fill="FFFFFF"/>
        </w:rPr>
        <w:t>(2), pp.435-468.</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Gallagher, K. (2016) </w:t>
      </w:r>
      <w:r w:rsidRPr="00324951">
        <w:rPr>
          <w:rFonts w:ascii="Times New Roman" w:eastAsia="Times New Roman" w:hAnsi="Times New Roman" w:cs="Times New Roman"/>
          <w:i/>
          <w:iCs/>
          <w:sz w:val="24"/>
          <w:szCs w:val="24"/>
        </w:rPr>
        <w:t>Essential Study and Employment Skills for Business and Management Students</w:t>
      </w:r>
      <w:r w:rsidRPr="00324951">
        <w:rPr>
          <w:rFonts w:ascii="Times New Roman" w:eastAsia="Times New Roman" w:hAnsi="Times New Roman" w:cs="Times New Roman"/>
          <w:sz w:val="24"/>
          <w:szCs w:val="24"/>
        </w:rPr>
        <w:t>. 3rd ed. Oxford: Oxford University Press.</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Goodchild, A., 2019. Part-time students in transition: supporting a successful start to higher education. </w:t>
      </w:r>
      <w:r w:rsidRPr="00324951">
        <w:rPr>
          <w:rFonts w:ascii="Times New Roman" w:hAnsi="Times New Roman" w:cs="Times New Roman"/>
          <w:i/>
          <w:iCs/>
          <w:color w:val="222222"/>
          <w:sz w:val="24"/>
          <w:szCs w:val="24"/>
          <w:shd w:val="clear" w:color="auto" w:fill="FFFFFF"/>
        </w:rPr>
        <w:t>Journal of Further and Higher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43</w:t>
      </w:r>
      <w:r w:rsidRPr="00324951">
        <w:rPr>
          <w:rFonts w:ascii="Times New Roman" w:hAnsi="Times New Roman" w:cs="Times New Roman"/>
          <w:color w:val="222222"/>
          <w:sz w:val="24"/>
          <w:szCs w:val="24"/>
          <w:shd w:val="clear" w:color="auto" w:fill="FFFFFF"/>
        </w:rPr>
        <w:t>(6), pp.774-787.</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Grieve, R., Woodley, J., Hunt, S.E. and McKay, A., 2021. Student fears of oral presentations and public speaking in higher education: a qualitative survey. </w:t>
      </w:r>
      <w:r w:rsidRPr="00324951">
        <w:rPr>
          <w:rFonts w:ascii="Times New Roman" w:hAnsi="Times New Roman" w:cs="Times New Roman"/>
          <w:i/>
          <w:iCs/>
          <w:color w:val="222222"/>
          <w:sz w:val="24"/>
          <w:szCs w:val="24"/>
          <w:shd w:val="clear" w:color="auto" w:fill="FFFFFF"/>
        </w:rPr>
        <w:t>Journal of Further and Higher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45</w:t>
      </w:r>
      <w:r w:rsidRPr="00324951">
        <w:rPr>
          <w:rFonts w:ascii="Times New Roman" w:hAnsi="Times New Roman" w:cs="Times New Roman"/>
          <w:color w:val="222222"/>
          <w:sz w:val="24"/>
          <w:szCs w:val="24"/>
          <w:shd w:val="clear" w:color="auto" w:fill="FFFFFF"/>
        </w:rPr>
        <w:t>(9), pp.1281-1293.</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lastRenderedPageBreak/>
        <w:t>Hill, M.A., Overton, T.L. and Thompson, C.D., 2020. Evaluating the impact of reflecting on curriculum-embedded skill development: the experience of science undergraduates. </w:t>
      </w:r>
      <w:r w:rsidRPr="00324951">
        <w:rPr>
          <w:rFonts w:ascii="Times New Roman" w:hAnsi="Times New Roman" w:cs="Times New Roman"/>
          <w:i/>
          <w:iCs/>
          <w:color w:val="222222"/>
          <w:sz w:val="24"/>
          <w:szCs w:val="24"/>
          <w:shd w:val="clear" w:color="auto" w:fill="FFFFFF"/>
        </w:rPr>
        <w:t>Higher Education Research &amp; Development</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39</w:t>
      </w:r>
      <w:r w:rsidRPr="00324951">
        <w:rPr>
          <w:rFonts w:ascii="Times New Roman" w:hAnsi="Times New Roman" w:cs="Times New Roman"/>
          <w:color w:val="222222"/>
          <w:sz w:val="24"/>
          <w:szCs w:val="24"/>
          <w:shd w:val="clear" w:color="auto" w:fill="FFFFFF"/>
        </w:rPr>
        <w:t>(4), pp.672-688.</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proofErr w:type="spellStart"/>
      <w:r w:rsidRPr="00324951">
        <w:rPr>
          <w:rFonts w:ascii="Times New Roman" w:hAnsi="Times New Roman" w:cs="Times New Roman"/>
          <w:color w:val="222222"/>
          <w:sz w:val="24"/>
          <w:szCs w:val="24"/>
          <w:shd w:val="clear" w:color="auto" w:fill="FFFFFF"/>
        </w:rPr>
        <w:t>Holisoh</w:t>
      </w:r>
      <w:proofErr w:type="spellEnd"/>
      <w:r w:rsidRPr="00324951">
        <w:rPr>
          <w:rFonts w:ascii="Times New Roman" w:hAnsi="Times New Roman" w:cs="Times New Roman"/>
          <w:color w:val="222222"/>
          <w:sz w:val="24"/>
          <w:szCs w:val="24"/>
          <w:shd w:val="clear" w:color="auto" w:fill="FFFFFF"/>
        </w:rPr>
        <w:t xml:space="preserve">, A., </w:t>
      </w:r>
      <w:proofErr w:type="spellStart"/>
      <w:r w:rsidRPr="00324951">
        <w:rPr>
          <w:rFonts w:ascii="Times New Roman" w:hAnsi="Times New Roman" w:cs="Times New Roman"/>
          <w:color w:val="222222"/>
          <w:sz w:val="24"/>
          <w:szCs w:val="24"/>
          <w:shd w:val="clear" w:color="auto" w:fill="FFFFFF"/>
        </w:rPr>
        <w:t>Pahamzah</w:t>
      </w:r>
      <w:proofErr w:type="spellEnd"/>
      <w:r w:rsidRPr="00324951">
        <w:rPr>
          <w:rFonts w:ascii="Times New Roman" w:hAnsi="Times New Roman" w:cs="Times New Roman"/>
          <w:color w:val="222222"/>
          <w:sz w:val="24"/>
          <w:szCs w:val="24"/>
          <w:shd w:val="clear" w:color="auto" w:fill="FFFFFF"/>
        </w:rPr>
        <w:t xml:space="preserve">, J. and </w:t>
      </w:r>
      <w:proofErr w:type="spellStart"/>
      <w:r w:rsidRPr="00324951">
        <w:rPr>
          <w:rFonts w:ascii="Times New Roman" w:hAnsi="Times New Roman" w:cs="Times New Roman"/>
          <w:color w:val="222222"/>
          <w:sz w:val="24"/>
          <w:szCs w:val="24"/>
          <w:shd w:val="clear" w:color="auto" w:fill="FFFFFF"/>
        </w:rPr>
        <w:t>Hidayat</w:t>
      </w:r>
      <w:proofErr w:type="spellEnd"/>
      <w:r w:rsidRPr="00324951">
        <w:rPr>
          <w:rFonts w:ascii="Times New Roman" w:hAnsi="Times New Roman" w:cs="Times New Roman"/>
          <w:color w:val="222222"/>
          <w:sz w:val="24"/>
          <w:szCs w:val="24"/>
          <w:shd w:val="clear" w:color="auto" w:fill="FFFFFF"/>
        </w:rPr>
        <w:t>, S., 2025. Literature Review on the Use of Electronic Modules in Independent Learning in Higher Education. </w:t>
      </w:r>
      <w:r w:rsidRPr="00324951">
        <w:rPr>
          <w:rFonts w:ascii="Times New Roman" w:hAnsi="Times New Roman" w:cs="Times New Roman"/>
          <w:i/>
          <w:iCs/>
          <w:color w:val="222222"/>
          <w:sz w:val="24"/>
          <w:szCs w:val="24"/>
          <w:shd w:val="clear" w:color="auto" w:fill="FFFFFF"/>
        </w:rPr>
        <w:t>Journal of General Education and Humanities</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4</w:t>
      </w:r>
      <w:r w:rsidRPr="00324951">
        <w:rPr>
          <w:rFonts w:ascii="Times New Roman" w:hAnsi="Times New Roman" w:cs="Times New Roman"/>
          <w:color w:val="222222"/>
          <w:sz w:val="24"/>
          <w:szCs w:val="24"/>
          <w:shd w:val="clear" w:color="auto" w:fill="FFFFFF"/>
        </w:rPr>
        <w:t>(1), pp.153-164.</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 xml:space="preserve">Johnston, B., </w:t>
      </w:r>
      <w:proofErr w:type="spellStart"/>
      <w:r w:rsidRPr="00324951">
        <w:rPr>
          <w:rFonts w:ascii="Times New Roman" w:hAnsi="Times New Roman" w:cs="Times New Roman"/>
          <w:color w:val="222222"/>
          <w:sz w:val="24"/>
          <w:szCs w:val="24"/>
          <w:shd w:val="clear" w:color="auto" w:fill="FFFFFF"/>
        </w:rPr>
        <w:t>MacNeill</w:t>
      </w:r>
      <w:proofErr w:type="spellEnd"/>
      <w:r w:rsidRPr="00324951">
        <w:rPr>
          <w:rFonts w:ascii="Times New Roman" w:hAnsi="Times New Roman" w:cs="Times New Roman"/>
          <w:color w:val="222222"/>
          <w:sz w:val="24"/>
          <w:szCs w:val="24"/>
          <w:shd w:val="clear" w:color="auto" w:fill="FFFFFF"/>
        </w:rPr>
        <w:t>, S. and Smyth, K., 2019. </w:t>
      </w:r>
      <w:proofErr w:type="spellStart"/>
      <w:r w:rsidRPr="00324951">
        <w:rPr>
          <w:rFonts w:ascii="Times New Roman" w:hAnsi="Times New Roman" w:cs="Times New Roman"/>
          <w:i/>
          <w:iCs/>
          <w:color w:val="222222"/>
          <w:sz w:val="24"/>
          <w:szCs w:val="24"/>
          <w:shd w:val="clear" w:color="auto" w:fill="FFFFFF"/>
        </w:rPr>
        <w:t>Conceptualising</w:t>
      </w:r>
      <w:proofErr w:type="spellEnd"/>
      <w:r w:rsidRPr="00324951">
        <w:rPr>
          <w:rFonts w:ascii="Times New Roman" w:hAnsi="Times New Roman" w:cs="Times New Roman"/>
          <w:i/>
          <w:iCs/>
          <w:color w:val="222222"/>
          <w:sz w:val="24"/>
          <w:szCs w:val="24"/>
          <w:shd w:val="clear" w:color="auto" w:fill="FFFFFF"/>
        </w:rPr>
        <w:t xml:space="preserve"> the digital university: The intersection of policy, pedagogy and practice</w:t>
      </w:r>
      <w:r w:rsidRPr="00324951">
        <w:rPr>
          <w:rFonts w:ascii="Times New Roman" w:hAnsi="Times New Roman" w:cs="Times New Roman"/>
          <w:color w:val="222222"/>
          <w:sz w:val="24"/>
          <w:szCs w:val="24"/>
          <w:shd w:val="clear" w:color="auto" w:fill="FFFFFF"/>
        </w:rPr>
        <w:t>. Springer.</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 xml:space="preserve">Jones, S.E., Appleby, J., </w:t>
      </w:r>
      <w:proofErr w:type="spellStart"/>
      <w:r w:rsidRPr="00324951">
        <w:rPr>
          <w:rFonts w:ascii="Times New Roman" w:hAnsi="Times New Roman" w:cs="Times New Roman"/>
          <w:color w:val="222222"/>
          <w:sz w:val="24"/>
          <w:szCs w:val="24"/>
          <w:shd w:val="clear" w:color="auto" w:fill="FFFFFF"/>
        </w:rPr>
        <w:t>Sartore</w:t>
      </w:r>
      <w:proofErr w:type="spellEnd"/>
      <w:r w:rsidRPr="00324951">
        <w:rPr>
          <w:rFonts w:ascii="Times New Roman" w:hAnsi="Times New Roman" w:cs="Times New Roman"/>
          <w:color w:val="222222"/>
          <w:sz w:val="24"/>
          <w:szCs w:val="24"/>
          <w:shd w:val="clear" w:color="auto" w:fill="FFFFFF"/>
        </w:rPr>
        <w:t>, V., Lola-Luz, D. and Camus, L., 2025. ‘Uplifting all voices within education’: What fosters widening participation students’ sense of inclusion in higher education? </w:t>
      </w:r>
      <w:r w:rsidRPr="00324951">
        <w:rPr>
          <w:rFonts w:ascii="Times New Roman" w:hAnsi="Times New Roman" w:cs="Times New Roman"/>
          <w:i/>
          <w:iCs/>
          <w:color w:val="222222"/>
          <w:sz w:val="24"/>
          <w:szCs w:val="24"/>
          <w:shd w:val="clear" w:color="auto" w:fill="FFFFFF"/>
        </w:rPr>
        <w:t>Equity in Education &amp; Society</w:t>
      </w:r>
      <w:r w:rsidRPr="00324951">
        <w:rPr>
          <w:rFonts w:ascii="Times New Roman" w:hAnsi="Times New Roman" w:cs="Times New Roman"/>
          <w:color w:val="222222"/>
          <w:sz w:val="24"/>
          <w:szCs w:val="24"/>
          <w:shd w:val="clear" w:color="auto" w:fill="FFFFFF"/>
        </w:rPr>
        <w:t>, p.27526461251316591.</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Lumley, M. and Wilkinson, J. (2014) </w:t>
      </w:r>
      <w:r w:rsidRPr="00324951">
        <w:rPr>
          <w:rFonts w:ascii="Times New Roman" w:eastAsia="Times New Roman" w:hAnsi="Times New Roman" w:cs="Times New Roman"/>
          <w:i/>
          <w:iCs/>
          <w:sz w:val="24"/>
          <w:szCs w:val="24"/>
        </w:rPr>
        <w:t>Developing Employability for Business</w:t>
      </w:r>
      <w:r w:rsidRPr="00324951">
        <w:rPr>
          <w:rFonts w:ascii="Times New Roman" w:eastAsia="Times New Roman" w:hAnsi="Times New Roman" w:cs="Times New Roman"/>
          <w:sz w:val="24"/>
          <w:szCs w:val="24"/>
        </w:rPr>
        <w:t>. Oxford: Oxford University Press.</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Lund, J.R. and Wiese, J., 2021, June. Less is more: exploring support for time management planning. In </w:t>
      </w:r>
      <w:r w:rsidRPr="00324951">
        <w:rPr>
          <w:rFonts w:ascii="Times New Roman" w:hAnsi="Times New Roman" w:cs="Times New Roman"/>
          <w:i/>
          <w:iCs/>
          <w:color w:val="222222"/>
          <w:sz w:val="24"/>
          <w:szCs w:val="24"/>
          <w:shd w:val="clear" w:color="auto" w:fill="FFFFFF"/>
        </w:rPr>
        <w:t>Proceedings of the 2021 ACM Designing Interactive Systems Conference</w:t>
      </w:r>
      <w:r w:rsidRPr="00324951">
        <w:rPr>
          <w:rFonts w:ascii="Times New Roman" w:hAnsi="Times New Roman" w:cs="Times New Roman"/>
          <w:color w:val="222222"/>
          <w:sz w:val="24"/>
          <w:szCs w:val="24"/>
          <w:shd w:val="clear" w:color="auto" w:fill="FFFFFF"/>
        </w:rPr>
        <w:t> (pp. 392-405).</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MacLeod, C., 2022. </w:t>
      </w:r>
      <w:r w:rsidRPr="00324951">
        <w:rPr>
          <w:rFonts w:ascii="Times New Roman" w:hAnsi="Times New Roman" w:cs="Times New Roman"/>
          <w:i/>
          <w:iCs/>
          <w:color w:val="222222"/>
          <w:sz w:val="24"/>
          <w:szCs w:val="24"/>
          <w:shd w:val="clear" w:color="auto" w:fill="FFFFFF"/>
        </w:rPr>
        <w:t>‘In-person and online’: Experiences of in-person instruction for UK secondary students during the 2020 pandemic</w:t>
      </w:r>
      <w:r w:rsidRPr="00324951">
        <w:rPr>
          <w:rFonts w:ascii="Times New Roman" w:hAnsi="Times New Roman" w:cs="Times New Roman"/>
          <w:color w:val="222222"/>
          <w:sz w:val="24"/>
          <w:szCs w:val="24"/>
          <w:shd w:val="clear" w:color="auto" w:fill="FFFFFF"/>
        </w:rPr>
        <w:t> (Doctoral dissertation, University of Oxford).</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 xml:space="preserve">McGill, C.M., Heikkila, M. and </w:t>
      </w:r>
      <w:proofErr w:type="spellStart"/>
      <w:r w:rsidRPr="00324951">
        <w:rPr>
          <w:rFonts w:ascii="Times New Roman" w:hAnsi="Times New Roman" w:cs="Times New Roman"/>
          <w:color w:val="222222"/>
          <w:sz w:val="24"/>
          <w:szCs w:val="24"/>
          <w:shd w:val="clear" w:color="auto" w:fill="FFFFFF"/>
        </w:rPr>
        <w:t>Lazarowicz</w:t>
      </w:r>
      <w:proofErr w:type="spellEnd"/>
      <w:r w:rsidRPr="00324951">
        <w:rPr>
          <w:rFonts w:ascii="Times New Roman" w:hAnsi="Times New Roman" w:cs="Times New Roman"/>
          <w:color w:val="222222"/>
          <w:sz w:val="24"/>
          <w:szCs w:val="24"/>
          <w:shd w:val="clear" w:color="auto" w:fill="FFFFFF"/>
        </w:rPr>
        <w:t>, T., 2020. Professional development, performance expectations and academic advisors’ perceptions of relational skills: A sequential explanatory mixed methods study. </w:t>
      </w:r>
      <w:r w:rsidRPr="00324951">
        <w:rPr>
          <w:rFonts w:ascii="Times New Roman" w:hAnsi="Times New Roman" w:cs="Times New Roman"/>
          <w:i/>
          <w:iCs/>
          <w:color w:val="222222"/>
          <w:sz w:val="24"/>
          <w:szCs w:val="24"/>
          <w:shd w:val="clear" w:color="auto" w:fill="FFFFFF"/>
        </w:rPr>
        <w:t>New Horizons in Adult Education and Human Resource Development</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32</w:t>
      </w:r>
      <w:r w:rsidRPr="00324951">
        <w:rPr>
          <w:rFonts w:ascii="Times New Roman" w:hAnsi="Times New Roman" w:cs="Times New Roman"/>
          <w:color w:val="222222"/>
          <w:sz w:val="24"/>
          <w:szCs w:val="24"/>
          <w:shd w:val="clear" w:color="auto" w:fill="FFFFFF"/>
        </w:rPr>
        <w:t>(4), pp.50-69.</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McIntosh, E., Steele, G. and Grey, D., 2020, November. Academic tutors/advisors and students working in partnership: negotiating and co-creating in “The Third Space”. In </w:t>
      </w:r>
      <w:r w:rsidRPr="00324951">
        <w:rPr>
          <w:rFonts w:ascii="Times New Roman" w:hAnsi="Times New Roman" w:cs="Times New Roman"/>
          <w:i/>
          <w:iCs/>
          <w:color w:val="222222"/>
          <w:sz w:val="24"/>
          <w:szCs w:val="24"/>
          <w:shd w:val="clear" w:color="auto" w:fill="FFFFFF"/>
        </w:rPr>
        <w:t>Frontiers in Education</w:t>
      </w:r>
      <w:r w:rsidRPr="00324951">
        <w:rPr>
          <w:rFonts w:ascii="Times New Roman" w:hAnsi="Times New Roman" w:cs="Times New Roman"/>
          <w:color w:val="222222"/>
          <w:sz w:val="24"/>
          <w:szCs w:val="24"/>
          <w:shd w:val="clear" w:color="auto" w:fill="FFFFFF"/>
        </w:rPr>
        <w:t> (Vol. 5, p. 528683). Frontiers Media SA.</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Mistry, U., 2021. Enhancing students’ employability skills awareness through the accounting professional body on an undergraduate accounting degree. </w:t>
      </w:r>
      <w:r w:rsidRPr="00324951">
        <w:rPr>
          <w:rFonts w:ascii="Times New Roman" w:hAnsi="Times New Roman" w:cs="Times New Roman"/>
          <w:i/>
          <w:iCs/>
          <w:color w:val="222222"/>
          <w:sz w:val="24"/>
          <w:szCs w:val="24"/>
          <w:shd w:val="clear" w:color="auto" w:fill="FFFFFF"/>
        </w:rPr>
        <w:t>Accounting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30</w:t>
      </w:r>
      <w:r w:rsidRPr="00324951">
        <w:rPr>
          <w:rFonts w:ascii="Times New Roman" w:hAnsi="Times New Roman" w:cs="Times New Roman"/>
          <w:color w:val="222222"/>
          <w:sz w:val="24"/>
          <w:szCs w:val="24"/>
          <w:shd w:val="clear" w:color="auto" w:fill="FFFFFF"/>
        </w:rPr>
        <w:t>(6), pp.578-600.</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Moon, J. (1999) </w:t>
      </w:r>
      <w:r w:rsidRPr="00324951">
        <w:rPr>
          <w:rFonts w:ascii="Times New Roman" w:eastAsia="Times New Roman" w:hAnsi="Times New Roman" w:cs="Times New Roman"/>
          <w:i/>
          <w:iCs/>
          <w:sz w:val="24"/>
          <w:szCs w:val="24"/>
        </w:rPr>
        <w:t>Reflection in Learning and Professional Development</w:t>
      </w:r>
      <w:r w:rsidRPr="00324951">
        <w:rPr>
          <w:rFonts w:ascii="Times New Roman" w:eastAsia="Times New Roman" w:hAnsi="Times New Roman" w:cs="Times New Roman"/>
          <w:sz w:val="24"/>
          <w:szCs w:val="24"/>
        </w:rPr>
        <w:t xml:space="preserve">. London: </w:t>
      </w:r>
      <w:proofErr w:type="spellStart"/>
      <w:r w:rsidRPr="00324951">
        <w:rPr>
          <w:rFonts w:ascii="Times New Roman" w:eastAsia="Times New Roman" w:hAnsi="Times New Roman" w:cs="Times New Roman"/>
          <w:sz w:val="24"/>
          <w:szCs w:val="24"/>
        </w:rPr>
        <w:t>Kogan</w:t>
      </w:r>
      <w:proofErr w:type="spellEnd"/>
      <w:r w:rsidRPr="00324951">
        <w:rPr>
          <w:rFonts w:ascii="Times New Roman" w:eastAsia="Times New Roman" w:hAnsi="Times New Roman" w:cs="Times New Roman"/>
          <w:sz w:val="24"/>
          <w:szCs w:val="24"/>
        </w:rPr>
        <w:t xml:space="preserve"> Page.</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lastRenderedPageBreak/>
        <w:t xml:space="preserve">Moon, J. (2006) </w:t>
      </w:r>
      <w:r w:rsidRPr="00324951">
        <w:rPr>
          <w:rFonts w:ascii="Times New Roman" w:eastAsia="Times New Roman" w:hAnsi="Times New Roman" w:cs="Times New Roman"/>
          <w:i/>
          <w:iCs/>
          <w:sz w:val="24"/>
          <w:szCs w:val="24"/>
        </w:rPr>
        <w:t>Learning Journals: A Handbook for Reflective Practice and Professional Development</w:t>
      </w:r>
      <w:r w:rsidRPr="00324951">
        <w:rPr>
          <w:rFonts w:ascii="Times New Roman" w:eastAsia="Times New Roman" w:hAnsi="Times New Roman" w:cs="Times New Roman"/>
          <w:sz w:val="24"/>
          <w:szCs w:val="24"/>
        </w:rPr>
        <w:t>. Abingdon: Routledge.</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Morris, R., Perry, T. and Wardle, L., 2021. Formative assessment and feedback for learning in higher education: A systematic review. </w:t>
      </w:r>
      <w:r w:rsidRPr="00324951">
        <w:rPr>
          <w:rFonts w:ascii="Times New Roman" w:hAnsi="Times New Roman" w:cs="Times New Roman"/>
          <w:i/>
          <w:iCs/>
          <w:color w:val="222222"/>
          <w:sz w:val="24"/>
          <w:szCs w:val="24"/>
          <w:shd w:val="clear" w:color="auto" w:fill="FFFFFF"/>
        </w:rPr>
        <w:t>Review of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9</w:t>
      </w:r>
      <w:r w:rsidRPr="00324951">
        <w:rPr>
          <w:rFonts w:ascii="Times New Roman" w:hAnsi="Times New Roman" w:cs="Times New Roman"/>
          <w:color w:val="222222"/>
          <w:sz w:val="24"/>
          <w:szCs w:val="24"/>
          <w:shd w:val="clear" w:color="auto" w:fill="FFFFFF"/>
        </w:rPr>
        <w:t>(3), p. e3292.</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Newell, C. and Bain, A., 2020. Academics’ perceptions of collaboration in higher education course design. </w:t>
      </w:r>
      <w:r w:rsidRPr="00324951">
        <w:rPr>
          <w:rFonts w:ascii="Times New Roman" w:hAnsi="Times New Roman" w:cs="Times New Roman"/>
          <w:i/>
          <w:iCs/>
          <w:color w:val="222222"/>
          <w:sz w:val="24"/>
          <w:szCs w:val="24"/>
          <w:shd w:val="clear" w:color="auto" w:fill="FFFFFF"/>
        </w:rPr>
        <w:t>Higher Education Research &amp; Development</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39</w:t>
      </w:r>
      <w:r w:rsidRPr="00324951">
        <w:rPr>
          <w:rFonts w:ascii="Times New Roman" w:hAnsi="Times New Roman" w:cs="Times New Roman"/>
          <w:color w:val="222222"/>
          <w:sz w:val="24"/>
          <w:szCs w:val="24"/>
          <w:shd w:val="clear" w:color="auto" w:fill="FFFFFF"/>
        </w:rPr>
        <w:t>(4), pp.748-763.</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proofErr w:type="spellStart"/>
      <w:r w:rsidRPr="00324951">
        <w:rPr>
          <w:rFonts w:ascii="Times New Roman" w:hAnsi="Times New Roman" w:cs="Times New Roman"/>
          <w:color w:val="222222"/>
          <w:sz w:val="24"/>
          <w:szCs w:val="24"/>
          <w:shd w:val="clear" w:color="auto" w:fill="FFFFFF"/>
        </w:rPr>
        <w:t>Pem</w:t>
      </w:r>
      <w:proofErr w:type="spellEnd"/>
      <w:r w:rsidRPr="00324951">
        <w:rPr>
          <w:rFonts w:ascii="Times New Roman" w:hAnsi="Times New Roman" w:cs="Times New Roman"/>
          <w:color w:val="222222"/>
          <w:sz w:val="24"/>
          <w:szCs w:val="24"/>
          <w:shd w:val="clear" w:color="auto" w:fill="FFFFFF"/>
        </w:rPr>
        <w:t xml:space="preserve">, U., </w:t>
      </w:r>
      <w:proofErr w:type="spellStart"/>
      <w:r w:rsidRPr="00324951">
        <w:rPr>
          <w:rFonts w:ascii="Times New Roman" w:hAnsi="Times New Roman" w:cs="Times New Roman"/>
          <w:color w:val="222222"/>
          <w:sz w:val="24"/>
          <w:szCs w:val="24"/>
          <w:shd w:val="clear" w:color="auto" w:fill="FFFFFF"/>
        </w:rPr>
        <w:t>Dorji</w:t>
      </w:r>
      <w:proofErr w:type="spellEnd"/>
      <w:r w:rsidRPr="00324951">
        <w:rPr>
          <w:rFonts w:ascii="Times New Roman" w:hAnsi="Times New Roman" w:cs="Times New Roman"/>
          <w:color w:val="222222"/>
          <w:sz w:val="24"/>
          <w:szCs w:val="24"/>
          <w:shd w:val="clear" w:color="auto" w:fill="FFFFFF"/>
        </w:rPr>
        <w:t xml:space="preserve">, C., </w:t>
      </w:r>
      <w:proofErr w:type="spellStart"/>
      <w:r w:rsidRPr="00324951">
        <w:rPr>
          <w:rFonts w:ascii="Times New Roman" w:hAnsi="Times New Roman" w:cs="Times New Roman"/>
          <w:color w:val="222222"/>
          <w:sz w:val="24"/>
          <w:szCs w:val="24"/>
          <w:shd w:val="clear" w:color="auto" w:fill="FFFFFF"/>
        </w:rPr>
        <w:t>Tshering</w:t>
      </w:r>
      <w:proofErr w:type="spellEnd"/>
      <w:r w:rsidRPr="00324951">
        <w:rPr>
          <w:rFonts w:ascii="Times New Roman" w:hAnsi="Times New Roman" w:cs="Times New Roman"/>
          <w:color w:val="222222"/>
          <w:sz w:val="24"/>
          <w:szCs w:val="24"/>
          <w:shd w:val="clear" w:color="auto" w:fill="FFFFFF"/>
        </w:rPr>
        <w:t xml:space="preserve">, S. and </w:t>
      </w:r>
      <w:proofErr w:type="spellStart"/>
      <w:r w:rsidRPr="00324951">
        <w:rPr>
          <w:rFonts w:ascii="Times New Roman" w:hAnsi="Times New Roman" w:cs="Times New Roman"/>
          <w:color w:val="222222"/>
          <w:sz w:val="24"/>
          <w:szCs w:val="24"/>
          <w:shd w:val="clear" w:color="auto" w:fill="FFFFFF"/>
        </w:rPr>
        <w:t>Dorji</w:t>
      </w:r>
      <w:proofErr w:type="spellEnd"/>
      <w:r w:rsidRPr="00324951">
        <w:rPr>
          <w:rFonts w:ascii="Times New Roman" w:hAnsi="Times New Roman" w:cs="Times New Roman"/>
          <w:color w:val="222222"/>
          <w:sz w:val="24"/>
          <w:szCs w:val="24"/>
          <w:shd w:val="clear" w:color="auto" w:fill="FFFFFF"/>
        </w:rPr>
        <w:t>, R., 2021. Effectiveness of the Virtual Learning Environment (VLE) for online teaching, learning, and assessment: Perspectives of Academics and Students of the Royal University of Bhutan. </w:t>
      </w:r>
      <w:r w:rsidRPr="00324951">
        <w:rPr>
          <w:rFonts w:ascii="Times New Roman" w:hAnsi="Times New Roman" w:cs="Times New Roman"/>
          <w:i/>
          <w:iCs/>
          <w:color w:val="222222"/>
          <w:sz w:val="24"/>
          <w:szCs w:val="24"/>
          <w:shd w:val="clear" w:color="auto" w:fill="FFFFFF"/>
        </w:rPr>
        <w:t>International Journal of English Literature and Social Sciences</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6</w:t>
      </w:r>
      <w:r w:rsidRPr="00324951">
        <w:rPr>
          <w:rFonts w:ascii="Times New Roman" w:hAnsi="Times New Roman" w:cs="Times New Roman"/>
          <w:color w:val="222222"/>
          <w:sz w:val="24"/>
          <w:szCs w:val="24"/>
          <w:shd w:val="clear" w:color="auto" w:fill="FFFFFF"/>
        </w:rPr>
        <w:t>(4), pp.183-197.</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Reay, D., 2021. The working classes and higher education: Meritocratic fallacies of upward mobility in the United Kingdom. </w:t>
      </w:r>
      <w:r w:rsidRPr="00324951">
        <w:rPr>
          <w:rFonts w:ascii="Times New Roman" w:hAnsi="Times New Roman" w:cs="Times New Roman"/>
          <w:i/>
          <w:iCs/>
          <w:color w:val="222222"/>
          <w:sz w:val="24"/>
          <w:szCs w:val="24"/>
          <w:shd w:val="clear" w:color="auto" w:fill="FFFFFF"/>
        </w:rPr>
        <w:t>European Journal of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56</w:t>
      </w:r>
      <w:r w:rsidRPr="00324951">
        <w:rPr>
          <w:rFonts w:ascii="Times New Roman" w:hAnsi="Times New Roman" w:cs="Times New Roman"/>
          <w:color w:val="222222"/>
          <w:sz w:val="24"/>
          <w:szCs w:val="24"/>
          <w:shd w:val="clear" w:color="auto" w:fill="FFFFFF"/>
        </w:rPr>
        <w:t>(1), pp.53-64.</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Robinson, G., 2020. Organizations are people: reflections, obstacles and learning opportunities. </w:t>
      </w:r>
      <w:r w:rsidRPr="00324951">
        <w:rPr>
          <w:rFonts w:ascii="Times New Roman" w:hAnsi="Times New Roman" w:cs="Times New Roman"/>
          <w:i/>
          <w:iCs/>
          <w:color w:val="222222"/>
          <w:sz w:val="24"/>
          <w:szCs w:val="24"/>
          <w:shd w:val="clear" w:color="auto" w:fill="FFFFFF"/>
        </w:rPr>
        <w:t>The Learning Organization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27</w:t>
      </w:r>
      <w:r w:rsidRPr="00324951">
        <w:rPr>
          <w:rFonts w:ascii="Times New Roman" w:hAnsi="Times New Roman" w:cs="Times New Roman"/>
          <w:color w:val="222222"/>
          <w:sz w:val="24"/>
          <w:szCs w:val="24"/>
          <w:shd w:val="clear" w:color="auto" w:fill="FFFFFF"/>
        </w:rPr>
        <w:t>(6), pp.541-554.</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Scott, F.J. and Willison, D., 2021. Students’ reflections on an employability skills provision. </w:t>
      </w:r>
      <w:r w:rsidRPr="00324951">
        <w:rPr>
          <w:rFonts w:ascii="Times New Roman" w:hAnsi="Times New Roman" w:cs="Times New Roman"/>
          <w:i/>
          <w:iCs/>
          <w:color w:val="222222"/>
          <w:sz w:val="24"/>
          <w:szCs w:val="24"/>
          <w:shd w:val="clear" w:color="auto" w:fill="FFFFFF"/>
        </w:rPr>
        <w:t>Journal of Further and Higher Education</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45</w:t>
      </w:r>
      <w:r w:rsidRPr="00324951">
        <w:rPr>
          <w:rFonts w:ascii="Times New Roman" w:hAnsi="Times New Roman" w:cs="Times New Roman"/>
          <w:color w:val="222222"/>
          <w:sz w:val="24"/>
          <w:szCs w:val="24"/>
          <w:shd w:val="clear" w:color="auto" w:fill="FFFFFF"/>
        </w:rPr>
        <w:t>(8), pp.1118-1133.</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proofErr w:type="spellStart"/>
      <w:r w:rsidRPr="00324951">
        <w:rPr>
          <w:rFonts w:ascii="Times New Roman" w:hAnsi="Times New Roman" w:cs="Times New Roman"/>
          <w:color w:val="222222"/>
          <w:sz w:val="24"/>
          <w:szCs w:val="24"/>
          <w:shd w:val="clear" w:color="auto" w:fill="FFFFFF"/>
        </w:rPr>
        <w:t>Seli</w:t>
      </w:r>
      <w:proofErr w:type="spellEnd"/>
      <w:r w:rsidRPr="00324951">
        <w:rPr>
          <w:rFonts w:ascii="Times New Roman" w:hAnsi="Times New Roman" w:cs="Times New Roman"/>
          <w:color w:val="222222"/>
          <w:sz w:val="24"/>
          <w:szCs w:val="24"/>
          <w:shd w:val="clear" w:color="auto" w:fill="FFFFFF"/>
        </w:rPr>
        <w:t>, H., 2019. </w:t>
      </w:r>
      <w:r w:rsidRPr="00324951">
        <w:rPr>
          <w:rFonts w:ascii="Times New Roman" w:hAnsi="Times New Roman" w:cs="Times New Roman"/>
          <w:i/>
          <w:iCs/>
          <w:color w:val="222222"/>
          <w:sz w:val="24"/>
          <w:szCs w:val="24"/>
          <w:shd w:val="clear" w:color="auto" w:fill="FFFFFF"/>
        </w:rPr>
        <w:t>Motivation and learning strategies for college success: A focus on self-regulated learning</w:t>
      </w:r>
      <w:r w:rsidRPr="00324951">
        <w:rPr>
          <w:rFonts w:ascii="Times New Roman" w:hAnsi="Times New Roman" w:cs="Times New Roman"/>
          <w:color w:val="222222"/>
          <w:sz w:val="24"/>
          <w:szCs w:val="24"/>
          <w:shd w:val="clear" w:color="auto" w:fill="FFFFFF"/>
        </w:rPr>
        <w:t>. Routledge.</w:t>
      </w:r>
    </w:p>
    <w:p w:rsidR="00B62CB8" w:rsidRPr="00324951" w:rsidRDefault="00B62CB8" w:rsidP="00C07212">
      <w:pPr>
        <w:spacing w:after="0" w:line="360" w:lineRule="auto"/>
        <w:ind w:left="720" w:hanging="720"/>
        <w:rPr>
          <w:rFonts w:ascii="Times New Roman" w:hAnsi="Times New Roman" w:cs="Times New Roman"/>
          <w:color w:val="222222"/>
          <w:sz w:val="24"/>
          <w:szCs w:val="24"/>
          <w:shd w:val="clear" w:color="auto" w:fill="FFFFFF"/>
        </w:rPr>
      </w:pPr>
      <w:r w:rsidRPr="00324951">
        <w:rPr>
          <w:rFonts w:ascii="Times New Roman" w:hAnsi="Times New Roman" w:cs="Times New Roman"/>
          <w:color w:val="222222"/>
          <w:sz w:val="24"/>
          <w:szCs w:val="24"/>
          <w:shd w:val="clear" w:color="auto" w:fill="FFFFFF"/>
        </w:rPr>
        <w:t xml:space="preserve">Silver, N., Kaplan, M., </w:t>
      </w:r>
      <w:proofErr w:type="spellStart"/>
      <w:r w:rsidRPr="00324951">
        <w:rPr>
          <w:rFonts w:ascii="Times New Roman" w:hAnsi="Times New Roman" w:cs="Times New Roman"/>
          <w:color w:val="222222"/>
          <w:sz w:val="24"/>
          <w:szCs w:val="24"/>
          <w:shd w:val="clear" w:color="auto" w:fill="FFFFFF"/>
        </w:rPr>
        <w:t>LaVaque</w:t>
      </w:r>
      <w:proofErr w:type="spellEnd"/>
      <w:r w:rsidRPr="00324951">
        <w:rPr>
          <w:rFonts w:ascii="Times New Roman" w:hAnsi="Times New Roman" w:cs="Times New Roman"/>
          <w:color w:val="222222"/>
          <w:sz w:val="24"/>
          <w:szCs w:val="24"/>
          <w:shd w:val="clear" w:color="auto" w:fill="FFFFFF"/>
        </w:rPr>
        <w:t xml:space="preserve">-Manty, D. and </w:t>
      </w:r>
      <w:proofErr w:type="spellStart"/>
      <w:r w:rsidRPr="00324951">
        <w:rPr>
          <w:rFonts w:ascii="Times New Roman" w:hAnsi="Times New Roman" w:cs="Times New Roman"/>
          <w:color w:val="222222"/>
          <w:sz w:val="24"/>
          <w:szCs w:val="24"/>
          <w:shd w:val="clear" w:color="auto" w:fill="FFFFFF"/>
        </w:rPr>
        <w:t>Meizlish</w:t>
      </w:r>
      <w:proofErr w:type="spellEnd"/>
      <w:r w:rsidRPr="00324951">
        <w:rPr>
          <w:rFonts w:ascii="Times New Roman" w:hAnsi="Times New Roman" w:cs="Times New Roman"/>
          <w:color w:val="222222"/>
          <w:sz w:val="24"/>
          <w:szCs w:val="24"/>
          <w:shd w:val="clear" w:color="auto" w:fill="FFFFFF"/>
        </w:rPr>
        <w:t>, D. eds., 2023. </w:t>
      </w:r>
      <w:r w:rsidRPr="00324951">
        <w:rPr>
          <w:rFonts w:ascii="Times New Roman" w:hAnsi="Times New Roman" w:cs="Times New Roman"/>
          <w:i/>
          <w:iCs/>
          <w:color w:val="222222"/>
          <w:sz w:val="24"/>
          <w:szCs w:val="24"/>
          <w:shd w:val="clear" w:color="auto" w:fill="FFFFFF"/>
        </w:rPr>
        <w:t>Using reflection and metacognition to improve student learning: Across the disciplines, across the academy</w:t>
      </w:r>
      <w:r w:rsidRPr="00324951">
        <w:rPr>
          <w:rFonts w:ascii="Times New Roman" w:hAnsi="Times New Roman" w:cs="Times New Roman"/>
          <w:color w:val="222222"/>
          <w:sz w:val="24"/>
          <w:szCs w:val="24"/>
          <w:shd w:val="clear" w:color="auto" w:fill="FFFFFF"/>
        </w:rPr>
        <w:t>. Taylor &amp; Francis.</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hAnsi="Times New Roman" w:cs="Times New Roman"/>
          <w:color w:val="222222"/>
          <w:sz w:val="24"/>
          <w:szCs w:val="24"/>
          <w:shd w:val="clear" w:color="auto" w:fill="FFFFFF"/>
        </w:rPr>
        <w:t>Simpson, A., 2019. Academic integrity, citation, quotation and referencing. </w:t>
      </w:r>
      <w:r w:rsidRPr="00324951">
        <w:rPr>
          <w:rFonts w:ascii="Times New Roman" w:hAnsi="Times New Roman" w:cs="Times New Roman"/>
          <w:i/>
          <w:iCs/>
          <w:color w:val="222222"/>
          <w:sz w:val="24"/>
          <w:szCs w:val="24"/>
          <w:shd w:val="clear" w:color="auto" w:fill="FFFFFF"/>
        </w:rPr>
        <w:t>The Psychology of Effective Studying: How to Succeed in Your Degree</w:t>
      </w:r>
      <w:r w:rsidRPr="00324951">
        <w:rPr>
          <w:rFonts w:ascii="Times New Roman" w:hAnsi="Times New Roman" w:cs="Times New Roman"/>
          <w:color w:val="222222"/>
          <w:sz w:val="24"/>
          <w:szCs w:val="24"/>
          <w:shd w:val="clear" w:color="auto" w:fill="FFFFFF"/>
        </w:rPr>
        <w:t>, p.75.</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r w:rsidRPr="00324951">
        <w:rPr>
          <w:rFonts w:ascii="Times New Roman" w:eastAsia="Times New Roman" w:hAnsi="Times New Roman" w:cs="Times New Roman"/>
          <w:sz w:val="24"/>
          <w:szCs w:val="24"/>
        </w:rPr>
        <w:t xml:space="preserve">Stuart-Hoyle, M. and Wiles, J. (2012) </w:t>
      </w:r>
      <w:r w:rsidRPr="00324951">
        <w:rPr>
          <w:rFonts w:ascii="Times New Roman" w:eastAsia="Times New Roman" w:hAnsi="Times New Roman" w:cs="Times New Roman"/>
          <w:i/>
          <w:iCs/>
          <w:sz w:val="24"/>
          <w:szCs w:val="24"/>
        </w:rPr>
        <w:t>Orientation to Higher Education</w:t>
      </w:r>
      <w:r w:rsidRPr="00324951">
        <w:rPr>
          <w:rFonts w:ascii="Times New Roman" w:eastAsia="Times New Roman" w:hAnsi="Times New Roman" w:cs="Times New Roman"/>
          <w:sz w:val="24"/>
          <w:szCs w:val="24"/>
        </w:rPr>
        <w:t>. 2nd ed. Harlow: Pearson.</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eastAsia="Times New Roman" w:hAnsi="Times New Roman" w:cs="Times New Roman"/>
          <w:sz w:val="24"/>
          <w:szCs w:val="24"/>
        </w:rPr>
        <w:t>Trenholm</w:t>
      </w:r>
      <w:proofErr w:type="spellEnd"/>
      <w:r w:rsidRPr="00324951">
        <w:rPr>
          <w:rFonts w:ascii="Times New Roman" w:eastAsia="Times New Roman" w:hAnsi="Times New Roman" w:cs="Times New Roman"/>
          <w:sz w:val="24"/>
          <w:szCs w:val="24"/>
        </w:rPr>
        <w:t xml:space="preserve">, S. and Jensen, A. (2004) </w:t>
      </w:r>
      <w:r w:rsidRPr="00324951">
        <w:rPr>
          <w:rFonts w:ascii="Times New Roman" w:eastAsia="Times New Roman" w:hAnsi="Times New Roman" w:cs="Times New Roman"/>
          <w:i/>
          <w:iCs/>
          <w:sz w:val="24"/>
          <w:szCs w:val="24"/>
        </w:rPr>
        <w:t>Interpersonal Communication</w:t>
      </w:r>
      <w:r w:rsidRPr="00324951">
        <w:rPr>
          <w:rFonts w:ascii="Times New Roman" w:eastAsia="Times New Roman" w:hAnsi="Times New Roman" w:cs="Times New Roman"/>
          <w:sz w:val="24"/>
          <w:szCs w:val="24"/>
        </w:rPr>
        <w:t>. 5th ed. Oxford: Oxford University Press.</w:t>
      </w:r>
    </w:p>
    <w:p w:rsidR="00B62CB8" w:rsidRPr="00324951" w:rsidRDefault="00B62CB8" w:rsidP="00C07212">
      <w:pPr>
        <w:spacing w:after="0" w:line="360" w:lineRule="auto"/>
        <w:ind w:left="720" w:hanging="720"/>
        <w:rPr>
          <w:rFonts w:ascii="Times New Roman" w:eastAsia="Times New Roman" w:hAnsi="Times New Roman" w:cs="Times New Roman"/>
          <w:sz w:val="24"/>
          <w:szCs w:val="24"/>
        </w:rPr>
      </w:pPr>
      <w:proofErr w:type="spellStart"/>
      <w:r w:rsidRPr="00324951">
        <w:rPr>
          <w:rFonts w:ascii="Times New Roman" w:eastAsia="Times New Roman" w:hAnsi="Times New Roman" w:cs="Times New Roman"/>
          <w:sz w:val="24"/>
          <w:szCs w:val="24"/>
        </w:rPr>
        <w:t>Trought</w:t>
      </w:r>
      <w:proofErr w:type="spellEnd"/>
      <w:r w:rsidRPr="00324951">
        <w:rPr>
          <w:rFonts w:ascii="Times New Roman" w:eastAsia="Times New Roman" w:hAnsi="Times New Roman" w:cs="Times New Roman"/>
          <w:sz w:val="24"/>
          <w:szCs w:val="24"/>
        </w:rPr>
        <w:t xml:space="preserve">, F. (2017) </w:t>
      </w:r>
      <w:r w:rsidRPr="00324951">
        <w:rPr>
          <w:rFonts w:ascii="Times New Roman" w:eastAsia="Times New Roman" w:hAnsi="Times New Roman" w:cs="Times New Roman"/>
          <w:i/>
          <w:iCs/>
          <w:sz w:val="24"/>
          <w:szCs w:val="24"/>
        </w:rPr>
        <w:t>Brilliant Employability Skills: How to Stand Out from The Crowd in the Graduate Job Market</w:t>
      </w:r>
      <w:r w:rsidRPr="00324951">
        <w:rPr>
          <w:rFonts w:ascii="Times New Roman" w:eastAsia="Times New Roman" w:hAnsi="Times New Roman" w:cs="Times New Roman"/>
          <w:sz w:val="24"/>
          <w:szCs w:val="24"/>
        </w:rPr>
        <w:t>. Harlow: Pearson.</w:t>
      </w:r>
    </w:p>
    <w:p w:rsidR="00126A0C" w:rsidRPr="00324951" w:rsidRDefault="00B62CB8" w:rsidP="00C07212">
      <w:pPr>
        <w:spacing w:after="0" w:line="360" w:lineRule="auto"/>
        <w:ind w:left="720" w:hanging="720"/>
        <w:rPr>
          <w:rFonts w:ascii="Times New Roman" w:hAnsi="Times New Roman" w:cs="Times New Roman"/>
          <w:sz w:val="24"/>
          <w:szCs w:val="24"/>
        </w:rPr>
      </w:pPr>
      <w:r w:rsidRPr="00324951">
        <w:rPr>
          <w:rFonts w:ascii="Times New Roman" w:hAnsi="Times New Roman" w:cs="Times New Roman"/>
          <w:color w:val="222222"/>
          <w:sz w:val="24"/>
          <w:szCs w:val="24"/>
          <w:shd w:val="clear" w:color="auto" w:fill="FFFFFF"/>
        </w:rPr>
        <w:t>West, T., Johnson, D. and Webb, A., 2019. Career outcomes of financial planning students. </w:t>
      </w:r>
      <w:r w:rsidRPr="00324951">
        <w:rPr>
          <w:rFonts w:ascii="Times New Roman" w:hAnsi="Times New Roman" w:cs="Times New Roman"/>
          <w:i/>
          <w:iCs/>
          <w:color w:val="222222"/>
          <w:sz w:val="24"/>
          <w:szCs w:val="24"/>
          <w:shd w:val="clear" w:color="auto" w:fill="FFFFFF"/>
        </w:rPr>
        <w:t>Financial Planning Research Journal</w:t>
      </w:r>
      <w:r w:rsidRPr="00324951">
        <w:rPr>
          <w:rFonts w:ascii="Times New Roman" w:hAnsi="Times New Roman" w:cs="Times New Roman"/>
          <w:color w:val="222222"/>
          <w:sz w:val="24"/>
          <w:szCs w:val="24"/>
          <w:shd w:val="clear" w:color="auto" w:fill="FFFFFF"/>
        </w:rPr>
        <w:t>, </w:t>
      </w:r>
      <w:r w:rsidRPr="00324951">
        <w:rPr>
          <w:rFonts w:ascii="Times New Roman" w:hAnsi="Times New Roman" w:cs="Times New Roman"/>
          <w:i/>
          <w:iCs/>
          <w:color w:val="222222"/>
          <w:sz w:val="24"/>
          <w:szCs w:val="24"/>
          <w:shd w:val="clear" w:color="auto" w:fill="FFFFFF"/>
        </w:rPr>
        <w:t>5</w:t>
      </w:r>
      <w:r w:rsidRPr="00324951">
        <w:rPr>
          <w:rFonts w:ascii="Times New Roman" w:hAnsi="Times New Roman" w:cs="Times New Roman"/>
          <w:color w:val="222222"/>
          <w:sz w:val="24"/>
          <w:szCs w:val="24"/>
          <w:shd w:val="clear" w:color="auto" w:fill="FFFFFF"/>
        </w:rPr>
        <w:t>(1), pp.82-110.</w:t>
      </w:r>
    </w:p>
    <w:sectPr w:rsidR="00126A0C" w:rsidRPr="003249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B4" w:rsidRDefault="00602AB4" w:rsidP="00724908">
      <w:pPr>
        <w:spacing w:after="0" w:line="240" w:lineRule="auto"/>
      </w:pPr>
      <w:r>
        <w:separator/>
      </w:r>
    </w:p>
  </w:endnote>
  <w:endnote w:type="continuationSeparator" w:id="0">
    <w:p w:rsidR="00602AB4" w:rsidRDefault="00602AB4" w:rsidP="00724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B4" w:rsidRDefault="00602AB4" w:rsidP="00724908">
      <w:pPr>
        <w:spacing w:after="0" w:line="240" w:lineRule="auto"/>
      </w:pPr>
      <w:r>
        <w:separator/>
      </w:r>
    </w:p>
  </w:footnote>
  <w:footnote w:type="continuationSeparator" w:id="0">
    <w:p w:rsidR="00602AB4" w:rsidRDefault="00602AB4" w:rsidP="00724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08" w:rsidRPr="00724908" w:rsidRDefault="00724908" w:rsidP="00724908">
    <w:pPr>
      <w:spacing w:before="100" w:beforeAutospacing="1" w:after="100" w:afterAutospacing="1" w:line="360" w:lineRule="auto"/>
      <w:jc w:val="center"/>
      <w:rPr>
        <w:rFonts w:ascii="Times New Roman" w:eastAsia="Times New Roman" w:hAnsi="Times New Roman" w:cs="Times New Roman"/>
        <w:b/>
        <w:bCs/>
        <w:sz w:val="24"/>
        <w:szCs w:val="24"/>
      </w:rPr>
    </w:pPr>
    <w:r w:rsidRPr="008141BA">
      <w:rPr>
        <w:rFonts w:ascii="Times New Roman" w:eastAsia="Times New Roman" w:hAnsi="Times New Roman" w:cs="Times New Roman"/>
        <w:bCs/>
        <w:sz w:val="24"/>
        <w:szCs w:val="24"/>
      </w:rPr>
      <w:t xml:space="preserve">                                                                                    Personal Reflection and Development</w:t>
    </w:r>
    <w:r>
      <w:rPr>
        <w:rFonts w:ascii="Times New Roman" w:eastAsia="Times New Roman" w:hAnsi="Times New Roman" w:cs="Times New Roman"/>
        <w:b/>
        <w:bCs/>
        <w:sz w:val="24"/>
        <w:szCs w:val="24"/>
      </w:rPr>
      <w:t xml:space="preserve">  </w:t>
    </w:r>
    <w:sdt>
      <w:sdtPr>
        <w:id w:val="10060968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141BA">
          <w:rPr>
            <w:noProof/>
          </w:rPr>
          <w:t>11</w:t>
        </w:r>
        <w:r>
          <w:rPr>
            <w:noProof/>
          </w:rPr>
          <w:fldChar w:fldCharType="end"/>
        </w:r>
      </w:sdtContent>
    </w:sdt>
  </w:p>
  <w:p w:rsidR="00724908" w:rsidRDefault="00724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B0"/>
    <w:rsid w:val="000320A3"/>
    <w:rsid w:val="0003368E"/>
    <w:rsid w:val="000522F8"/>
    <w:rsid w:val="000570CF"/>
    <w:rsid w:val="0006005A"/>
    <w:rsid w:val="000A17B0"/>
    <w:rsid w:val="000A3E3F"/>
    <w:rsid w:val="000F45DA"/>
    <w:rsid w:val="00111944"/>
    <w:rsid w:val="00126A0C"/>
    <w:rsid w:val="00127EB2"/>
    <w:rsid w:val="001358FA"/>
    <w:rsid w:val="001F75A3"/>
    <w:rsid w:val="002038E5"/>
    <w:rsid w:val="00220CF0"/>
    <w:rsid w:val="0023502E"/>
    <w:rsid w:val="0027394B"/>
    <w:rsid w:val="00274E53"/>
    <w:rsid w:val="002975E5"/>
    <w:rsid w:val="002B41D2"/>
    <w:rsid w:val="002C7678"/>
    <w:rsid w:val="00323D89"/>
    <w:rsid w:val="00324951"/>
    <w:rsid w:val="00351EC0"/>
    <w:rsid w:val="0037445D"/>
    <w:rsid w:val="003913C8"/>
    <w:rsid w:val="003964FE"/>
    <w:rsid w:val="003A6BF3"/>
    <w:rsid w:val="003B3361"/>
    <w:rsid w:val="003B6A2B"/>
    <w:rsid w:val="003E5F45"/>
    <w:rsid w:val="003F1B55"/>
    <w:rsid w:val="0040271C"/>
    <w:rsid w:val="0045777F"/>
    <w:rsid w:val="00462F93"/>
    <w:rsid w:val="00462FCB"/>
    <w:rsid w:val="0047224C"/>
    <w:rsid w:val="00472ECE"/>
    <w:rsid w:val="00477247"/>
    <w:rsid w:val="004E230B"/>
    <w:rsid w:val="004E5802"/>
    <w:rsid w:val="005240E9"/>
    <w:rsid w:val="005250C0"/>
    <w:rsid w:val="005B3CBE"/>
    <w:rsid w:val="005C5862"/>
    <w:rsid w:val="005F664C"/>
    <w:rsid w:val="00602AB4"/>
    <w:rsid w:val="00634825"/>
    <w:rsid w:val="00642C9F"/>
    <w:rsid w:val="006438D1"/>
    <w:rsid w:val="0065343C"/>
    <w:rsid w:val="00671B61"/>
    <w:rsid w:val="006821D2"/>
    <w:rsid w:val="006C65D9"/>
    <w:rsid w:val="006F1E34"/>
    <w:rsid w:val="00724908"/>
    <w:rsid w:val="00746736"/>
    <w:rsid w:val="007A41A6"/>
    <w:rsid w:val="007A5F8E"/>
    <w:rsid w:val="007B6751"/>
    <w:rsid w:val="007B68FC"/>
    <w:rsid w:val="007C0B6C"/>
    <w:rsid w:val="007E373A"/>
    <w:rsid w:val="007E7EE3"/>
    <w:rsid w:val="008141BA"/>
    <w:rsid w:val="00814E5F"/>
    <w:rsid w:val="00816E71"/>
    <w:rsid w:val="008537B0"/>
    <w:rsid w:val="00877AE0"/>
    <w:rsid w:val="008D2C8E"/>
    <w:rsid w:val="008E0AD6"/>
    <w:rsid w:val="008E648E"/>
    <w:rsid w:val="008F3907"/>
    <w:rsid w:val="009021FA"/>
    <w:rsid w:val="00917510"/>
    <w:rsid w:val="00946C34"/>
    <w:rsid w:val="00981F74"/>
    <w:rsid w:val="009D551F"/>
    <w:rsid w:val="00A3223F"/>
    <w:rsid w:val="00A34949"/>
    <w:rsid w:val="00A43E11"/>
    <w:rsid w:val="00A74246"/>
    <w:rsid w:val="00A84849"/>
    <w:rsid w:val="00A87115"/>
    <w:rsid w:val="00A907A4"/>
    <w:rsid w:val="00AD3942"/>
    <w:rsid w:val="00AE6098"/>
    <w:rsid w:val="00AF355E"/>
    <w:rsid w:val="00B16EDA"/>
    <w:rsid w:val="00B44E71"/>
    <w:rsid w:val="00B56B5F"/>
    <w:rsid w:val="00B62CB8"/>
    <w:rsid w:val="00B70D89"/>
    <w:rsid w:val="00BB0EC2"/>
    <w:rsid w:val="00BC0CB1"/>
    <w:rsid w:val="00BC18CA"/>
    <w:rsid w:val="00C0338C"/>
    <w:rsid w:val="00C033DA"/>
    <w:rsid w:val="00C038B5"/>
    <w:rsid w:val="00C07212"/>
    <w:rsid w:val="00C30794"/>
    <w:rsid w:val="00C324D9"/>
    <w:rsid w:val="00C4298D"/>
    <w:rsid w:val="00C54002"/>
    <w:rsid w:val="00C65693"/>
    <w:rsid w:val="00C67535"/>
    <w:rsid w:val="00C77BD1"/>
    <w:rsid w:val="00CA4DEA"/>
    <w:rsid w:val="00CD6057"/>
    <w:rsid w:val="00CE5C50"/>
    <w:rsid w:val="00CF7B1E"/>
    <w:rsid w:val="00D24627"/>
    <w:rsid w:val="00D3535E"/>
    <w:rsid w:val="00D5108F"/>
    <w:rsid w:val="00D66B7C"/>
    <w:rsid w:val="00D84F40"/>
    <w:rsid w:val="00D850FD"/>
    <w:rsid w:val="00D860FD"/>
    <w:rsid w:val="00DA0D16"/>
    <w:rsid w:val="00DC17AC"/>
    <w:rsid w:val="00DD7503"/>
    <w:rsid w:val="00DE3E09"/>
    <w:rsid w:val="00E56294"/>
    <w:rsid w:val="00E83BB0"/>
    <w:rsid w:val="00EA6AC8"/>
    <w:rsid w:val="00EC0CEE"/>
    <w:rsid w:val="00F00B80"/>
    <w:rsid w:val="00F1289E"/>
    <w:rsid w:val="00F33CF4"/>
    <w:rsid w:val="00F62F21"/>
    <w:rsid w:val="00F66E14"/>
    <w:rsid w:val="00F9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1CFC"/>
  <w15:chartTrackingRefBased/>
  <w15:docId w15:val="{FFFAAA53-3018-4F2C-9031-C1E7010E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D89"/>
    <w:rPr>
      <w:b/>
      <w:bCs/>
    </w:rPr>
  </w:style>
  <w:style w:type="character" w:styleId="Emphasis">
    <w:name w:val="Emphasis"/>
    <w:basedOn w:val="DefaultParagraphFont"/>
    <w:uiPriority w:val="20"/>
    <w:qFormat/>
    <w:rsid w:val="00B70D89"/>
    <w:rPr>
      <w:i/>
      <w:iCs/>
    </w:rPr>
  </w:style>
  <w:style w:type="paragraph" w:styleId="Header">
    <w:name w:val="header"/>
    <w:basedOn w:val="Normal"/>
    <w:link w:val="HeaderChar"/>
    <w:uiPriority w:val="99"/>
    <w:unhideWhenUsed/>
    <w:rsid w:val="00724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908"/>
  </w:style>
  <w:style w:type="paragraph" w:styleId="Footer">
    <w:name w:val="footer"/>
    <w:basedOn w:val="Normal"/>
    <w:link w:val="FooterChar"/>
    <w:uiPriority w:val="99"/>
    <w:unhideWhenUsed/>
    <w:rsid w:val="00724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9481">
      <w:bodyDiv w:val="1"/>
      <w:marLeft w:val="0"/>
      <w:marRight w:val="0"/>
      <w:marTop w:val="0"/>
      <w:marBottom w:val="0"/>
      <w:divBdr>
        <w:top w:val="none" w:sz="0" w:space="0" w:color="auto"/>
        <w:left w:val="none" w:sz="0" w:space="0" w:color="auto"/>
        <w:bottom w:val="none" w:sz="0" w:space="0" w:color="auto"/>
        <w:right w:val="none" w:sz="0" w:space="0" w:color="auto"/>
      </w:divBdr>
      <w:divsChild>
        <w:div w:id="582106980">
          <w:marLeft w:val="0"/>
          <w:marRight w:val="0"/>
          <w:marTop w:val="0"/>
          <w:marBottom w:val="0"/>
          <w:divBdr>
            <w:top w:val="none" w:sz="0" w:space="0" w:color="auto"/>
            <w:left w:val="none" w:sz="0" w:space="0" w:color="auto"/>
            <w:bottom w:val="none" w:sz="0" w:space="0" w:color="auto"/>
            <w:right w:val="none" w:sz="0" w:space="0" w:color="auto"/>
          </w:divBdr>
        </w:div>
        <w:div w:id="39401855">
          <w:marLeft w:val="0"/>
          <w:marRight w:val="0"/>
          <w:marTop w:val="0"/>
          <w:marBottom w:val="0"/>
          <w:divBdr>
            <w:top w:val="none" w:sz="0" w:space="0" w:color="auto"/>
            <w:left w:val="none" w:sz="0" w:space="0" w:color="auto"/>
            <w:bottom w:val="none" w:sz="0" w:space="0" w:color="auto"/>
            <w:right w:val="none" w:sz="0" w:space="0" w:color="auto"/>
          </w:divBdr>
        </w:div>
        <w:div w:id="1526164551">
          <w:marLeft w:val="0"/>
          <w:marRight w:val="0"/>
          <w:marTop w:val="0"/>
          <w:marBottom w:val="0"/>
          <w:divBdr>
            <w:top w:val="none" w:sz="0" w:space="0" w:color="auto"/>
            <w:left w:val="none" w:sz="0" w:space="0" w:color="auto"/>
            <w:bottom w:val="none" w:sz="0" w:space="0" w:color="auto"/>
            <w:right w:val="none" w:sz="0" w:space="0" w:color="auto"/>
          </w:divBdr>
        </w:div>
        <w:div w:id="15160119">
          <w:marLeft w:val="0"/>
          <w:marRight w:val="0"/>
          <w:marTop w:val="0"/>
          <w:marBottom w:val="0"/>
          <w:divBdr>
            <w:top w:val="none" w:sz="0" w:space="0" w:color="auto"/>
            <w:left w:val="none" w:sz="0" w:space="0" w:color="auto"/>
            <w:bottom w:val="none" w:sz="0" w:space="0" w:color="auto"/>
            <w:right w:val="none" w:sz="0" w:space="0" w:color="auto"/>
          </w:divBdr>
        </w:div>
      </w:divsChild>
    </w:div>
    <w:div w:id="337778461">
      <w:bodyDiv w:val="1"/>
      <w:marLeft w:val="0"/>
      <w:marRight w:val="0"/>
      <w:marTop w:val="0"/>
      <w:marBottom w:val="0"/>
      <w:divBdr>
        <w:top w:val="none" w:sz="0" w:space="0" w:color="auto"/>
        <w:left w:val="none" w:sz="0" w:space="0" w:color="auto"/>
        <w:bottom w:val="none" w:sz="0" w:space="0" w:color="auto"/>
        <w:right w:val="none" w:sz="0" w:space="0" w:color="auto"/>
      </w:divBdr>
      <w:divsChild>
        <w:div w:id="1332367930">
          <w:marLeft w:val="0"/>
          <w:marRight w:val="0"/>
          <w:marTop w:val="0"/>
          <w:marBottom w:val="0"/>
          <w:divBdr>
            <w:top w:val="none" w:sz="0" w:space="0" w:color="auto"/>
            <w:left w:val="none" w:sz="0" w:space="0" w:color="auto"/>
            <w:bottom w:val="none" w:sz="0" w:space="0" w:color="auto"/>
            <w:right w:val="none" w:sz="0" w:space="0" w:color="auto"/>
          </w:divBdr>
        </w:div>
        <w:div w:id="602686330">
          <w:marLeft w:val="0"/>
          <w:marRight w:val="0"/>
          <w:marTop w:val="0"/>
          <w:marBottom w:val="0"/>
          <w:divBdr>
            <w:top w:val="none" w:sz="0" w:space="0" w:color="auto"/>
            <w:left w:val="none" w:sz="0" w:space="0" w:color="auto"/>
            <w:bottom w:val="none" w:sz="0" w:space="0" w:color="auto"/>
            <w:right w:val="none" w:sz="0" w:space="0" w:color="auto"/>
          </w:divBdr>
        </w:div>
        <w:div w:id="841239382">
          <w:marLeft w:val="0"/>
          <w:marRight w:val="0"/>
          <w:marTop w:val="0"/>
          <w:marBottom w:val="0"/>
          <w:divBdr>
            <w:top w:val="none" w:sz="0" w:space="0" w:color="auto"/>
            <w:left w:val="none" w:sz="0" w:space="0" w:color="auto"/>
            <w:bottom w:val="none" w:sz="0" w:space="0" w:color="auto"/>
            <w:right w:val="none" w:sz="0" w:space="0" w:color="auto"/>
          </w:divBdr>
        </w:div>
        <w:div w:id="1376393515">
          <w:marLeft w:val="0"/>
          <w:marRight w:val="0"/>
          <w:marTop w:val="0"/>
          <w:marBottom w:val="0"/>
          <w:divBdr>
            <w:top w:val="none" w:sz="0" w:space="0" w:color="auto"/>
            <w:left w:val="none" w:sz="0" w:space="0" w:color="auto"/>
            <w:bottom w:val="none" w:sz="0" w:space="0" w:color="auto"/>
            <w:right w:val="none" w:sz="0" w:space="0" w:color="auto"/>
          </w:divBdr>
        </w:div>
        <w:div w:id="558781229">
          <w:marLeft w:val="0"/>
          <w:marRight w:val="0"/>
          <w:marTop w:val="0"/>
          <w:marBottom w:val="0"/>
          <w:divBdr>
            <w:top w:val="none" w:sz="0" w:space="0" w:color="auto"/>
            <w:left w:val="none" w:sz="0" w:space="0" w:color="auto"/>
            <w:bottom w:val="none" w:sz="0" w:space="0" w:color="auto"/>
            <w:right w:val="none" w:sz="0" w:space="0" w:color="auto"/>
          </w:divBdr>
        </w:div>
        <w:div w:id="406339513">
          <w:marLeft w:val="0"/>
          <w:marRight w:val="0"/>
          <w:marTop w:val="0"/>
          <w:marBottom w:val="0"/>
          <w:divBdr>
            <w:top w:val="none" w:sz="0" w:space="0" w:color="auto"/>
            <w:left w:val="none" w:sz="0" w:space="0" w:color="auto"/>
            <w:bottom w:val="none" w:sz="0" w:space="0" w:color="auto"/>
            <w:right w:val="none" w:sz="0" w:space="0" w:color="auto"/>
          </w:divBdr>
        </w:div>
        <w:div w:id="1003437493">
          <w:marLeft w:val="0"/>
          <w:marRight w:val="0"/>
          <w:marTop w:val="0"/>
          <w:marBottom w:val="0"/>
          <w:divBdr>
            <w:top w:val="none" w:sz="0" w:space="0" w:color="auto"/>
            <w:left w:val="none" w:sz="0" w:space="0" w:color="auto"/>
            <w:bottom w:val="none" w:sz="0" w:space="0" w:color="auto"/>
            <w:right w:val="none" w:sz="0" w:space="0" w:color="auto"/>
          </w:divBdr>
        </w:div>
        <w:div w:id="1345018468">
          <w:marLeft w:val="0"/>
          <w:marRight w:val="0"/>
          <w:marTop w:val="0"/>
          <w:marBottom w:val="0"/>
          <w:divBdr>
            <w:top w:val="none" w:sz="0" w:space="0" w:color="auto"/>
            <w:left w:val="none" w:sz="0" w:space="0" w:color="auto"/>
            <w:bottom w:val="none" w:sz="0" w:space="0" w:color="auto"/>
            <w:right w:val="none" w:sz="0" w:space="0" w:color="auto"/>
          </w:divBdr>
        </w:div>
        <w:div w:id="1176073371">
          <w:marLeft w:val="0"/>
          <w:marRight w:val="0"/>
          <w:marTop w:val="0"/>
          <w:marBottom w:val="0"/>
          <w:divBdr>
            <w:top w:val="none" w:sz="0" w:space="0" w:color="auto"/>
            <w:left w:val="none" w:sz="0" w:space="0" w:color="auto"/>
            <w:bottom w:val="none" w:sz="0" w:space="0" w:color="auto"/>
            <w:right w:val="none" w:sz="0" w:space="0" w:color="auto"/>
          </w:divBdr>
        </w:div>
      </w:divsChild>
    </w:div>
    <w:div w:id="1525052469">
      <w:bodyDiv w:val="1"/>
      <w:marLeft w:val="0"/>
      <w:marRight w:val="0"/>
      <w:marTop w:val="0"/>
      <w:marBottom w:val="0"/>
      <w:divBdr>
        <w:top w:val="none" w:sz="0" w:space="0" w:color="auto"/>
        <w:left w:val="none" w:sz="0" w:space="0" w:color="auto"/>
        <w:bottom w:val="none" w:sz="0" w:space="0" w:color="auto"/>
        <w:right w:val="none" w:sz="0" w:space="0" w:color="auto"/>
      </w:divBdr>
      <w:divsChild>
        <w:div w:id="625353954">
          <w:marLeft w:val="0"/>
          <w:marRight w:val="0"/>
          <w:marTop w:val="0"/>
          <w:marBottom w:val="0"/>
          <w:divBdr>
            <w:top w:val="none" w:sz="0" w:space="0" w:color="auto"/>
            <w:left w:val="none" w:sz="0" w:space="0" w:color="auto"/>
            <w:bottom w:val="none" w:sz="0" w:space="0" w:color="auto"/>
            <w:right w:val="none" w:sz="0" w:space="0" w:color="auto"/>
          </w:divBdr>
        </w:div>
        <w:div w:id="1965186579">
          <w:marLeft w:val="0"/>
          <w:marRight w:val="0"/>
          <w:marTop w:val="0"/>
          <w:marBottom w:val="0"/>
          <w:divBdr>
            <w:top w:val="none" w:sz="0" w:space="0" w:color="auto"/>
            <w:left w:val="none" w:sz="0" w:space="0" w:color="auto"/>
            <w:bottom w:val="none" w:sz="0" w:space="0" w:color="auto"/>
            <w:right w:val="none" w:sz="0" w:space="0" w:color="auto"/>
          </w:divBdr>
        </w:div>
        <w:div w:id="279773843">
          <w:marLeft w:val="0"/>
          <w:marRight w:val="0"/>
          <w:marTop w:val="0"/>
          <w:marBottom w:val="0"/>
          <w:divBdr>
            <w:top w:val="none" w:sz="0" w:space="0" w:color="auto"/>
            <w:left w:val="none" w:sz="0" w:space="0" w:color="auto"/>
            <w:bottom w:val="none" w:sz="0" w:space="0" w:color="auto"/>
            <w:right w:val="none" w:sz="0" w:space="0" w:color="auto"/>
          </w:divBdr>
        </w:div>
        <w:div w:id="1185365635">
          <w:marLeft w:val="0"/>
          <w:marRight w:val="0"/>
          <w:marTop w:val="0"/>
          <w:marBottom w:val="0"/>
          <w:divBdr>
            <w:top w:val="none" w:sz="0" w:space="0" w:color="auto"/>
            <w:left w:val="none" w:sz="0" w:space="0" w:color="auto"/>
            <w:bottom w:val="none" w:sz="0" w:space="0" w:color="auto"/>
            <w:right w:val="none" w:sz="0" w:space="0" w:color="auto"/>
          </w:divBdr>
        </w:div>
        <w:div w:id="820386974">
          <w:marLeft w:val="0"/>
          <w:marRight w:val="0"/>
          <w:marTop w:val="0"/>
          <w:marBottom w:val="0"/>
          <w:divBdr>
            <w:top w:val="none" w:sz="0" w:space="0" w:color="auto"/>
            <w:left w:val="none" w:sz="0" w:space="0" w:color="auto"/>
            <w:bottom w:val="none" w:sz="0" w:space="0" w:color="auto"/>
            <w:right w:val="none" w:sz="0" w:space="0" w:color="auto"/>
          </w:divBdr>
        </w:div>
        <w:div w:id="1656497343">
          <w:marLeft w:val="0"/>
          <w:marRight w:val="0"/>
          <w:marTop w:val="0"/>
          <w:marBottom w:val="0"/>
          <w:divBdr>
            <w:top w:val="none" w:sz="0" w:space="0" w:color="auto"/>
            <w:left w:val="none" w:sz="0" w:space="0" w:color="auto"/>
            <w:bottom w:val="none" w:sz="0" w:space="0" w:color="auto"/>
            <w:right w:val="none" w:sz="0" w:space="0" w:color="auto"/>
          </w:divBdr>
        </w:div>
        <w:div w:id="894005224">
          <w:marLeft w:val="0"/>
          <w:marRight w:val="0"/>
          <w:marTop w:val="0"/>
          <w:marBottom w:val="0"/>
          <w:divBdr>
            <w:top w:val="none" w:sz="0" w:space="0" w:color="auto"/>
            <w:left w:val="none" w:sz="0" w:space="0" w:color="auto"/>
            <w:bottom w:val="none" w:sz="0" w:space="0" w:color="auto"/>
            <w:right w:val="none" w:sz="0" w:space="0" w:color="auto"/>
          </w:divBdr>
        </w:div>
        <w:div w:id="1379742310">
          <w:marLeft w:val="0"/>
          <w:marRight w:val="0"/>
          <w:marTop w:val="0"/>
          <w:marBottom w:val="0"/>
          <w:divBdr>
            <w:top w:val="none" w:sz="0" w:space="0" w:color="auto"/>
            <w:left w:val="none" w:sz="0" w:space="0" w:color="auto"/>
            <w:bottom w:val="none" w:sz="0" w:space="0" w:color="auto"/>
            <w:right w:val="none" w:sz="0" w:space="0" w:color="auto"/>
          </w:divBdr>
        </w:div>
        <w:div w:id="46877059">
          <w:marLeft w:val="0"/>
          <w:marRight w:val="0"/>
          <w:marTop w:val="0"/>
          <w:marBottom w:val="0"/>
          <w:divBdr>
            <w:top w:val="none" w:sz="0" w:space="0" w:color="auto"/>
            <w:left w:val="none" w:sz="0" w:space="0" w:color="auto"/>
            <w:bottom w:val="none" w:sz="0" w:space="0" w:color="auto"/>
            <w:right w:val="none" w:sz="0" w:space="0" w:color="auto"/>
          </w:divBdr>
        </w:div>
        <w:div w:id="1312443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11</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2025-07-02T07:19:00Z</dcterms:created>
  <dcterms:modified xsi:type="dcterms:W3CDTF">2025-07-09T09:12:00Z</dcterms:modified>
</cp:coreProperties>
</file>