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3F8B115" w:rsidR="00C71349" w:rsidRPr="00CE06CB" w:rsidRDefault="009608FD" w:rsidP="008C100C">
      <w:pPr>
        <w:pStyle w:val="Title"/>
        <w:rPr>
          <w:sz w:val="28"/>
          <w:szCs w:val="28"/>
        </w:rPr>
      </w:pPr>
      <w:r w:rsidRPr="009608FD">
        <w:rPr>
          <w:sz w:val="28"/>
          <w:szCs w:val="28"/>
        </w:rPr>
        <w:t>STIX</w:t>
      </w:r>
      <w:r w:rsidR="00717887" w:rsidRPr="00717887">
        <w:rPr>
          <w:sz w:val="28"/>
          <w:szCs w:val="28"/>
          <w:vertAlign w:val="superscript"/>
        </w:rPr>
        <w:t>TM</w:t>
      </w:r>
      <w:r w:rsidRPr="009608FD">
        <w:rPr>
          <w:sz w:val="28"/>
          <w:szCs w:val="28"/>
        </w:rPr>
        <w:t xml:space="preserve">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856AAD"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503BAA94" w:rsidR="00E62DFD" w:rsidRDefault="00717887" w:rsidP="00E62DFD">
      <w:pPr>
        <w:pStyle w:val="RelatedWork"/>
      </w:pPr>
      <w:r>
        <w:rPr>
          <w:i/>
        </w:rPr>
        <w:t>STIX</w:t>
      </w:r>
      <w:r>
        <w:rPr>
          <w:i/>
          <w:vertAlign w:val="superscript"/>
        </w:rPr>
        <w:t>TM</w:t>
      </w:r>
      <w:r w:rsidR="00E62DFD" w:rsidRPr="00D44DFE">
        <w:rPr>
          <w:i/>
        </w:rPr>
        <w:t xml:space="preserve"> Version 1.</w:t>
      </w:r>
      <w:r w:rsidR="00E62DFD">
        <w:rPr>
          <w:i/>
        </w:rPr>
        <w:t>2</w:t>
      </w:r>
      <w:r w:rsidR="00E62DFD" w:rsidRPr="00D44DFE">
        <w:rPr>
          <w:i/>
        </w:rPr>
        <w:t>.1 Part 1: Overview</w:t>
      </w:r>
      <w:r w:rsidR="00E62DFD">
        <w:t>. (this document)</w:t>
      </w:r>
    </w:p>
    <w:p w14:paraId="28416AC1" w14:textId="5A87D33F" w:rsidR="00E62DFD" w:rsidRDefault="00755A38" w:rsidP="00E62DFD">
      <w:pPr>
        <w:pStyle w:val="RelatedWork"/>
      </w:pPr>
      <w:r>
        <w:rPr>
          <w:i/>
        </w:rPr>
        <w:t>STIX</w:t>
      </w:r>
      <w:r w:rsidR="00717887">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31262F45" w:rsidR="00755A38" w:rsidRDefault="00755A38" w:rsidP="00755A38">
      <w:pPr>
        <w:pStyle w:val="RelatedWork"/>
      </w:pPr>
      <w:r w:rsidRPr="00755A38">
        <w:rPr>
          <w:i/>
        </w:rPr>
        <w:t>STIX</w:t>
      </w:r>
      <w:r w:rsidR="00717887">
        <w:rPr>
          <w:i/>
          <w:vertAlign w:val="superscript"/>
        </w:rPr>
        <w:t>TM</w:t>
      </w:r>
      <w:r w:rsidRPr="00755A38">
        <w:rPr>
          <w:i/>
        </w:rPr>
        <w:t xml:space="preserve"> Version 1.2.1 Part 3: Core</w:t>
      </w:r>
      <w:r w:rsidR="00E62DFD">
        <w:t>. [URI]</w:t>
      </w:r>
    </w:p>
    <w:p w14:paraId="25C4D526" w14:textId="1C72D9EC" w:rsidR="00F94051" w:rsidRDefault="00755A38" w:rsidP="00F94051">
      <w:pPr>
        <w:pStyle w:val="RelatedWork"/>
      </w:pPr>
      <w:r w:rsidRPr="00755A38">
        <w:rPr>
          <w:i/>
        </w:rPr>
        <w:t>STIX</w:t>
      </w:r>
      <w:r w:rsidR="00717887">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[URI]</w:t>
      </w:r>
    </w:p>
    <w:p w14:paraId="0B31C948" w14:textId="7FDCE9B8" w:rsidR="00F94051" w:rsidRDefault="00F94051" w:rsidP="00F94051">
      <w:pPr>
        <w:pStyle w:val="RelatedWork"/>
      </w:pPr>
      <w:r w:rsidRPr="00F94051">
        <w:rPr>
          <w:i/>
        </w:rPr>
        <w:t>STIX</w:t>
      </w:r>
      <w:r w:rsidR="00717887">
        <w:rPr>
          <w:i/>
          <w:vertAlign w:val="superscript"/>
        </w:rPr>
        <w:t>TM</w:t>
      </w:r>
      <w:r w:rsidRPr="00F94051">
        <w:rPr>
          <w:i/>
        </w:rPr>
        <w:t xml:space="preserve"> Version 1.2.1 Part 5: TTP</w:t>
      </w:r>
      <w:r>
        <w:t>. [URI]</w:t>
      </w:r>
    </w:p>
    <w:p w14:paraId="100384A9" w14:textId="1E2DA79C" w:rsidR="00F94051" w:rsidRDefault="00F94051" w:rsidP="00F94051">
      <w:pPr>
        <w:pStyle w:val="RelatedWork"/>
      </w:pPr>
      <w:r w:rsidRPr="00F94051">
        <w:rPr>
          <w:i/>
        </w:rPr>
        <w:t>STIX</w:t>
      </w:r>
      <w:r w:rsidR="00717887">
        <w:rPr>
          <w:i/>
          <w:vertAlign w:val="superscript"/>
        </w:rPr>
        <w:t>TM</w:t>
      </w:r>
      <w:r w:rsidRPr="00F94051">
        <w:rPr>
          <w:i/>
        </w:rPr>
        <w:t xml:space="preserve"> Version 1.2.1 Part 6: Incident</w:t>
      </w:r>
      <w:r>
        <w:t>. [URI]</w:t>
      </w:r>
    </w:p>
    <w:p w14:paraId="7204EF07" w14:textId="6034F2C9" w:rsidR="00F94051" w:rsidRDefault="00F94051" w:rsidP="00F94051">
      <w:pPr>
        <w:pStyle w:val="RelatedWork"/>
      </w:pPr>
      <w:r w:rsidRPr="00F94051">
        <w:rPr>
          <w:i/>
        </w:rPr>
        <w:t>STIX</w:t>
      </w:r>
      <w:r w:rsidR="00717887">
        <w:rPr>
          <w:i/>
          <w:vertAlign w:val="superscript"/>
        </w:rPr>
        <w:t>TM</w:t>
      </w:r>
      <w:r w:rsidRPr="00F94051">
        <w:rPr>
          <w:i/>
        </w:rPr>
        <w:t xml:space="preserve"> Version 1.2.1 Part 7: Threat Actor</w:t>
      </w:r>
      <w:r>
        <w:t>. [URI]</w:t>
      </w:r>
    </w:p>
    <w:p w14:paraId="4252E31E" w14:textId="457496AE" w:rsidR="00F94051" w:rsidRDefault="00F94051" w:rsidP="00F94051">
      <w:pPr>
        <w:pStyle w:val="RelatedWork"/>
      </w:pPr>
      <w:r w:rsidRPr="00F94051">
        <w:rPr>
          <w:i/>
        </w:rPr>
        <w:t>STIX</w:t>
      </w:r>
      <w:r w:rsidR="00717887">
        <w:rPr>
          <w:i/>
          <w:vertAlign w:val="superscript"/>
        </w:rPr>
        <w:t>TM</w:t>
      </w:r>
      <w:r w:rsidRPr="00F94051">
        <w:rPr>
          <w:i/>
        </w:rPr>
        <w:t xml:space="preserve"> Version 1.2.1 Part 8: Campaign</w:t>
      </w:r>
      <w:r>
        <w:t>. [URI]</w:t>
      </w:r>
    </w:p>
    <w:p w14:paraId="00DFCE3E" w14:textId="2600C23E" w:rsidR="00F94051" w:rsidRDefault="00F94051" w:rsidP="00F94051">
      <w:pPr>
        <w:pStyle w:val="RelatedWork"/>
      </w:pPr>
      <w:r w:rsidRPr="00F94051">
        <w:rPr>
          <w:i/>
        </w:rPr>
        <w:t>STIX</w:t>
      </w:r>
      <w:r w:rsidR="00717887">
        <w:rPr>
          <w:i/>
          <w:vertAlign w:val="superscript"/>
        </w:rPr>
        <w:t>TM</w:t>
      </w:r>
      <w:r w:rsidRPr="00F94051">
        <w:rPr>
          <w:i/>
        </w:rPr>
        <w:t xml:space="preserve"> Version 1.2.1 Part 9: Course of Action</w:t>
      </w:r>
      <w:r>
        <w:t>. [URI]</w:t>
      </w:r>
    </w:p>
    <w:p w14:paraId="24F7D9EC" w14:textId="7EF50E47" w:rsidR="00F94051" w:rsidRDefault="00F94051" w:rsidP="00F94051">
      <w:pPr>
        <w:pStyle w:val="RelatedWork"/>
      </w:pPr>
      <w:r w:rsidRPr="00F94051">
        <w:rPr>
          <w:i/>
        </w:rPr>
        <w:t>STIX</w:t>
      </w:r>
      <w:r w:rsidR="00717887">
        <w:rPr>
          <w:i/>
          <w:vertAlign w:val="superscript"/>
        </w:rPr>
        <w:t>TM</w:t>
      </w:r>
      <w:r w:rsidRPr="00F94051">
        <w:rPr>
          <w:i/>
        </w:rPr>
        <w:t xml:space="preserve"> Version 1.2.1 Part 10: Exploit Target</w:t>
      </w:r>
      <w:r>
        <w:t>. [URI]</w:t>
      </w:r>
    </w:p>
    <w:p w14:paraId="536FEB75" w14:textId="4DAB96AB" w:rsidR="00F94051" w:rsidRDefault="00F94051" w:rsidP="00F94051">
      <w:pPr>
        <w:pStyle w:val="RelatedWork"/>
      </w:pPr>
      <w:r w:rsidRPr="00F94051">
        <w:rPr>
          <w:i/>
        </w:rPr>
        <w:t>STIX</w:t>
      </w:r>
      <w:r w:rsidR="00717887">
        <w:rPr>
          <w:i/>
          <w:vertAlign w:val="superscript"/>
        </w:rPr>
        <w:t>TM</w:t>
      </w:r>
      <w:r w:rsidRPr="00F94051">
        <w:rPr>
          <w:i/>
        </w:rPr>
        <w:t xml:space="preserve"> Version 1.2.1 Part 11: Report</w:t>
      </w:r>
      <w:r>
        <w:t>. [URI]</w:t>
      </w:r>
    </w:p>
    <w:p w14:paraId="07A8B9BE" w14:textId="7456449F" w:rsidR="00F94051" w:rsidRDefault="00F94051" w:rsidP="00F94051">
      <w:pPr>
        <w:pStyle w:val="RelatedWork"/>
      </w:pPr>
      <w:r w:rsidRPr="00F94051">
        <w:rPr>
          <w:i/>
        </w:rPr>
        <w:t>STIX</w:t>
      </w:r>
      <w:r w:rsidR="00717887">
        <w:rPr>
          <w:i/>
          <w:vertAlign w:val="superscript"/>
        </w:rPr>
        <w:t>TM</w:t>
      </w:r>
      <w:r w:rsidRPr="00F94051">
        <w:rPr>
          <w:i/>
        </w:rPr>
        <w:t xml:space="preserve"> Version 1.2.1 Part 12: </w:t>
      </w:r>
      <w:r w:rsidR="00860729">
        <w:rPr>
          <w:i/>
        </w:rPr>
        <w:t xml:space="preserve">Default </w:t>
      </w:r>
      <w:r w:rsidRPr="00F94051">
        <w:rPr>
          <w:i/>
        </w:rPr>
        <w:t>Extensions</w:t>
      </w:r>
      <w:r>
        <w:t>. [URI]</w:t>
      </w:r>
    </w:p>
    <w:p w14:paraId="6EEA5BBA" w14:textId="23880647" w:rsidR="00F94051" w:rsidRDefault="00F94051" w:rsidP="00F94051">
      <w:pPr>
        <w:pStyle w:val="RelatedWork"/>
      </w:pPr>
      <w:r w:rsidRPr="00F94051">
        <w:rPr>
          <w:i/>
        </w:rPr>
        <w:t>STIX</w:t>
      </w:r>
      <w:r w:rsidR="00717887">
        <w:rPr>
          <w:i/>
          <w:vertAlign w:val="superscript"/>
        </w:rPr>
        <w:t>TM</w:t>
      </w:r>
      <w:r w:rsidRPr="00F94051">
        <w:rPr>
          <w:i/>
        </w:rPr>
        <w:t xml:space="preserve"> Version 1.2.1 Part 13: Data Marking</w:t>
      </w:r>
      <w:r>
        <w:t>. [URI]</w:t>
      </w:r>
    </w:p>
    <w:p w14:paraId="2FCDE722" w14:textId="326CE6EB" w:rsidR="00F94051" w:rsidRDefault="00F94051" w:rsidP="00F94051">
      <w:pPr>
        <w:pStyle w:val="RelatedWork"/>
      </w:pPr>
      <w:r w:rsidRPr="00F94051">
        <w:rPr>
          <w:i/>
        </w:rPr>
        <w:t>STIX</w:t>
      </w:r>
      <w:r w:rsidR="00717887">
        <w:rPr>
          <w:i/>
          <w:vertAlign w:val="superscript"/>
        </w:rPr>
        <w:t>TM</w:t>
      </w:r>
      <w:r w:rsidRPr="00F94051">
        <w:rPr>
          <w:i/>
        </w:rPr>
        <w:t xml:space="preserve"> Version 1.2.1 Part 14: Vocabularies</w:t>
      </w:r>
      <w:r>
        <w:t>. [URI]</w:t>
      </w:r>
    </w:p>
    <w:p w14:paraId="7B7BE35B" w14:textId="307BF6E5" w:rsidR="006B65C7" w:rsidRDefault="00F94051" w:rsidP="0013255E">
      <w:pPr>
        <w:pStyle w:val="RelatedWork"/>
      </w:pPr>
      <w:r w:rsidRPr="00F94051">
        <w:rPr>
          <w:i/>
        </w:rPr>
        <w:t>STIX</w:t>
      </w:r>
      <w:r w:rsidR="00717887">
        <w:rPr>
          <w:i/>
          <w:vertAlign w:val="superscript"/>
        </w:rPr>
        <w:t>TM</w:t>
      </w:r>
      <w:r w:rsidRPr="00F94051">
        <w:rPr>
          <w:i/>
        </w:rPr>
        <w:t xml:space="preserve">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 xml:space="preserve">This specification is related </w:t>
      </w:r>
      <w:proofErr w:type="gramStart"/>
      <w:r>
        <w:t>to</w:t>
      </w:r>
      <w:proofErr w:type="gramEnd"/>
      <w:r>
        <w:t>:</w:t>
      </w:r>
    </w:p>
    <w:p w14:paraId="4FA32B92" w14:textId="2B2B2FE1" w:rsidR="00D17F06" w:rsidRPr="00F453A6" w:rsidRDefault="00F453A6" w:rsidP="0020576E">
      <w:pPr>
        <w:pStyle w:val="RelatedWork"/>
        <w:tabs>
          <w:tab w:val="clear" w:pos="1440"/>
          <w:tab w:val="num" w:pos="1080"/>
        </w:tabs>
        <w:ind w:left="1080"/>
        <w:rPr>
          <w:i/>
        </w:rPr>
      </w:pPr>
      <w:proofErr w:type="spellStart"/>
      <w:r w:rsidRPr="0020576E">
        <w:rPr>
          <w:i/>
        </w:rPr>
        <w:t>CybOX</w:t>
      </w:r>
      <w:r w:rsidR="00717887">
        <w:rPr>
          <w:i/>
          <w:vertAlign w:val="superscript"/>
        </w:rPr>
        <w:t>TM</w:t>
      </w:r>
      <w:proofErr w:type="spellEnd"/>
      <w:r w:rsidRPr="0020576E">
        <w:rPr>
          <w:i/>
        </w:rPr>
        <w:t xml:space="preserve">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856AAD">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1358B71" w14:textId="6E332E69" w:rsidR="00CD75A1" w:rsidRPr="00960D49" w:rsidRDefault="00CD75A1"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856AAD">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856AAD">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856AAD">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856AAD">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856AAD">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856AAD">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856AAD">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856AAD">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856AAD">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856AAD">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856AAD">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bookmarkStart w:id="5" w:name="_Toc431977780"/>
      <w:r>
        <w:t>Introduction</w:t>
      </w:r>
      <w:bookmarkEnd w:id="0"/>
      <w:bookmarkEnd w:id="3"/>
      <w:bookmarkEnd w:id="4"/>
      <w:bookmarkEnd w:id="5"/>
    </w:p>
    <w:p w14:paraId="5D0AD6F2" w14:textId="77777777" w:rsidR="0012387E" w:rsidRDefault="00EE3C80" w:rsidP="008C100C">
      <w:r w:rsidRPr="00EE3C80">
        <w:t>[All text is norm</w:t>
      </w:r>
      <w:r>
        <w:t>ative unless otherwise labeled]</w:t>
      </w:r>
    </w:p>
    <w:p w14:paraId="03E4F2FC" w14:textId="78A58544" w:rsidR="00387A69" w:rsidRDefault="00387A69" w:rsidP="00387A69">
      <w:pPr>
        <w:spacing w:after="240"/>
      </w:pPr>
      <w:r>
        <w:t xml:space="preserve">The objective of the </w:t>
      </w:r>
      <w:r w:rsidRPr="009D1C54">
        <w:t>Structured</w:t>
      </w:r>
      <w:r>
        <w:t xml:space="preserve"> Threat Information </w:t>
      </w:r>
      <w:r w:rsidR="00345899">
        <w:t xml:space="preserve">Expression </w:t>
      </w:r>
      <w:r>
        <w:t>(</w:t>
      </w:r>
      <w:r>
        <w:t>STIX</w:t>
      </w:r>
      <w:r w:rsidR="00085ADD">
        <w:rPr>
          <w:vertAlign w:val="superscript"/>
        </w:rPr>
        <w:t>TM</w:t>
      </w:r>
      <w:r>
        <w:t xml:space="preserve">)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2"/>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00F67CAA"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w:t>
      </w:r>
      <w:proofErr w:type="gramStart"/>
      <w:r>
        <w:t>to fully understand</w:t>
      </w:r>
      <w:proofErr w:type="gramEnd"/>
      <w:r>
        <w:t xml:space="preserv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0B193C16"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5">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9FB3627" w14:textId="7170DB04" w:rsidR="00387A69" w:rsidRDefault="006F5461" w:rsidP="00236A31">
      <w:pPr>
        <w:pStyle w:val="Caption"/>
        <w:rPr>
          <w:b/>
        </w:rPr>
      </w:pPr>
      <w:bookmarkStart w:id="7" w:name="_Ref427253214"/>
      <w:bookmarkStart w:id="8" w:name="_Ref390077491"/>
      <w:r w:rsidRPr="001A2638">
        <w:t xml:space="preserve">Figure </w:t>
      </w:r>
      <w:r w:rsidR="00856AAD">
        <w:fldChar w:fldCharType="begin"/>
      </w:r>
      <w:r w:rsidR="00856AAD">
        <w:instrText xml:space="preserve"> STYLEREF 1 \s </w:instrText>
      </w:r>
      <w:r w:rsidR="00856AAD">
        <w:fldChar w:fldCharType="separate"/>
      </w:r>
      <w:r w:rsidR="00991BDE">
        <w:rPr>
          <w:noProof/>
        </w:rPr>
        <w:t>1</w:t>
      </w:r>
      <w:r w:rsidR="00856AAD">
        <w:rPr>
          <w:noProof/>
        </w:rPr>
        <w:fldChar w:fldCharType="end"/>
      </w:r>
      <w:r w:rsidRPr="001A2638">
        <w:noBreakHyphen/>
      </w:r>
      <w:r w:rsidR="00856AAD">
        <w:fldChar w:fldCharType="begin"/>
      </w:r>
      <w:r w:rsidR="00856AAD">
        <w:instrText xml:space="preserve"> SEQ Figure \* ARABIC \s 1 </w:instrText>
      </w:r>
      <w:r w:rsidR="00856AAD">
        <w:fldChar w:fldCharType="separate"/>
      </w:r>
      <w:r w:rsidR="00991BDE">
        <w:rPr>
          <w:noProof/>
        </w:rPr>
        <w:t>1</w:t>
      </w:r>
      <w:r w:rsidR="00856AAD">
        <w:rPr>
          <w:noProof/>
        </w:rPr>
        <w:fldChar w:fldCharType="end"/>
      </w:r>
      <w:bookmarkEnd w:id="7"/>
      <w:r w:rsidRPr="001A2638">
        <w:t xml:space="preserve">.  </w:t>
      </w:r>
      <w:r w:rsidR="00387A69">
        <w:t>STIX</w:t>
      </w:r>
      <w:r w:rsidR="00717887" w:rsidRPr="00717887">
        <w:rPr>
          <w:vertAlign w:val="superscript"/>
        </w:rPr>
        <w:t>TM</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8"/>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9" w:name="_Ref427251561"/>
      <w:bookmarkStart w:id="10" w:name="_Toc429676484"/>
      <w:bookmarkStart w:id="11" w:name="_Toc85472893"/>
      <w:bookmarkStart w:id="12" w:name="_Toc287332007"/>
      <w:bookmarkStart w:id="13" w:name="_Toc431977781"/>
      <w:r>
        <w:t>Document Conventions</w:t>
      </w:r>
      <w:bookmarkEnd w:id="9"/>
      <w:bookmarkEnd w:id="10"/>
      <w:bookmarkEnd w:id="13"/>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4" w:name="_Toc429676485"/>
      <w:bookmarkStart w:id="15" w:name="_Toc431977782"/>
      <w:r>
        <w:t>Fonts</w:t>
      </w:r>
      <w:bookmarkEnd w:id="14"/>
      <w:bookmarkEnd w:id="15"/>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gramEnd"/>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6" w:name="_Toc429676486"/>
      <w:bookmarkStart w:id="17" w:name="_Toc431977783"/>
      <w:r>
        <w:t>UML Package References</w:t>
      </w:r>
      <w:bookmarkEnd w:id="16"/>
      <w:bookmarkEnd w:id="17"/>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w:t>
      </w:r>
      <w:proofErr w:type="gramStart"/>
      <w:r w:rsidRPr="001A2638">
        <w:rPr>
          <w:rFonts w:ascii="Courier New" w:hAnsi="Courier New" w:cs="Courier New"/>
          <w:szCs w:val="20"/>
        </w:rPr>
        <w:t>:class</w:t>
      </w:r>
      <w:proofErr w:type="gramEnd"/>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8" w:name="_Toc429676487"/>
      <w:bookmarkStart w:id="19" w:name="_Toc431977784"/>
      <w:r>
        <w:t>UML Diagrams</w:t>
      </w:r>
      <w:bookmarkEnd w:id="18"/>
      <w:bookmarkEnd w:id="19"/>
    </w:p>
    <w:p w14:paraId="03A947C5" w14:textId="77777777" w:rsidR="001A2638" w:rsidRDefault="001A2638" w:rsidP="001A2638">
      <w:pPr>
        <w:spacing w:after="240"/>
      </w:pPr>
      <w:r>
        <w:t xml:space="preserve">This overview document makes use of UML diagrams </w:t>
      </w:r>
      <w:proofErr w:type="gramStart"/>
      <w:r>
        <w:t>to visually depict</w:t>
      </w:r>
      <w:proofErr w:type="gramEnd"/>
      <w:r>
        <w:t xml:space="preserve">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20" w:name="_Toc429676488"/>
      <w:bookmarkStart w:id="21" w:name="_Toc431977785"/>
      <w:r>
        <w:t>Class Properties</w:t>
      </w:r>
      <w:bookmarkEnd w:id="20"/>
      <w:bookmarkEnd w:id="21"/>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22" w:name="_Toc429676489"/>
      <w:bookmarkStart w:id="23" w:name="_Toc431977786"/>
      <w:r>
        <w:t>Diagram Icons and Arrow Types</w:t>
      </w:r>
      <w:bookmarkEnd w:id="22"/>
      <w:bookmarkEnd w:id="23"/>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24" w:name="_Ref397637630"/>
      <w:bookmarkStart w:id="25" w:name="_Ref418197702"/>
    </w:p>
    <w:p w14:paraId="18F46C3A" w14:textId="77777777" w:rsidR="001A2638" w:rsidRPr="001A2638" w:rsidRDefault="001A2638" w:rsidP="00236A31">
      <w:pPr>
        <w:pStyle w:val="Caption"/>
      </w:pPr>
      <w:bookmarkStart w:id="26" w:name="_Ref418259228"/>
      <w:r w:rsidRPr="001A2638">
        <w:t xml:space="preserve">Table </w:t>
      </w:r>
      <w:r w:rsidR="00856AAD">
        <w:fldChar w:fldCharType="begin"/>
      </w:r>
      <w:r w:rsidR="00856AAD">
        <w:instrText xml:space="preserve"> STYLEREF 1 \s </w:instrText>
      </w:r>
      <w:r w:rsidR="00856AAD">
        <w:fldChar w:fldCharType="separate"/>
      </w:r>
      <w:r w:rsidR="00991BDE">
        <w:rPr>
          <w:noProof/>
        </w:rPr>
        <w:t>1</w:t>
      </w:r>
      <w:r w:rsidR="00856AAD">
        <w:rPr>
          <w:noProof/>
        </w:rPr>
        <w:fldChar w:fldCharType="end"/>
      </w:r>
      <w:r w:rsidRPr="001A2638">
        <w:noBreakHyphen/>
      </w:r>
      <w:r w:rsidR="00856AAD">
        <w:fldChar w:fldCharType="begin"/>
      </w:r>
      <w:r w:rsidR="00856AAD">
        <w:instrText xml:space="preserve"> SEQ Table \* ARABIC \s 1 </w:instrText>
      </w:r>
      <w:r w:rsidR="00856AAD">
        <w:fldChar w:fldCharType="separate"/>
      </w:r>
      <w:r w:rsidR="00991BDE">
        <w:rPr>
          <w:noProof/>
        </w:rPr>
        <w:t>1</w:t>
      </w:r>
      <w:r w:rsidR="00856AAD">
        <w:rPr>
          <w:noProof/>
        </w:rPr>
        <w:fldChar w:fldCharType="end"/>
      </w:r>
      <w:bookmarkEnd w:id="24"/>
      <w:bookmarkEnd w:id="26"/>
      <w:r w:rsidRPr="001A2638">
        <w:t>.  UML diagram icons</w:t>
      </w:r>
      <w:bookmarkEnd w:id="2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7922449" r:id="rId28"/>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30" o:title=""/>
                </v:shape>
                <o:OLEObject Type="Embed" ProgID="PBrush" ShapeID="_x0000_i1026" DrawAspect="Content" ObjectID="_1517922450" r:id="rId31"/>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2" o:title=""/>
                </v:shape>
                <o:OLEObject Type="Embed" ProgID="PBrush" ShapeID="_x0000_i1027" DrawAspect="Content" ObjectID="_1517922451" r:id="rId33"/>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B2DC4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4" o:title=""/>
                </v:shape>
                <o:OLEObject Type="Embed" ProgID="PBrush" ShapeID="_x0000_i1028" DrawAspect="Content" ObjectID="_1517922452" r:id="rId35"/>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7" w:name="_Toc429676490"/>
      <w:bookmarkStart w:id="28" w:name="_Toc431977787"/>
      <w:r>
        <w:t>Color Coding</w:t>
      </w:r>
      <w:bookmarkEnd w:id="27"/>
      <w:bookmarkEnd w:id="28"/>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118F0ECF"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6">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9" w:name="_Ref397676401"/>
      <w:r w:rsidRPr="001A2638">
        <w:t xml:space="preserve">Figure </w:t>
      </w:r>
      <w:r w:rsidR="00856AAD">
        <w:fldChar w:fldCharType="begin"/>
      </w:r>
      <w:r w:rsidR="00856AAD">
        <w:instrText xml:space="preserve"> STYLEREF 1 \s </w:instrText>
      </w:r>
      <w:r w:rsidR="00856AAD">
        <w:fldChar w:fldCharType="separate"/>
      </w:r>
      <w:r w:rsidR="00991BDE">
        <w:rPr>
          <w:noProof/>
        </w:rPr>
        <w:t>1</w:t>
      </w:r>
      <w:r w:rsidR="00856AAD">
        <w:rPr>
          <w:noProof/>
        </w:rPr>
        <w:fldChar w:fldCharType="end"/>
      </w:r>
      <w:r w:rsidRPr="001A2638">
        <w:noBreakHyphen/>
      </w:r>
      <w:r w:rsidR="00856AAD">
        <w:fldChar w:fldCharType="begin"/>
      </w:r>
      <w:r w:rsidR="00856AAD">
        <w:instrText xml:space="preserve"> SEQ Figure \* ARABIC \s 1 </w:instrText>
      </w:r>
      <w:r w:rsidR="00856AAD">
        <w:fldChar w:fldCharType="separate"/>
      </w:r>
      <w:r w:rsidR="00991BDE">
        <w:rPr>
          <w:noProof/>
        </w:rPr>
        <w:t>2</w:t>
      </w:r>
      <w:r w:rsidR="00856AAD">
        <w:rPr>
          <w:noProof/>
        </w:rPr>
        <w:fldChar w:fldCharType="end"/>
      </w:r>
      <w:bookmarkEnd w:id="29"/>
      <w:r w:rsidRPr="001A2638">
        <w:t xml:space="preserve">.  </w:t>
      </w:r>
      <w:r>
        <w:t>Data model color coding</w:t>
      </w:r>
    </w:p>
    <w:p w14:paraId="4D3ACA46" w14:textId="77777777" w:rsidR="00C71349" w:rsidRDefault="00C02DEC" w:rsidP="00A710C8">
      <w:pPr>
        <w:pStyle w:val="Heading2"/>
      </w:pPr>
      <w:bookmarkStart w:id="30" w:name="_Ref428610636"/>
      <w:bookmarkStart w:id="31" w:name="_Toc429676491"/>
      <w:bookmarkStart w:id="32" w:name="_Toc431977788"/>
      <w:r>
        <w:t>Terminology</w:t>
      </w:r>
      <w:bookmarkEnd w:id="11"/>
      <w:bookmarkEnd w:id="12"/>
      <w:bookmarkEnd w:id="30"/>
      <w:bookmarkEnd w:id="31"/>
      <w:bookmarkEnd w:id="32"/>
    </w:p>
    <w:p w14:paraId="636ECDD6" w14:textId="0EC6EC4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w:t>
      </w:r>
      <w:r w:rsidR="000C15EB">
        <w:t xml:space="preserve">o be interpreted as described in </w:t>
      </w:r>
      <w:r w:rsidR="000C15EB" w:rsidRPr="00FD0C9A">
        <w:rPr>
          <w:color w:val="0000EE"/>
        </w:rPr>
        <w:fldChar w:fldCharType="begin"/>
      </w:r>
      <w:r w:rsidR="000C15EB" w:rsidRPr="00FD0C9A">
        <w:rPr>
          <w:color w:val="0000EE"/>
        </w:rPr>
        <w:instrText xml:space="preserve"> REF rfc2119 \h </w:instrText>
      </w:r>
      <w:r w:rsidR="000C15EB">
        <w:rPr>
          <w:color w:val="0000EE"/>
        </w:rPr>
        <w:instrText xml:space="preserve"> \* MERGEFORMAT </w:instrText>
      </w:r>
      <w:r w:rsidR="000C15EB" w:rsidRPr="00FD0C9A">
        <w:rPr>
          <w:color w:val="0000EE"/>
        </w:rPr>
      </w:r>
      <w:r w:rsidR="000C15EB" w:rsidRPr="00FD0C9A">
        <w:rPr>
          <w:color w:val="0000EE"/>
        </w:rPr>
        <w:fldChar w:fldCharType="separate"/>
      </w:r>
      <w:r w:rsidR="000C15EB" w:rsidRPr="00A906F4">
        <w:rPr>
          <w:rStyle w:val="Refterm"/>
          <w:color w:val="0000EE"/>
        </w:rPr>
        <w:t>[RFC2119]</w:t>
      </w:r>
      <w:r w:rsidR="000C15EB" w:rsidRPr="00FD0C9A">
        <w:rPr>
          <w:color w:val="0000EE"/>
        </w:rPr>
        <w:fldChar w:fldCharType="end"/>
      </w:r>
      <w:r w:rsidR="000C15EB">
        <w:rPr>
          <w:color w:val="0000EE"/>
        </w:rPr>
        <w:t>.</w:t>
      </w:r>
      <w:r w:rsidR="000C15EB">
        <w:t xml:space="preserve"> </w:t>
      </w:r>
    </w:p>
    <w:p w14:paraId="2CDB6A34" w14:textId="358E443F" w:rsidR="00C02DEC" w:rsidRDefault="00C02DEC" w:rsidP="00A710C8">
      <w:pPr>
        <w:pStyle w:val="Heading2"/>
      </w:pPr>
      <w:bookmarkStart w:id="33" w:name="_Ref7502892"/>
      <w:bookmarkStart w:id="34" w:name="_Toc12011611"/>
      <w:bookmarkStart w:id="35" w:name="_Toc85472894"/>
      <w:bookmarkStart w:id="36" w:name="_Toc287332008"/>
      <w:bookmarkStart w:id="37" w:name="_Ref428000766"/>
      <w:bookmarkStart w:id="38" w:name="_Toc429676492"/>
      <w:bookmarkStart w:id="39" w:name="_Toc431977789"/>
      <w:r>
        <w:t>Normative</w:t>
      </w:r>
      <w:bookmarkEnd w:id="33"/>
      <w:bookmarkEnd w:id="34"/>
      <w:r>
        <w:t xml:space="preserve"> References</w:t>
      </w:r>
      <w:bookmarkEnd w:id="35"/>
      <w:bookmarkEnd w:id="36"/>
      <w:bookmarkEnd w:id="37"/>
      <w:bookmarkEnd w:id="38"/>
      <w:bookmarkEnd w:id="39"/>
    </w:p>
    <w:p w14:paraId="7627E4CB" w14:textId="7EAB096A" w:rsidR="000562B6" w:rsidRDefault="000562B6" w:rsidP="00942D23">
      <w:pPr>
        <w:pStyle w:val="Ref"/>
        <w:rPr>
          <w:rStyle w:val="Hyperlink"/>
        </w:rPr>
      </w:pPr>
      <w:r>
        <w:rPr>
          <w:rStyle w:val="Refterm"/>
        </w:rPr>
        <w:t>[</w:t>
      </w:r>
      <w:bookmarkStart w:id="40" w:name="capec"/>
      <w:r>
        <w:rPr>
          <w:rStyle w:val="Refterm"/>
        </w:rPr>
        <w:t>CAPEC</w:t>
      </w:r>
      <w:bookmarkEnd w:id="40"/>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7"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41" w:name="cee"/>
      <w:r>
        <w:rPr>
          <w:rStyle w:val="Refterm"/>
        </w:rPr>
        <w:t>CEE</w:t>
      </w:r>
      <w:bookmarkEnd w:id="41"/>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8"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t>[</w:t>
      </w:r>
      <w:bookmarkStart w:id="42" w:name="ciq"/>
      <w:r w:rsidRPr="00BF431D">
        <w:rPr>
          <w:rStyle w:val="Refterm"/>
        </w:rPr>
        <w:t>CIQ</w:t>
      </w:r>
      <w:bookmarkEnd w:id="42"/>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43" w:name="cpe"/>
      <w:r>
        <w:rPr>
          <w:rStyle w:val="Refterm"/>
        </w:rPr>
        <w:t>CPE</w:t>
      </w:r>
      <w:bookmarkEnd w:id="43"/>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0"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44" w:name="cve"/>
      <w:r w:rsidRPr="00924B44">
        <w:rPr>
          <w:b/>
        </w:rPr>
        <w:t>CVE</w:t>
      </w:r>
      <w:bookmarkEnd w:id="44"/>
      <w:r w:rsidRPr="00924B44">
        <w:rPr>
          <w:b/>
        </w:rPr>
        <w:t>]</w:t>
      </w:r>
      <w:r>
        <w:tab/>
        <w:t xml:space="preserve">Common Vulnerabilities and Exposures (CVE). </w:t>
      </w:r>
      <w:r w:rsidR="00807269">
        <w:t xml:space="preserve">(2015, Jul. 28). The MITRE Corporation. [Online]. Available: </w:t>
      </w:r>
      <w:hyperlink r:id="rId41" w:history="1">
        <w:r w:rsidRPr="000E62CA">
          <w:rPr>
            <w:rStyle w:val="Hyperlink"/>
          </w:rPr>
          <w:t>http://cve.mitre.org</w:t>
        </w:r>
      </w:hyperlink>
      <w:r>
        <w:t>.</w:t>
      </w:r>
    </w:p>
    <w:p w14:paraId="070D72A5" w14:textId="43E42A4A" w:rsidR="007C6F15" w:rsidRDefault="007C6F15" w:rsidP="00942D23">
      <w:pPr>
        <w:pStyle w:val="Ref"/>
      </w:pPr>
      <w:r>
        <w:rPr>
          <w:b/>
        </w:rPr>
        <w:t>[</w:t>
      </w:r>
      <w:bookmarkStart w:id="45" w:name="cvrf"/>
      <w:r>
        <w:rPr>
          <w:b/>
        </w:rPr>
        <w:t>CVRF</w:t>
      </w:r>
      <w:bookmarkEnd w:id="45"/>
      <w:r>
        <w:rPr>
          <w:b/>
        </w:rPr>
        <w:t>]</w:t>
      </w:r>
      <w:r>
        <w:rPr>
          <w:b/>
        </w:rPr>
        <w:tab/>
      </w:r>
      <w:r w:rsidR="009866DF" w:rsidRPr="009866DF">
        <w:t xml:space="preserve">Common </w:t>
      </w:r>
      <w:r w:rsidR="00EE7E14" w:rsidRPr="009866DF">
        <w:t>Vulnerabilities</w:t>
      </w:r>
      <w:r w:rsidR="009866DF" w:rsidRPr="009866DF">
        <w:t xml:space="preserve">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2"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46" w:name="cwe"/>
      <w:r w:rsidRPr="00924B44">
        <w:rPr>
          <w:b/>
        </w:rPr>
        <w:t>CWE</w:t>
      </w:r>
      <w:bookmarkEnd w:id="46"/>
      <w:r w:rsidRPr="00924B44">
        <w:rPr>
          <w:b/>
        </w:rPr>
        <w:t>]</w:t>
      </w:r>
      <w:r>
        <w:tab/>
        <w:t>Common Weakness Enumeration (CWE).</w:t>
      </w:r>
      <w:r w:rsidR="00B379E7">
        <w:t xml:space="preserve"> (2014, Jul. 31). The MITRE Corporation. [Online]. Available:</w:t>
      </w:r>
      <w:r>
        <w:t xml:space="preserve"> </w:t>
      </w:r>
      <w:hyperlink r:id="rId43"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47" w:name="iso8601"/>
      <w:r>
        <w:rPr>
          <w:b/>
        </w:rPr>
        <w:t>ISO8601</w:t>
      </w:r>
      <w:bookmarkEnd w:id="47"/>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4"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8" w:name="maec"/>
      <w:r>
        <w:rPr>
          <w:b/>
        </w:rPr>
        <w:t>MAEC</w:t>
      </w:r>
      <w:bookmarkEnd w:id="48"/>
      <w:r>
        <w:rPr>
          <w:b/>
        </w:rPr>
        <w:t>]</w:t>
      </w:r>
      <w:r>
        <w:rPr>
          <w:b/>
        </w:rPr>
        <w:tab/>
      </w:r>
      <w:r>
        <w:t>Malware Attribute Enumerati</w:t>
      </w:r>
      <w:r w:rsidR="00474A0B">
        <w:t xml:space="preserve">on and Characterization (MAEC). (2015, Apr. 14). The MITRE Corporation. [Online]. Available: </w:t>
      </w:r>
      <w:hyperlink r:id="rId45"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9" w:name="openioc"/>
      <w:r>
        <w:rPr>
          <w:b/>
        </w:rPr>
        <w:t>OpenIOC</w:t>
      </w:r>
      <w:bookmarkEnd w:id="49"/>
      <w:r>
        <w:rPr>
          <w:b/>
        </w:rPr>
        <w:t>]</w:t>
      </w:r>
      <w:r>
        <w:rPr>
          <w:b/>
        </w:rPr>
        <w:tab/>
      </w:r>
      <w:r w:rsidRPr="0060169E">
        <w:t xml:space="preserve">The OpenIOC Framework. (n.d.). Mandiant Corporation. [Online]. Available:  </w:t>
      </w:r>
      <w:hyperlink r:id="rId46" w:history="1">
        <w:r w:rsidRPr="0060169E">
          <w:rPr>
            <w:rStyle w:val="Hyperlink"/>
          </w:rPr>
          <w:t>http://openioc.org/</w:t>
        </w:r>
      </w:hyperlink>
      <w:r w:rsidRPr="0060169E">
        <w:t xml:space="preserve">. </w:t>
      </w:r>
      <w:r>
        <w:t>Accessed Aug. 23, 2015.</w:t>
      </w:r>
    </w:p>
    <w:p w14:paraId="2FE8584F" w14:textId="4EE4BFA6" w:rsidR="00030CC9" w:rsidRPr="00030CC9" w:rsidRDefault="00030CC9" w:rsidP="00942D23">
      <w:pPr>
        <w:pStyle w:val="Ref"/>
      </w:pPr>
      <w:r>
        <w:rPr>
          <w:b/>
        </w:rPr>
        <w:t>[</w:t>
      </w:r>
      <w:bookmarkStart w:id="50" w:name="oval"/>
      <w:r>
        <w:rPr>
          <w:b/>
        </w:rPr>
        <w:t>OVAL</w:t>
      </w:r>
      <w:bookmarkEnd w:id="50"/>
      <w:r>
        <w:rPr>
          <w:b/>
        </w:rPr>
        <w:t>]</w:t>
      </w:r>
      <w:r>
        <w:rPr>
          <w:b/>
        </w:rPr>
        <w:tab/>
      </w:r>
      <w:r w:rsidRPr="00030CC9">
        <w:t>Open Vulnerabilit</w:t>
      </w:r>
      <w:r>
        <w:t>y and</w:t>
      </w:r>
      <w:r w:rsidRPr="00030CC9">
        <w:t xml:space="preserve"> Assessment Language (OVAL). </w:t>
      </w:r>
      <w:r w:rsidR="00465A3E">
        <w:t>(2015, Jul. 9). The MITRE Corporation. [</w:t>
      </w:r>
      <w:r w:rsidR="00EE7E14">
        <w:t>Online</w:t>
      </w:r>
      <w:r w:rsidR="00465A3E">
        <w:t xml:space="preserve">]. Available: </w:t>
      </w:r>
      <w:hyperlink r:id="rId47"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w:t>
      </w:r>
      <w:bookmarkStart w:id="51" w:name="rfc2119"/>
      <w:r>
        <w:rPr>
          <w:rStyle w:val="Refterm"/>
        </w:rPr>
        <w:t>RFC2119</w:t>
      </w:r>
      <w:bookmarkEnd w:id="51"/>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8"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52" w:name="rfc3986"/>
      <w:r>
        <w:rPr>
          <w:rStyle w:val="Refterm"/>
        </w:rPr>
        <w:t>RFC3986</w:t>
      </w:r>
      <w:bookmarkEnd w:id="52"/>
      <w:r>
        <w:rPr>
          <w:rStyle w:val="Refterm"/>
        </w:rPr>
        <w:t>]</w:t>
      </w:r>
      <w:r>
        <w:rPr>
          <w:rStyle w:val="Refterm"/>
        </w:rPr>
        <w:tab/>
      </w:r>
      <w:r w:rsidRPr="00861DC0">
        <w:rPr>
          <w:rStyle w:val="Refterm"/>
          <w:b w:val="0"/>
        </w:rPr>
        <w:t xml:space="preserve">Berners-Lee, T., Fielding, R. and </w:t>
      </w:r>
      <w:proofErr w:type="spellStart"/>
      <w:r w:rsidRPr="00861DC0">
        <w:rPr>
          <w:rStyle w:val="Refterm"/>
          <w:b w:val="0"/>
        </w:rPr>
        <w:t>Masinter</w:t>
      </w:r>
      <w:proofErr w:type="spellEnd"/>
      <w:r w:rsidRPr="00861DC0">
        <w:rPr>
          <w:rStyle w:val="Refterm"/>
          <w:b w:val="0"/>
        </w:rPr>
        <w:t>,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9"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53" w:name="rfc5646"/>
      <w:r w:rsidRPr="00924B44">
        <w:rPr>
          <w:b/>
        </w:rPr>
        <w:t>RFC5646</w:t>
      </w:r>
      <w:bookmarkEnd w:id="53"/>
      <w:r w:rsidRPr="00924B44">
        <w:rPr>
          <w:b/>
        </w:rPr>
        <w:t>]</w:t>
      </w:r>
      <w:r>
        <w:tab/>
        <w:t>Phillips, A. and Davis, M., “Tags for Identifying Languages</w:t>
      </w:r>
      <w:r w:rsidR="0029378C">
        <w:t>,</w:t>
      </w:r>
      <w:r>
        <w:t>” BCP 47, RFC 5646, September 2009.</w:t>
      </w:r>
      <w:r w:rsidR="007458D6">
        <w:t xml:space="preserve"> Available: </w:t>
      </w:r>
      <w:hyperlink r:id="rId50"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54" w:name="W3Name"/>
      <w:r>
        <w:rPr>
          <w:b/>
        </w:rPr>
        <w:t>W3Name</w:t>
      </w:r>
      <w:bookmarkEnd w:id="54"/>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1"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55" w:name="W3DT"/>
      <w:r>
        <w:rPr>
          <w:b/>
        </w:rPr>
        <w:t>W3DT</w:t>
      </w:r>
      <w:bookmarkEnd w:id="55"/>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2"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56" w:name="_Toc85472895"/>
      <w:bookmarkStart w:id="57" w:name="_Toc287332009"/>
      <w:bookmarkStart w:id="58" w:name="_Ref428000779"/>
      <w:bookmarkStart w:id="59" w:name="_Toc429676493"/>
      <w:bookmarkStart w:id="60" w:name="_Toc431977790"/>
      <w:r>
        <w:t>Non-Normative References</w:t>
      </w:r>
      <w:bookmarkEnd w:id="56"/>
      <w:bookmarkEnd w:id="57"/>
      <w:bookmarkEnd w:id="58"/>
      <w:bookmarkEnd w:id="59"/>
      <w:bookmarkEnd w:id="60"/>
    </w:p>
    <w:p w14:paraId="35E02474" w14:textId="3CAEFA12" w:rsidR="00386036" w:rsidRDefault="00386036" w:rsidP="00AE0702">
      <w:pPr>
        <w:pStyle w:val="Ref"/>
      </w:pPr>
      <w:r>
        <w:rPr>
          <w:b/>
        </w:rPr>
        <w:t>[</w:t>
      </w:r>
      <w:bookmarkStart w:id="61" w:name="githubio"/>
      <w:r>
        <w:rPr>
          <w:b/>
        </w:rPr>
        <w:t>G</w:t>
      </w:r>
      <w:r w:rsidR="00C4524F">
        <w:rPr>
          <w:b/>
        </w:rPr>
        <w:t>it</w:t>
      </w:r>
      <w:r>
        <w:rPr>
          <w:b/>
        </w:rPr>
        <w:t>H</w:t>
      </w:r>
      <w:r w:rsidR="00C4524F">
        <w:rPr>
          <w:b/>
        </w:rPr>
        <w:t>ub</w:t>
      </w:r>
      <w:r>
        <w:rPr>
          <w:b/>
        </w:rPr>
        <w:t>-IO</w:t>
      </w:r>
      <w:bookmarkEnd w:id="61"/>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3"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62" w:name="STIXMAEC"/>
      <w:r>
        <w:rPr>
          <w:b/>
        </w:rPr>
        <w:t>STIX-MAEC</w:t>
      </w:r>
      <w:bookmarkEnd w:id="62"/>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4"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63" w:name="STIXW"/>
      <w:r w:rsidRPr="000F341C">
        <w:rPr>
          <w:b/>
        </w:rPr>
        <w:t>STIX-W</w:t>
      </w:r>
      <w:bookmarkEnd w:id="63"/>
      <w:r>
        <w:t>]</w:t>
      </w:r>
      <w:r>
        <w:tab/>
      </w:r>
      <w:r w:rsidR="003E0673" w:rsidRPr="003E0673">
        <w:t>Barnum, S., “</w:t>
      </w:r>
      <w:r w:rsidRPr="003E0673">
        <w:t xml:space="preserve">Standardizing Cyber Threat Intelligence with the Structured Threat Information </w:t>
      </w:r>
      <w:proofErr w:type="spellStart"/>
      <w:r w:rsidRPr="003E0673">
        <w:t>eXpression</w:t>
      </w:r>
      <w:proofErr w:type="spellEnd"/>
      <w:r w:rsidRPr="003E0673">
        <w:t xml:space="preserve">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5"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64" w:name="UML241"/>
      <w:r w:rsidRPr="00581416">
        <w:rPr>
          <w:b/>
        </w:rPr>
        <w:t>UML-2.4.1</w:t>
      </w:r>
      <w:bookmarkEnd w:id="64"/>
      <w:r>
        <w:t>]</w:t>
      </w:r>
      <w:r>
        <w:tab/>
        <w:t xml:space="preserve">Documents associated with Unified </w:t>
      </w:r>
      <w:r w:rsidR="00451E41">
        <w:t>Modeling Language (UML), V2.4.1.</w:t>
      </w:r>
      <w:r>
        <w:t xml:space="preserve"> </w:t>
      </w:r>
      <w:r w:rsidR="00451E41">
        <w:t xml:space="preserve">(Aug. 2011). The Object Management Group (OMG). [Online]. Available: </w:t>
      </w:r>
      <w:hyperlink r:id="rId56"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65" w:name="_Ref427252903"/>
      <w:bookmarkStart w:id="66" w:name="_Toc429676494"/>
      <w:bookmarkStart w:id="67" w:name="_Toc431977791"/>
      <w:r>
        <w:t>Language Modularity</w:t>
      </w:r>
      <w:bookmarkEnd w:id="65"/>
      <w:bookmarkEnd w:id="66"/>
      <w:bookmarkEnd w:id="67"/>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44BE5874"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7">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4A6FE84" w14:textId="1C042ABD" w:rsidR="00015A05" w:rsidRPr="00015A05" w:rsidRDefault="00015A05" w:rsidP="00236A31">
      <w:pPr>
        <w:pStyle w:val="Caption"/>
      </w:pPr>
      <w:bookmarkStart w:id="68" w:name="_Ref389738758"/>
      <w:r w:rsidRPr="00015A05">
        <w:t xml:space="preserve">Figure </w:t>
      </w:r>
      <w:r w:rsidR="00856AAD">
        <w:fldChar w:fldCharType="begin"/>
      </w:r>
      <w:r w:rsidR="00856AAD">
        <w:instrText xml:space="preserve"> STYLEREF 1 \s </w:instrText>
      </w:r>
      <w:r w:rsidR="00856AAD">
        <w:fldChar w:fldCharType="separate"/>
      </w:r>
      <w:r w:rsidR="00991BDE">
        <w:rPr>
          <w:noProof/>
        </w:rPr>
        <w:t>2</w:t>
      </w:r>
      <w:r w:rsidR="00856AAD">
        <w:rPr>
          <w:noProof/>
        </w:rPr>
        <w:fldChar w:fldCharType="end"/>
      </w:r>
      <w:r w:rsidRPr="00015A05">
        <w:noBreakHyphen/>
      </w:r>
      <w:r w:rsidR="00856AAD">
        <w:fldChar w:fldCharType="begin"/>
      </w:r>
      <w:r w:rsidR="00856AAD">
        <w:instrText xml:space="preserve"> SEQ Figure \* ARABIC \s 1 </w:instrText>
      </w:r>
      <w:r w:rsidR="00856AAD">
        <w:fldChar w:fldCharType="separate"/>
      </w:r>
      <w:r w:rsidR="00991BDE">
        <w:rPr>
          <w:noProof/>
        </w:rPr>
        <w:t>1</w:t>
      </w:r>
      <w:r w:rsidR="00856AAD">
        <w:rPr>
          <w:noProof/>
        </w:rPr>
        <w:fldChar w:fldCharType="end"/>
      </w:r>
      <w:bookmarkEnd w:id="68"/>
      <w:r w:rsidRPr="00015A05">
        <w:t xml:space="preserve">. The </w:t>
      </w:r>
      <w:r w:rsidRPr="00015A05">
        <w:t>STIX</w:t>
      </w:r>
      <w:r w:rsidR="00717887">
        <w:rPr>
          <w:vertAlign w:val="superscript"/>
        </w:rPr>
        <w:t>TM</w:t>
      </w:r>
      <w:r w:rsidRPr="00015A05">
        <w:t xml:space="preserve">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69" w:name="_Ref427251669"/>
      <w:bookmarkStart w:id="70" w:name="_Toc429676495"/>
      <w:bookmarkStart w:id="71" w:name="_Toc431977792"/>
      <w:r>
        <w:t>Core Data Model</w:t>
      </w:r>
      <w:bookmarkEnd w:id="69"/>
      <w:bookmarkEnd w:id="70"/>
      <w:bookmarkEnd w:id="71"/>
    </w:p>
    <w:p w14:paraId="06AF59A3" w14:textId="12C2E79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w:t>
        </w:r>
        <w:r w:rsidR="00717887">
          <w:rPr>
            <w:rStyle w:val="Hyperlink"/>
            <w:i/>
            <w:vertAlign w:val="superscript"/>
          </w:rPr>
          <w:t>TM</w:t>
        </w:r>
        <w:r w:rsidRPr="007B527F">
          <w:rPr>
            <w:rStyle w:val="Hyperlink"/>
            <w:i/>
          </w:rPr>
          <w:t xml:space="preserve">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72" w:name="_Ref427251679"/>
      <w:bookmarkStart w:id="73" w:name="_Toc429676496"/>
      <w:bookmarkStart w:id="74" w:name="_Toc431977793"/>
      <w:r>
        <w:t>Common Data Model</w:t>
      </w:r>
      <w:bookmarkEnd w:id="72"/>
      <w:bookmarkEnd w:id="73"/>
      <w:bookmarkEnd w:id="74"/>
    </w:p>
    <w:p w14:paraId="1B3EFA87" w14:textId="63CE558A"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w:t>
        </w:r>
        <w:r w:rsidR="00717887" w:rsidRPr="00717887">
          <w:rPr>
            <w:rStyle w:val="Hyperlink"/>
            <w:i/>
            <w:vertAlign w:val="superscript"/>
          </w:rPr>
          <w:t>TM</w:t>
        </w:r>
        <w:r w:rsidR="005307E5" w:rsidRPr="007B527F">
          <w:rPr>
            <w:rStyle w:val="Hyperlink"/>
            <w:i/>
          </w:rPr>
          <w:t xml:space="preserve">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75" w:name="_Ref427251602"/>
      <w:bookmarkStart w:id="76" w:name="_Toc429676497"/>
      <w:bookmarkStart w:id="77" w:name="_Toc431977794"/>
      <w:r>
        <w:t>Component Data Models</w:t>
      </w:r>
      <w:bookmarkEnd w:id="75"/>
      <w:bookmarkEnd w:id="76"/>
      <w:bookmarkEnd w:id="77"/>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proofErr w:type="spellStart"/>
        <w:r w:rsidRPr="000F341C">
          <w:rPr>
            <w:rStyle w:val="Hyperlink"/>
          </w:rPr>
          <w:t>CybOX</w:t>
        </w:r>
      </w:hyperlink>
      <w:r w:rsidR="00717887">
        <w:rPr>
          <w:rStyle w:val="Hyperlink"/>
          <w:vertAlign w:val="superscript"/>
        </w:rPr>
        <w:t>TM</w:t>
      </w:r>
      <w:proofErr w:type="spellEnd"/>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w:t>
      </w:r>
      <w:proofErr w:type="gramStart"/>
      <w:r w:rsidRPr="00FC6DFE">
        <w:t>to fully express</w:t>
      </w:r>
      <w:proofErr w:type="gramEnd"/>
      <w:r w:rsidRPr="00FC6DFE">
        <w:t xml:space="preserve">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w:t>
      </w:r>
      <w:proofErr w:type="gramStart"/>
      <w:r>
        <w:t>To further illustrate</w:t>
      </w:r>
      <w:proofErr w:type="gramEnd"/>
      <w:r>
        <w:t>,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78" w:name="_Toc429676498"/>
      <w:bookmarkStart w:id="79" w:name="_Toc431977795"/>
      <w:r>
        <w:t>Observable</w:t>
      </w:r>
      <w:bookmarkEnd w:id="78"/>
      <w:bookmarkEnd w:id="79"/>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80" w:name="_Toc429676499"/>
      <w:bookmarkStart w:id="81" w:name="_Toc431977796"/>
      <w:r>
        <w:t>Indicator</w:t>
      </w:r>
      <w:bookmarkEnd w:id="80"/>
      <w:bookmarkEnd w:id="81"/>
    </w:p>
    <w:p w14:paraId="2CA4FF4F" w14:textId="6808A91C"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w:t>
        </w:r>
        <w:r w:rsidR="00717887">
          <w:rPr>
            <w:rStyle w:val="Hyperlink"/>
            <w:i/>
            <w:vertAlign w:val="superscript"/>
          </w:rPr>
          <w:t>TM</w:t>
        </w:r>
        <w:r w:rsidR="00942D23">
          <w:rPr>
            <w:rStyle w:val="Hyperlink"/>
            <w:i/>
          </w:rPr>
          <w:t xml:space="preserve">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82" w:name="_Toc429676500"/>
      <w:bookmarkStart w:id="83" w:name="_Toc431977797"/>
      <w:r>
        <w:t>Incident</w:t>
      </w:r>
      <w:bookmarkEnd w:id="82"/>
      <w:bookmarkEnd w:id="83"/>
    </w:p>
    <w:p w14:paraId="57F7C525" w14:textId="10D2F549"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w:t>
        </w:r>
        <w:r w:rsidR="00717887">
          <w:rPr>
            <w:rStyle w:val="Hyperlink"/>
            <w:i/>
            <w:vertAlign w:val="superscript"/>
          </w:rPr>
          <w:t>TM</w:t>
        </w:r>
        <w:r w:rsidR="000F341C" w:rsidRPr="000F341C">
          <w:rPr>
            <w:rStyle w:val="Hyperlink"/>
            <w:i/>
          </w:rPr>
          <w:t xml:space="preserve">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endnotePr>
            <w:numFmt w:val="decimal"/>
          </w:endnotePr>
          <w:pgSz w:w="12240" w:h="15840"/>
          <w:pgMar w:top="1440" w:right="1440" w:bottom="720" w:left="1440" w:header="720" w:footer="720" w:gutter="0"/>
          <w:cols w:space="720"/>
          <w:docGrid w:linePitch="360"/>
        </w:sectPr>
      </w:pPr>
    </w:p>
    <w:p w14:paraId="56EAA4F0" w14:textId="0818A8E5" w:rsidR="00867E6C" w:rsidRDefault="00867E6C" w:rsidP="00867E6C">
      <w:pPr>
        <w:autoSpaceDE w:val="0"/>
        <w:autoSpaceDN w:val="0"/>
        <w:adjustRightInd w:val="0"/>
        <w:spacing w:after="240"/>
      </w:pPr>
      <w:r>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8">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6BE05569" w:rsidR="00867E6C" w:rsidRDefault="00867E6C" w:rsidP="00867E6C">
      <w:pPr>
        <w:spacing w:after="240"/>
        <w:jc w:val="center"/>
        <w:sectPr w:rsidR="00867E6C" w:rsidSect="00FB0E36">
          <w:endnotePr>
            <w:numFmt w:val="decimal"/>
          </w:endnotePr>
          <w:pgSz w:w="15840" w:h="12240" w:orient="landscape"/>
          <w:pgMar w:top="1800" w:right="1530" w:bottom="1620" w:left="1440" w:header="720" w:footer="720" w:gutter="0"/>
          <w:cols w:space="720"/>
          <w:docGrid w:linePitch="360"/>
        </w:sectPr>
      </w:pPr>
      <w:bookmarkStart w:id="84" w:name="_Ref389653719"/>
      <w:bookmarkStart w:id="85" w:name="_Ref389859843"/>
      <w:bookmarkStart w:id="86"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84"/>
      <w:r w:rsidRPr="001829C5">
        <w:t xml:space="preserve">. </w:t>
      </w:r>
      <w:r>
        <w:t xml:space="preserve">A </w:t>
      </w:r>
      <w:r>
        <w:t>STIX</w:t>
      </w:r>
      <w:r w:rsidR="00717887">
        <w:rPr>
          <w:vertAlign w:val="superscript"/>
        </w:rPr>
        <w:t>TM</w:t>
      </w:r>
      <w:r>
        <w:t xml:space="preserve"> Package encompasses the </w:t>
      </w:r>
      <w:r>
        <w:t>STIX</w:t>
      </w:r>
      <w:r w:rsidR="00717887">
        <w:rPr>
          <w:vertAlign w:val="superscript"/>
        </w:rPr>
        <w:t>TM</w:t>
      </w:r>
      <w:r>
        <w:t xml:space="preserve"> individual component </w:t>
      </w:r>
      <w:bookmarkEnd w:id="85"/>
      <w:r>
        <w:t>data models</w:t>
      </w:r>
      <w:bookmarkEnd w:id="86"/>
    </w:p>
    <w:p w14:paraId="2A68A933" w14:textId="77777777" w:rsidR="00FB0E36" w:rsidRDefault="00FB0E36" w:rsidP="00FB0E36">
      <w:pPr>
        <w:pStyle w:val="Heading3"/>
      </w:pPr>
      <w:bookmarkStart w:id="87" w:name="_Toc429676501"/>
      <w:bookmarkStart w:id="88" w:name="_Toc431977798"/>
      <w:r>
        <w:t>Tactic, Techniques and Procedures (TTP)</w:t>
      </w:r>
      <w:bookmarkEnd w:id="87"/>
      <w:bookmarkEnd w:id="88"/>
    </w:p>
    <w:p w14:paraId="52444EDB" w14:textId="6E7FB11C"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w:t>
        </w:r>
        <w:r w:rsidR="00717887">
          <w:rPr>
            <w:rStyle w:val="Hyperlink"/>
            <w:i/>
            <w:vertAlign w:val="superscript"/>
          </w:rPr>
          <w:t>TM</w:t>
        </w:r>
        <w:r w:rsidR="000F341C" w:rsidRPr="000F341C">
          <w:rPr>
            <w:rStyle w:val="Hyperlink"/>
            <w:i/>
          </w:rPr>
          <w:t xml:space="preserve">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89" w:name="_Toc429676502"/>
      <w:bookmarkStart w:id="90" w:name="_Toc431977799"/>
      <w:r>
        <w:t>Campaign</w:t>
      </w:r>
      <w:bookmarkEnd w:id="89"/>
      <w:bookmarkEnd w:id="90"/>
    </w:p>
    <w:p w14:paraId="77DF6826" w14:textId="2B57E37C" w:rsidR="00FB0E36" w:rsidRPr="00FB0E36" w:rsidRDefault="00FB0E36" w:rsidP="00FB0E36">
      <w:r w:rsidRPr="00EE6BE1">
        <w:t xml:space="preserve">A STIX </w:t>
      </w:r>
      <w:hyperlink r:id="rId59"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w:t>
        </w:r>
        <w:r w:rsidR="00717887" w:rsidRPr="00717887">
          <w:rPr>
            <w:rStyle w:val="Hyperlink"/>
            <w:i/>
            <w:vertAlign w:val="superscript"/>
          </w:rPr>
          <w:t>TM</w:t>
        </w:r>
        <w:r w:rsidR="000F341C" w:rsidRPr="000F341C">
          <w:rPr>
            <w:rStyle w:val="Hyperlink"/>
            <w:i/>
          </w:rPr>
          <w:t xml:space="preserve">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91" w:name="_Toc429676503"/>
      <w:bookmarkStart w:id="92" w:name="_Toc431977800"/>
      <w:r>
        <w:t>Threat Actor</w:t>
      </w:r>
      <w:bookmarkEnd w:id="91"/>
      <w:bookmarkEnd w:id="92"/>
    </w:p>
    <w:p w14:paraId="0D835813" w14:textId="256B1A2B"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w:t>
        </w:r>
        <w:r w:rsidR="00717887">
          <w:rPr>
            <w:rStyle w:val="Hyperlink"/>
            <w:i/>
            <w:vertAlign w:val="superscript"/>
          </w:rPr>
          <w:t>TM</w:t>
        </w:r>
        <w:r w:rsidR="000F341C" w:rsidRPr="000F341C">
          <w:rPr>
            <w:rStyle w:val="Hyperlink"/>
            <w:i/>
          </w:rPr>
          <w:t xml:space="preserve">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93" w:name="_Toc429676504"/>
      <w:bookmarkStart w:id="94" w:name="_Toc431977801"/>
      <w:r>
        <w:t>Exploit Target</w:t>
      </w:r>
      <w:bookmarkEnd w:id="93"/>
      <w:bookmarkEnd w:id="94"/>
    </w:p>
    <w:p w14:paraId="02A61299" w14:textId="312351E9"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95" w:name="_Toc429676505"/>
      <w:bookmarkStart w:id="96" w:name="_Toc431977802"/>
      <w:r>
        <w:t>Course of Action (COA)</w:t>
      </w:r>
      <w:bookmarkEnd w:id="95"/>
      <w:bookmarkEnd w:id="96"/>
    </w:p>
    <w:p w14:paraId="35C2E8D0" w14:textId="03C64CD5" w:rsidR="00FB0E36" w:rsidRPr="00FB0E36" w:rsidRDefault="00FB0E36" w:rsidP="00FB0E36">
      <w:r w:rsidRPr="00791A64">
        <w:t xml:space="preserve">A STIX </w:t>
      </w:r>
      <w:hyperlink r:id="rId60"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w:t>
        </w:r>
        <w:r w:rsidR="00717887" w:rsidRPr="00717887">
          <w:rPr>
            <w:rStyle w:val="Hyperlink"/>
            <w:i/>
            <w:vertAlign w:val="superscript"/>
          </w:rPr>
          <w:t>TM</w:t>
        </w:r>
        <w:r w:rsidR="00942D23" w:rsidRPr="00942D23">
          <w:rPr>
            <w:rStyle w:val="Hyperlink"/>
            <w:i/>
          </w:rPr>
          <w:t xml:space="preserve">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97" w:name="_Toc429676506"/>
      <w:bookmarkStart w:id="98" w:name="_Toc431977803"/>
      <w:r>
        <w:t>Report</w:t>
      </w:r>
      <w:bookmarkEnd w:id="97"/>
      <w:bookmarkEnd w:id="98"/>
    </w:p>
    <w:p w14:paraId="0879CEE8" w14:textId="5BC6B5C7"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99" w:name="_Ref427251707"/>
      <w:bookmarkStart w:id="100" w:name="_Toc429676507"/>
      <w:bookmarkStart w:id="101" w:name="_Toc431977804"/>
      <w:r>
        <w:t>Data Marking Data Model</w:t>
      </w:r>
      <w:bookmarkEnd w:id="99"/>
      <w:bookmarkEnd w:id="100"/>
      <w:bookmarkEnd w:id="101"/>
    </w:p>
    <w:p w14:paraId="3FC09C1D" w14:textId="3711EDEA"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102" w:name="_Ref404938597"/>
      <w:bookmarkStart w:id="103" w:name="_Toc421724790"/>
      <w:bookmarkStart w:id="104" w:name="_Toc429676508"/>
      <w:bookmarkStart w:id="105" w:name="_Toc431977805"/>
      <w:r>
        <w:t>Default Extensions</w:t>
      </w:r>
      <w:bookmarkEnd w:id="102"/>
      <w:r>
        <w:t xml:space="preserve"> Data Model</w:t>
      </w:r>
      <w:bookmarkEnd w:id="103"/>
      <w:bookmarkEnd w:id="104"/>
      <w:bookmarkEnd w:id="105"/>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2450DD1A" w:rsidR="00FB0E36" w:rsidRDefault="00FB0E36" w:rsidP="00FB0E36">
      <w:pPr>
        <w:spacing w:after="240"/>
      </w:pPr>
      <w:r>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106" w:name="_Ref404938565"/>
      <w:bookmarkStart w:id="107" w:name="_Toc421724791"/>
      <w:bookmarkStart w:id="108" w:name="_Toc429676509"/>
      <w:bookmarkStart w:id="109" w:name="_Toc431977806"/>
      <w:r>
        <w:t>Default Vocabularies</w:t>
      </w:r>
      <w:bookmarkEnd w:id="106"/>
      <w:bookmarkEnd w:id="107"/>
      <w:bookmarkEnd w:id="108"/>
      <w:bookmarkEnd w:id="109"/>
    </w:p>
    <w:p w14:paraId="0A6A5C0A" w14:textId="14B5937D"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110" w:name="_Toc421724792"/>
      <w:bookmarkStart w:id="111" w:name="_Toc429676510"/>
      <w:bookmarkStart w:id="112" w:name="_Toc431977807"/>
      <w:r>
        <w:t>Basic Data Types</w:t>
      </w:r>
      <w:bookmarkEnd w:id="110"/>
      <w:bookmarkEnd w:id="111"/>
      <w:bookmarkEnd w:id="112"/>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113" w:name="_Ref417204726"/>
      <w:bookmarkStart w:id="114" w:name="_Toc421724793"/>
      <w:bookmarkStart w:id="115" w:name="_Toc429676511"/>
      <w:bookmarkStart w:id="116" w:name="_Toc431977808"/>
      <w:r>
        <w:t>Common Basic Data Types</w:t>
      </w:r>
      <w:bookmarkEnd w:id="113"/>
      <w:bookmarkEnd w:id="114"/>
      <w:bookmarkEnd w:id="115"/>
      <w:bookmarkEnd w:id="116"/>
    </w:p>
    <w:p w14:paraId="2D175B6F" w14:textId="24578BA0" w:rsidR="00FB0E36" w:rsidRDefault="00FB0E36" w:rsidP="00FB0E36">
      <w:proofErr w:type="gramStart"/>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w:t>
      </w:r>
      <w:proofErr w:type="gramEnd"/>
      <w:r>
        <w:t xml:space="preserve">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117" w:name="_Ref417202734"/>
      <w:r w:rsidRPr="00FB0E36">
        <w:t xml:space="preserve">Table </w:t>
      </w:r>
      <w:r w:rsidR="00856AAD">
        <w:fldChar w:fldCharType="begin"/>
      </w:r>
      <w:r w:rsidR="00856AAD">
        <w:instrText xml:space="preserve"> STYLEREF 1 \s </w:instrText>
      </w:r>
      <w:r w:rsidR="00856AAD">
        <w:fldChar w:fldCharType="separate"/>
      </w:r>
      <w:r w:rsidR="00991BDE">
        <w:rPr>
          <w:noProof/>
        </w:rPr>
        <w:t>2</w:t>
      </w:r>
      <w:r w:rsidR="00856AAD">
        <w:rPr>
          <w:noProof/>
        </w:rPr>
        <w:fldChar w:fldCharType="end"/>
      </w:r>
      <w:r w:rsidRPr="00FB0E36">
        <w:noBreakHyphen/>
      </w:r>
      <w:r w:rsidR="00856AAD">
        <w:fldChar w:fldCharType="begin"/>
      </w:r>
      <w:r w:rsidR="00856AAD">
        <w:instrText xml:space="preserve"> SEQ Table \* ARABIC \s 1 </w:instrText>
      </w:r>
      <w:r w:rsidR="00856AAD">
        <w:fldChar w:fldCharType="separate"/>
      </w:r>
      <w:r w:rsidR="00991BDE">
        <w:rPr>
          <w:noProof/>
        </w:rPr>
        <w:t>1</w:t>
      </w:r>
      <w:r w:rsidR="00856AAD">
        <w:rPr>
          <w:noProof/>
        </w:rPr>
        <w:fldChar w:fldCharType="end"/>
      </w:r>
      <w:bookmarkEnd w:id="117"/>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14E7E8FF" w:rsidR="00FB0E36" w:rsidRDefault="00FB0E36" w:rsidP="00FB0E36">
            <w:r>
              <w:t xml:space="preserve">The </w:t>
            </w:r>
            <w:r>
              <w:rPr>
                <w:rFonts w:ascii="Courier New" w:hAnsi="Courier New" w:cs="Courier New"/>
              </w:rPr>
              <w:t>Decimal</w:t>
            </w:r>
            <w:r>
              <w:t xml:space="preserve"> data type is a sequence of decimal digits, with perhaps an </w:t>
            </w:r>
            <w:r w:rsidR="00EE7E14">
              <w:t>intervening</w:t>
            </w:r>
            <w:r>
              <w:t xml:space="preserve">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118" w:name="_Ref417204737"/>
      <w:bookmarkStart w:id="119" w:name="_Toc421724794"/>
      <w:bookmarkStart w:id="120" w:name="_Toc429676512"/>
      <w:bookmarkStart w:id="121" w:name="_Toc431977809"/>
      <w:r>
        <w:t>Specializations of the BasicString Data Type</w:t>
      </w:r>
      <w:bookmarkEnd w:id="118"/>
      <w:bookmarkEnd w:id="119"/>
      <w:bookmarkEnd w:id="120"/>
      <w:bookmarkEnd w:id="121"/>
      <w:r>
        <w:t xml:space="preserve"> </w:t>
      </w:r>
    </w:p>
    <w:p w14:paraId="6628523D" w14:textId="2D13056B"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w:t>
      </w:r>
      <w:r w:rsidR="00EE7E14">
        <w:t>semantics</w:t>
      </w:r>
      <w:r>
        <w:t xml:space="preserve">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122" w:name="_Ref417204313"/>
      <w:r w:rsidRPr="00305518">
        <w:t xml:space="preserve">Table </w:t>
      </w:r>
      <w:r w:rsidR="00856AAD">
        <w:fldChar w:fldCharType="begin"/>
      </w:r>
      <w:r w:rsidR="00856AAD">
        <w:instrText xml:space="preserve"> STYLEREF 1 \s </w:instrText>
      </w:r>
      <w:r w:rsidR="00856AAD">
        <w:fldChar w:fldCharType="separate"/>
      </w:r>
      <w:r w:rsidR="00991BDE">
        <w:rPr>
          <w:noProof/>
        </w:rPr>
        <w:t>2</w:t>
      </w:r>
      <w:r w:rsidR="00856AAD">
        <w:rPr>
          <w:noProof/>
        </w:rPr>
        <w:fldChar w:fldCharType="end"/>
      </w:r>
      <w:r>
        <w:noBreakHyphen/>
      </w:r>
      <w:r w:rsidR="00856AAD">
        <w:fldChar w:fldCharType="begin"/>
      </w:r>
      <w:r w:rsidR="00856AAD">
        <w:instrText xml:space="preserve"> SEQ Table \* ARABIC \s 1 </w:instrText>
      </w:r>
      <w:r w:rsidR="00856AAD">
        <w:fldChar w:fldCharType="separate"/>
      </w:r>
      <w:r w:rsidR="00991BDE">
        <w:rPr>
          <w:noProof/>
        </w:rPr>
        <w:t>2</w:t>
      </w:r>
      <w:r w:rsidR="00856AAD">
        <w:rPr>
          <w:noProof/>
        </w:rPr>
        <w:fldChar w:fldCharType="end"/>
      </w:r>
      <w:bookmarkEnd w:id="122"/>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123" w:name="_Ref427252917"/>
      <w:bookmarkStart w:id="124" w:name="_Toc429676513"/>
      <w:bookmarkStart w:id="125" w:name="_Toc287332011"/>
      <w:bookmarkStart w:id="126" w:name="_Toc431977810"/>
      <w:r>
        <w:t>Data Model Conventions</w:t>
      </w:r>
      <w:bookmarkEnd w:id="123"/>
      <w:bookmarkEnd w:id="124"/>
      <w:bookmarkEnd w:id="126"/>
    </w:p>
    <w:p w14:paraId="448C3BE6" w14:textId="0A5D565E"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w:t>
        </w:r>
        <w:r w:rsidR="00717887">
          <w:rPr>
            <w:rStyle w:val="Hyperlink"/>
            <w:i/>
            <w:vertAlign w:val="superscript"/>
          </w:rPr>
          <w:t>TM</w:t>
        </w:r>
        <w:r w:rsidR="00BC7EEF" w:rsidRPr="00BC7EEF">
          <w:rPr>
            <w:rStyle w:val="Hyperlink"/>
            <w:i/>
          </w:rPr>
          <w:t xml:space="preserve">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127" w:name="_Toc421724796"/>
      <w:bookmarkStart w:id="128" w:name="_Toc429676514"/>
      <w:bookmarkStart w:id="129" w:name="_Toc431977811"/>
      <w:r>
        <w:t>UML Packages</w:t>
      </w:r>
      <w:bookmarkEnd w:id="127"/>
      <w:bookmarkEnd w:id="128"/>
      <w:bookmarkEnd w:id="129"/>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w:t>
      </w:r>
      <w:proofErr w:type="gramStart"/>
      <w:r w:rsidRPr="00236A31">
        <w:rPr>
          <w:szCs w:val="20"/>
        </w:rPr>
        <w:t>STIX data model specification documents</w:t>
      </w:r>
      <w:proofErr w:type="gramEnd"/>
      <w:r w:rsidRPr="00236A31">
        <w:rPr>
          <w:szCs w:val="20"/>
        </w:rPr>
        <w:t>,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3BE1ECC5" w:rsidR="00236A31" w:rsidRDefault="00236A31" w:rsidP="00236A31">
      <w:pPr>
        <w:pStyle w:val="Caption"/>
        <w:rPr>
          <w:b/>
        </w:rPr>
      </w:pPr>
      <w:bookmarkStart w:id="130" w:name="_Ref396992627"/>
      <w:r w:rsidRPr="00305518">
        <w:t xml:space="preserve">Table </w:t>
      </w:r>
      <w:r w:rsidR="00856AAD">
        <w:fldChar w:fldCharType="begin"/>
      </w:r>
      <w:r w:rsidR="00856AAD">
        <w:instrText xml:space="preserve"> STYLEREF 1 \s </w:instrText>
      </w:r>
      <w:r w:rsidR="00856AAD">
        <w:fldChar w:fldCharType="separate"/>
      </w:r>
      <w:r w:rsidR="00991BDE">
        <w:rPr>
          <w:noProof/>
        </w:rPr>
        <w:t>3</w:t>
      </w:r>
      <w:r w:rsidR="00856AAD">
        <w:rPr>
          <w:noProof/>
        </w:rPr>
        <w:fldChar w:fldCharType="end"/>
      </w:r>
      <w:r>
        <w:noBreakHyphen/>
      </w:r>
      <w:r w:rsidR="00856AAD">
        <w:fldChar w:fldCharType="begin"/>
      </w:r>
      <w:r w:rsidR="00856AAD">
        <w:instrText xml:space="preserve"> SEQ Table \* ARABIC \s 1 </w:instrText>
      </w:r>
      <w:r w:rsidR="00856AAD">
        <w:fldChar w:fldCharType="separate"/>
      </w:r>
      <w:r w:rsidR="00991BDE">
        <w:rPr>
          <w:noProof/>
        </w:rPr>
        <w:t>1</w:t>
      </w:r>
      <w:r w:rsidR="00856AAD">
        <w:rPr>
          <w:noProof/>
        </w:rPr>
        <w:fldChar w:fldCharType="end"/>
      </w:r>
      <w:bookmarkEnd w:id="130"/>
      <w:r w:rsidRPr="00305518">
        <w:t xml:space="preserve">.  </w:t>
      </w:r>
      <w:r w:rsidRPr="00D7262B">
        <w:t xml:space="preserve">Package prefixes </w:t>
      </w:r>
      <w:r>
        <w:t xml:space="preserve">used by the </w:t>
      </w:r>
      <w:r>
        <w:t>STIX</w:t>
      </w:r>
      <w:r w:rsidR="00717887">
        <w:rPr>
          <w:vertAlign w:val="superscript"/>
        </w:rPr>
        <w:t>TM</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6F3413D6"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w:t>
              </w:r>
              <w:r w:rsidR="00717887">
                <w:rPr>
                  <w:rStyle w:val="Hyperlink"/>
                  <w:i/>
                  <w:vertAlign w:val="superscript"/>
                </w:rPr>
                <w:t>TM</w:t>
              </w:r>
              <w:r w:rsidR="00172143" w:rsidRPr="00172143">
                <w:rPr>
                  <w:rStyle w:val="Hyperlink"/>
                  <w:i/>
                </w:rPr>
                <w:t xml:space="preserve">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proofErr w:type="spellStart"/>
            <w:r>
              <w:rPr>
                <w:b/>
              </w:rPr>
              <w:t>cybox</w:t>
            </w:r>
            <w:proofErr w:type="spellEnd"/>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33CC3505" w14:textId="77777777" w:rsidR="00236A31" w:rsidRDefault="00236A31" w:rsidP="00236A31">
      <w:pPr>
        <w:pStyle w:val="Heading2"/>
        <w:tabs>
          <w:tab w:val="num" w:pos="864"/>
        </w:tabs>
        <w:spacing w:before="360" w:after="60"/>
        <w:ind w:left="720" w:hanging="720"/>
      </w:pPr>
      <w:bookmarkStart w:id="131" w:name="_Toc421724797"/>
      <w:bookmarkStart w:id="132" w:name="_Toc429676515"/>
      <w:bookmarkStart w:id="133" w:name="_Toc431977812"/>
      <w:r>
        <w:t>Naming Conventions</w:t>
      </w:r>
      <w:bookmarkEnd w:id="131"/>
      <w:bookmarkEnd w:id="132"/>
      <w:bookmarkEnd w:id="133"/>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t>.</w:t>
      </w:r>
    </w:p>
    <w:p w14:paraId="6C3ABC99" w14:textId="77777777" w:rsidR="00236A31" w:rsidRPr="00236A31" w:rsidRDefault="00236A31" w:rsidP="00236A31">
      <w:pPr>
        <w:pStyle w:val="Caption"/>
        <w:rPr>
          <w:b/>
        </w:rPr>
      </w:pPr>
      <w:bookmarkStart w:id="134" w:name="_Ref404253845"/>
      <w:r w:rsidRPr="00236A31">
        <w:t xml:space="preserve">Table </w:t>
      </w:r>
      <w:r w:rsidR="00856AAD">
        <w:fldChar w:fldCharType="begin"/>
      </w:r>
      <w:r w:rsidR="00856AAD">
        <w:instrText xml:space="preserve"> STYLEREF 1 \s </w:instrText>
      </w:r>
      <w:r w:rsidR="00856AAD">
        <w:fldChar w:fldCharType="separate"/>
      </w:r>
      <w:r w:rsidR="00991BDE">
        <w:rPr>
          <w:noProof/>
        </w:rPr>
        <w:t>3</w:t>
      </w:r>
      <w:r w:rsidR="00856AAD">
        <w:rPr>
          <w:noProof/>
        </w:rPr>
        <w:fldChar w:fldCharType="end"/>
      </w:r>
      <w:r w:rsidRPr="00236A31">
        <w:noBreakHyphen/>
      </w:r>
      <w:r w:rsidR="00856AAD">
        <w:fldChar w:fldCharType="begin"/>
      </w:r>
      <w:r w:rsidR="00856AAD">
        <w:instrText xml:space="preserve"> SEQ Table \* ARABIC \s 1 </w:instrText>
      </w:r>
      <w:r w:rsidR="00856AAD">
        <w:fldChar w:fldCharType="separate"/>
      </w:r>
      <w:r w:rsidR="00991BDE">
        <w:rPr>
          <w:noProof/>
        </w:rPr>
        <w:t>2</w:t>
      </w:r>
      <w:r w:rsidR="00856AAD">
        <w:rPr>
          <w:noProof/>
        </w:rPr>
        <w:fldChar w:fldCharType="end"/>
      </w:r>
      <w:bookmarkEnd w:id="134"/>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3BE9F37A" w:rsidR="00236A31" w:rsidRDefault="00236A31" w:rsidP="00AB4D6E">
            <w:r>
              <w:t xml:space="preserve">CamelCase or if the words are </w:t>
            </w:r>
            <w:r w:rsidR="00EE7E14">
              <w:t>acronyms</w:t>
            </w:r>
            <w:r>
              <w:t>,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35" w:name="_Toc421724798"/>
      <w:bookmarkStart w:id="136" w:name="_Toc429676516"/>
      <w:bookmarkStart w:id="137" w:name="_Ref400990175"/>
      <w:bookmarkStart w:id="138" w:name="_Toc431977813"/>
      <w:r>
        <w:t>Identifiers</w:t>
      </w:r>
      <w:bookmarkEnd w:id="135"/>
      <w:bookmarkEnd w:id="136"/>
      <w:bookmarkEnd w:id="138"/>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 xml:space="preserve">Enabling the sharing/resharing of portions of STIX content (e.g., </w:t>
      </w:r>
      <w:proofErr w:type="spellStart"/>
      <w:r w:rsidRPr="007C6F15">
        <w:rPr>
          <w:rFonts w:ascii="Arial" w:hAnsi="Arial" w:cs="Arial"/>
          <w:color w:val="auto"/>
          <w:sz w:val="20"/>
          <w:szCs w:val="20"/>
        </w:rPr>
        <w:t>PartyB</w:t>
      </w:r>
      <w:proofErr w:type="spellEnd"/>
      <w:r w:rsidRPr="007C6F15">
        <w:rPr>
          <w:rFonts w:ascii="Arial" w:hAnsi="Arial" w:cs="Arial"/>
          <w:color w:val="auto"/>
          <w:sz w:val="20"/>
          <w:szCs w:val="20"/>
        </w:rPr>
        <w:t xml:space="preserve"> resharing two of a set of 100 Indicators received from </w:t>
      </w:r>
      <w:proofErr w:type="spellStart"/>
      <w:r w:rsidRPr="007C6F15">
        <w:rPr>
          <w:rFonts w:ascii="Arial" w:hAnsi="Arial" w:cs="Arial"/>
          <w:color w:val="auto"/>
          <w:sz w:val="20"/>
          <w:szCs w:val="20"/>
        </w:rPr>
        <w:t>PartyA</w:t>
      </w:r>
      <w:proofErr w:type="spellEnd"/>
      <w:r w:rsidRPr="007C6F15">
        <w:rPr>
          <w:rFonts w:ascii="Arial" w:hAnsi="Arial" w:cs="Arial"/>
          <w:color w:val="auto"/>
          <w:sz w:val="20"/>
          <w:szCs w:val="20"/>
        </w:rPr>
        <w:t>)</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37"/>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w:t>
      </w:r>
      <w:proofErr w:type="gramStart"/>
      <w:r w:rsidRPr="00BA4464">
        <w:rPr>
          <w:rFonts w:ascii="Courier New" w:hAnsi="Courier New" w:cs="Courier New"/>
          <w:color w:val="auto"/>
          <w:sz w:val="20"/>
          <w:szCs w:val="20"/>
        </w:rPr>
        <w:t>producer</w:t>
      </w:r>
      <w:proofErr w:type="gramEnd"/>
      <w:r w:rsidRPr="00BA4464">
        <w:rPr>
          <w:rFonts w:ascii="Courier New" w:hAnsi="Courier New" w:cs="Courier New"/>
          <w:color w:val="auto"/>
          <w:sz w:val="20"/>
          <w:szCs w:val="20"/>
        </w:rPr>
        <w:t xml:space="preserve">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39" w:name="_Ref427252564"/>
      <w:bookmarkStart w:id="140" w:name="_Toc429676517"/>
      <w:bookmarkStart w:id="141" w:name="_Toc431977814"/>
      <w:r>
        <w:t>Relationships to Other Externally-defined Data Models</w:t>
      </w:r>
      <w:bookmarkEnd w:id="139"/>
      <w:bookmarkEnd w:id="140"/>
      <w:bookmarkEnd w:id="141"/>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7DACDB91" w:rsidR="00236A31" w:rsidRDefault="00236A31" w:rsidP="00236A31">
      <w:pPr>
        <w:spacing w:after="240"/>
      </w:pPr>
      <w:r>
        <w:t xml:space="preserve">Please see </w:t>
      </w:r>
      <w:hyperlink w:anchor="AdditionalArtifacts" w:history="1">
        <w:r w:rsidR="007C6F15" w:rsidRPr="007C6F15">
          <w:rPr>
            <w:rStyle w:val="Hyperlink"/>
            <w:i/>
          </w:rPr>
          <w:t>STIX</w:t>
        </w:r>
        <w:r w:rsidR="00717887">
          <w:rPr>
            <w:rStyle w:val="Hyperlink"/>
            <w:i/>
            <w:vertAlign w:val="superscript"/>
          </w:rPr>
          <w:t>TM</w:t>
        </w:r>
        <w:r w:rsidR="007C6F15" w:rsidRPr="007C6F15">
          <w:rPr>
            <w:rStyle w:val="Hyperlink"/>
            <w:i/>
          </w:rPr>
          <w:t xml:space="preserve">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w:t>
      </w:r>
      <w:proofErr w:type="gramStart"/>
      <w:r>
        <w:t>leverages</w:t>
      </w:r>
      <w:proofErr w:type="gramEnd"/>
      <w:r>
        <w:t xml:space="preserve">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42" w:name="_Toc421724800"/>
      <w:bookmarkStart w:id="143" w:name="_Toc429676518"/>
      <w:bookmarkStart w:id="144" w:name="_Toc431977815"/>
      <w:r>
        <w:t>Common Attack Pattern Enumeration and Classification (CAPEC)</w:t>
      </w:r>
      <w:bookmarkEnd w:id="142"/>
      <w:bookmarkEnd w:id="143"/>
      <w:bookmarkEnd w:id="144"/>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45" w:name="_Toc421724801"/>
      <w:bookmarkStart w:id="146" w:name="_Toc429676519"/>
      <w:bookmarkStart w:id="147" w:name="_Toc431977816"/>
      <w:r>
        <w:t>Common Vulnerability Reporting Framework (CVRF)</w:t>
      </w:r>
      <w:bookmarkEnd w:id="145"/>
      <w:bookmarkEnd w:id="146"/>
      <w:bookmarkEnd w:id="147"/>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proofErr w:type="gramStart"/>
      <w:r w:rsidRPr="00BC70AE">
        <w:t>is intended to be extended</w:t>
      </w:r>
      <w:proofErr w:type="gramEnd"/>
      <w:r w:rsidRPr="00BC70AE">
        <w:t xml:space="preserve">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48" w:name="_Toc421724802"/>
      <w:bookmarkStart w:id="149" w:name="_Toc429676520"/>
      <w:bookmarkStart w:id="150" w:name="_Toc431977817"/>
      <w:r>
        <w:t>Customer Information Quality (CIQ)</w:t>
      </w:r>
      <w:bookmarkEnd w:id="148"/>
      <w:bookmarkEnd w:id="149"/>
      <w:bookmarkEnd w:id="150"/>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6A30331" w:rsidR="00236A31" w:rsidRDefault="00236A31" w:rsidP="00236A31">
      <w:pPr>
        <w:pStyle w:val="Heading2"/>
        <w:tabs>
          <w:tab w:val="num" w:pos="864"/>
        </w:tabs>
        <w:spacing w:before="360" w:after="60"/>
        <w:ind w:left="720" w:hanging="720"/>
      </w:pPr>
      <w:bookmarkStart w:id="151" w:name="_Ref404274938"/>
      <w:bookmarkStart w:id="152" w:name="_Toc421724803"/>
      <w:bookmarkStart w:id="153" w:name="_Toc429676521"/>
      <w:bookmarkStart w:id="154" w:name="_Toc431977818"/>
      <w:r>
        <w:t xml:space="preserve">Cyber Observable </w:t>
      </w:r>
      <w:r w:rsidR="000F7084">
        <w:t xml:space="preserve">Expression </w:t>
      </w:r>
      <w:r>
        <w:t>(</w:t>
      </w:r>
      <w:proofErr w:type="spellStart"/>
      <w:r>
        <w:t>CybOX</w:t>
      </w:r>
      <w:r w:rsidR="00717887">
        <w:rPr>
          <w:vertAlign w:val="superscript"/>
        </w:rPr>
        <w:t>TM</w:t>
      </w:r>
      <w:proofErr w:type="spellEnd"/>
      <w:r>
        <w:t>)</w:t>
      </w:r>
      <w:bookmarkEnd w:id="151"/>
      <w:bookmarkEnd w:id="152"/>
      <w:bookmarkEnd w:id="153"/>
      <w:bookmarkEnd w:id="154"/>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55" w:name="_Toc421724804"/>
      <w:bookmarkStart w:id="156" w:name="_Toc429676522"/>
      <w:bookmarkStart w:id="157" w:name="_Toc431977819"/>
      <w:r>
        <w:t>Malware Attribute Enumeration and Characterization (MAEC)</w:t>
      </w:r>
      <w:bookmarkEnd w:id="155"/>
      <w:bookmarkEnd w:id="156"/>
      <w:bookmarkEnd w:id="15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w:t>
      </w:r>
      <w:proofErr w:type="gramStart"/>
      <w:r w:rsidRPr="00C62292">
        <w:t>MAEC and STIX and when each should be used in the context of malware characterization</w:t>
      </w:r>
      <w:proofErr w:type="gramEnd"/>
      <w:r w:rsidRPr="00C62292">
        <w:t>.</w:t>
      </w:r>
    </w:p>
    <w:p w14:paraId="2EDF4E5A" w14:textId="77777777" w:rsidR="00236A31" w:rsidRDefault="00236A31" w:rsidP="00236A31">
      <w:pPr>
        <w:pStyle w:val="Heading2"/>
        <w:tabs>
          <w:tab w:val="num" w:pos="864"/>
        </w:tabs>
        <w:spacing w:before="360" w:after="60"/>
        <w:ind w:left="720" w:hanging="720"/>
      </w:pPr>
      <w:bookmarkStart w:id="158" w:name="_Toc421724805"/>
      <w:bookmarkStart w:id="159" w:name="_Toc429676523"/>
      <w:bookmarkStart w:id="160" w:name="_Toc431977820"/>
      <w:r>
        <w:t>Open Indicators of Compromise (OpenIOC)</w:t>
      </w:r>
      <w:bookmarkEnd w:id="158"/>
      <w:bookmarkEnd w:id="159"/>
      <w:bookmarkEnd w:id="160"/>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61" w:name="_Toc421724806"/>
      <w:bookmarkStart w:id="162" w:name="_Toc429676524"/>
      <w:bookmarkStart w:id="163" w:name="_Toc431977821"/>
      <w:r>
        <w:t>Open Vulnerability and Assessment Language (OVAL)</w:t>
      </w:r>
      <w:bookmarkEnd w:id="161"/>
      <w:bookmarkEnd w:id="162"/>
      <w:bookmarkEnd w:id="163"/>
    </w:p>
    <w:p w14:paraId="0E041C1F" w14:textId="64A60B23" w:rsidR="00236A31" w:rsidRPr="00236A31" w:rsidRDefault="00236A31" w:rsidP="00236A31">
      <w:r>
        <w:t xml:space="preserve">The Open Vulnerability and Assessment Language (OVAL) is </w:t>
      </w:r>
      <w:r w:rsidRPr="00F04573">
        <w:rPr>
          <w:color w:val="000000"/>
          <w:szCs w:val="19"/>
          <w:lang w:val="en"/>
        </w:rPr>
        <w:t xml:space="preserve">an </w:t>
      </w:r>
      <w:proofErr w:type="gramStart"/>
      <w:r w:rsidRPr="00F04573">
        <w:rPr>
          <w:color w:val="000000"/>
          <w:szCs w:val="19"/>
          <w:lang w:val="en"/>
        </w:rPr>
        <w:t>information security community effort</w:t>
      </w:r>
      <w:proofErr w:type="gramEnd"/>
      <w:r w:rsidRPr="00F04573">
        <w:rPr>
          <w:color w:val="000000"/>
          <w:szCs w:val="19"/>
          <w:lang w:val="en"/>
        </w:rPr>
        <w:t xml:space="preserve">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64" w:name="_Ref428179452"/>
      <w:bookmarkStart w:id="165" w:name="_Toc429676525"/>
      <w:bookmarkStart w:id="166" w:name="_Toc431977822"/>
      <w:r w:rsidRPr="00FD22AC">
        <w:t>Conformance</w:t>
      </w:r>
      <w:bookmarkEnd w:id="125"/>
      <w:bookmarkEnd w:id="164"/>
      <w:bookmarkEnd w:id="165"/>
      <w:bookmarkEnd w:id="166"/>
    </w:p>
    <w:p w14:paraId="64D5FC44" w14:textId="5FDBAEC3" w:rsidR="00042761" w:rsidRPr="00042761" w:rsidRDefault="00042761" w:rsidP="00042761">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A0AF8A9" w14:textId="7F51B2C1" w:rsidR="00042761" w:rsidRPr="00042761" w:rsidRDefault="00042761" w:rsidP="00042761">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30CB4BD" w14:textId="4993E008" w:rsidR="00042761" w:rsidRDefault="00042761" w:rsidP="00042761">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4C7F0665" w14:textId="397E8E2D" w:rsidR="00AE0702" w:rsidRPr="00AE0702" w:rsidRDefault="00042761" w:rsidP="00042761">
      <w:pPr>
        <w:spacing w:after="240"/>
      </w:pPr>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D87E6D">
        <w:t>.</w:t>
      </w:r>
    </w:p>
    <w:p w14:paraId="40252164" w14:textId="77777777" w:rsidR="0052099F" w:rsidRDefault="00B80CDB" w:rsidP="00CE1F32">
      <w:pPr>
        <w:pStyle w:val="AppendixHeading1"/>
      </w:pPr>
      <w:bookmarkStart w:id="167" w:name="_Toc85472897"/>
      <w:bookmarkStart w:id="168" w:name="_Toc287332012"/>
      <w:bookmarkStart w:id="169" w:name="_Toc429676526"/>
      <w:bookmarkStart w:id="170" w:name="_Toc431977823"/>
      <w:r>
        <w:t>Acknowl</w:t>
      </w:r>
      <w:r w:rsidR="004D0E5E">
        <w:t>e</w:t>
      </w:r>
      <w:r w:rsidR="008F61FB">
        <w:t>dg</w:t>
      </w:r>
      <w:r w:rsidR="0052099F">
        <w:t>ments</w:t>
      </w:r>
      <w:bookmarkEnd w:id="167"/>
      <w:bookmarkEnd w:id="168"/>
      <w:bookmarkEnd w:id="169"/>
      <w:bookmarkEnd w:id="170"/>
    </w:p>
    <w:p w14:paraId="6B7EC4DB" w14:textId="77777777" w:rsidR="00C32606" w:rsidRDefault="00C32606" w:rsidP="00C32606">
      <w:proofErr w:type="gramStart"/>
      <w:r>
        <w:t>The following individuals have participated in the creation of this specification and are gratefully acknowledged:</w:t>
      </w:r>
      <w:proofErr w:type="gramEnd"/>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proofErr w:type="spellStart"/>
      <w:r>
        <w:t>Jyoti</w:t>
      </w:r>
      <w:proofErr w:type="spellEnd"/>
      <w:r>
        <w:t xml:space="preserve"> </w:t>
      </w:r>
      <w:proofErr w:type="spellStart"/>
      <w:r>
        <w:t>Verma</w:t>
      </w:r>
      <w:proofErr w:type="spellEnd"/>
      <w:r>
        <w:t>, Cisco Systems</w:t>
      </w:r>
    </w:p>
    <w:p w14:paraId="41AE9B99" w14:textId="77777777" w:rsidR="00021118" w:rsidRDefault="00021118" w:rsidP="00021118">
      <w:pPr>
        <w:pStyle w:val="Contributor"/>
      </w:pPr>
      <w:r>
        <w:t xml:space="preserve">Liron Schiff, </w:t>
      </w:r>
      <w:proofErr w:type="spellStart"/>
      <w:r>
        <w:t>Comilion</w:t>
      </w:r>
      <w:proofErr w:type="spellEnd"/>
      <w:r>
        <w:t xml:space="preserve"> (mobile) Ltd.</w:t>
      </w:r>
    </w:p>
    <w:p w14:paraId="62940AF5" w14:textId="77777777" w:rsidR="00021118" w:rsidRDefault="00021118" w:rsidP="00021118">
      <w:pPr>
        <w:pStyle w:val="Contributor"/>
      </w:pPr>
      <w:r>
        <w:t xml:space="preserve">Jane </w:t>
      </w:r>
      <w:proofErr w:type="spellStart"/>
      <w:r>
        <w:t>Ginn</w:t>
      </w:r>
      <w:proofErr w:type="spellEnd"/>
      <w:r>
        <w:t>,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 xml:space="preserve">David </w:t>
      </w:r>
      <w:proofErr w:type="spellStart"/>
      <w:r>
        <w:t>Eilken</w:t>
      </w:r>
      <w:proofErr w:type="spellEnd"/>
      <w:r>
        <w:t>,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proofErr w:type="spellStart"/>
      <w:r>
        <w:t>Ryusuke</w:t>
      </w:r>
      <w:proofErr w:type="spellEnd"/>
      <w:r>
        <w:t xml:space="preserve"> </w:t>
      </w:r>
      <w:proofErr w:type="spellStart"/>
      <w:r>
        <w:t>Masuoka</w:t>
      </w:r>
      <w:proofErr w:type="spellEnd"/>
      <w:r>
        <w:t>,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 xml:space="preserve">Paul Martini, </w:t>
      </w:r>
      <w:proofErr w:type="spellStart"/>
      <w:r>
        <w:t>iboss</w:t>
      </w:r>
      <w:proofErr w:type="spellEnd"/>
      <w:r>
        <w:t>, Inc.</w:t>
      </w:r>
    </w:p>
    <w:p w14:paraId="6B6A7594" w14:textId="77777777" w:rsidR="00021118" w:rsidRDefault="00021118" w:rsidP="00021118">
      <w:pPr>
        <w:pStyle w:val="Contributor"/>
      </w:pPr>
      <w:r>
        <w:t xml:space="preserve">Jerome </w:t>
      </w:r>
      <w:proofErr w:type="spellStart"/>
      <w:r>
        <w:t>Athias</w:t>
      </w:r>
      <w:proofErr w:type="spellEnd"/>
      <w:r>
        <w:t>,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75A38C" w14:textId="77777777" w:rsidR="00021118" w:rsidRDefault="00021118" w:rsidP="0002111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0FEDA9" w14:textId="77777777" w:rsidR="00021118" w:rsidRDefault="00021118" w:rsidP="0002111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E1D0E8F" w14:textId="77777777" w:rsidR="00021118" w:rsidRDefault="00021118" w:rsidP="0002111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C47D8F" w14:textId="77777777" w:rsidR="00021118" w:rsidRDefault="00021118" w:rsidP="0002111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C11B6EE" w14:textId="77777777" w:rsidR="00021118" w:rsidRDefault="00021118" w:rsidP="00021118">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w:t>
      </w:r>
      <w:proofErr w:type="spellStart"/>
      <w:r>
        <w:t>Salwen</w:t>
      </w:r>
      <w:proofErr w:type="spellEnd"/>
      <w:r>
        <w:t xml:space="preserve">,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 xml:space="preserve">Takahiro </w:t>
      </w:r>
      <w:proofErr w:type="spellStart"/>
      <w:r>
        <w:t>Kakumaru</w:t>
      </w:r>
      <w:proofErr w:type="spellEnd"/>
      <w:r>
        <w:t>,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 xml:space="preserve">John Tolbert, </w:t>
      </w:r>
      <w:proofErr w:type="spellStart"/>
      <w:r>
        <w:t>Queralt</w:t>
      </w:r>
      <w:proofErr w:type="spellEnd"/>
      <w:r>
        <w:t>, Inc.</w:t>
      </w:r>
    </w:p>
    <w:p w14:paraId="3B12E130" w14:textId="77777777" w:rsidR="00021118" w:rsidRDefault="00021118" w:rsidP="00021118">
      <w:pPr>
        <w:pStyle w:val="Contributor"/>
      </w:pPr>
      <w:r>
        <w:t xml:space="preserve">Igor </w:t>
      </w:r>
      <w:proofErr w:type="spellStart"/>
      <w:r>
        <w:t>Baikalov</w:t>
      </w:r>
      <w:proofErr w:type="spellEnd"/>
      <w:r>
        <w:t xml:space="preserve">, </w:t>
      </w:r>
      <w:proofErr w:type="spellStart"/>
      <w:r>
        <w:t>Securonix</w:t>
      </w:r>
      <w:proofErr w:type="spellEnd"/>
    </w:p>
    <w:p w14:paraId="5E55B53E" w14:textId="77777777" w:rsidR="00021118" w:rsidRDefault="00021118" w:rsidP="00021118">
      <w:pPr>
        <w:pStyle w:val="Contributor"/>
      </w:pPr>
      <w:r>
        <w:t xml:space="preserve">Bernd </w:t>
      </w:r>
      <w:proofErr w:type="spellStart"/>
      <w:r>
        <w:t>Grobauer</w:t>
      </w:r>
      <w:proofErr w:type="spellEnd"/>
      <w:r>
        <w:t>,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 xml:space="preserve">Cedric </w:t>
      </w:r>
      <w:proofErr w:type="spellStart"/>
      <w:r>
        <w:t>LeRoux</w:t>
      </w:r>
      <w:proofErr w:type="spellEnd"/>
      <w:r>
        <w:t>,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 xml:space="preserve">Crystal Hayes, </w:t>
      </w:r>
      <w:proofErr w:type="gramStart"/>
      <w:r>
        <w:t>The</w:t>
      </w:r>
      <w:proofErr w:type="gramEnd"/>
      <w:r>
        <w:t xml:space="preserve"> Boeing Company</w:t>
      </w:r>
    </w:p>
    <w:p w14:paraId="41238566" w14:textId="77777777" w:rsidR="00021118" w:rsidRDefault="00021118" w:rsidP="00021118">
      <w:pPr>
        <w:pStyle w:val="Contributor"/>
      </w:pPr>
      <w:r>
        <w:t>Brad Butts, U.S. Bank</w:t>
      </w:r>
    </w:p>
    <w:p w14:paraId="0AC16C08" w14:textId="77777777" w:rsidR="00021118" w:rsidRDefault="00021118" w:rsidP="00021118">
      <w:pPr>
        <w:pStyle w:val="Contributor"/>
      </w:pPr>
      <w:r>
        <w:t xml:space="preserve">Mona </w:t>
      </w:r>
      <w:proofErr w:type="spellStart"/>
      <w:r>
        <w:t>Magathan</w:t>
      </w:r>
      <w:proofErr w:type="spellEnd"/>
      <w:r>
        <w:t>,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71" w:name="_Toc85472898"/>
      <w:bookmarkStart w:id="172" w:name="_Toc287332014"/>
      <w:bookmarkStart w:id="173" w:name="_Toc429676527"/>
      <w:bookmarkStart w:id="174" w:name="_Toc431977824"/>
      <w:r>
        <w:t>Revision History</w:t>
      </w:r>
      <w:bookmarkEnd w:id="171"/>
      <w:bookmarkEnd w:id="172"/>
      <w:bookmarkEnd w:id="173"/>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6679C" w14:textId="77777777" w:rsidR="00856AAD" w:rsidRDefault="00856AAD" w:rsidP="008C100C">
      <w:r>
        <w:separator/>
      </w:r>
    </w:p>
    <w:p w14:paraId="34F1763B" w14:textId="77777777" w:rsidR="00856AAD" w:rsidRDefault="00856AAD" w:rsidP="008C100C"/>
    <w:p w14:paraId="2E5195DE" w14:textId="77777777" w:rsidR="00856AAD" w:rsidRDefault="00856AAD" w:rsidP="008C100C"/>
    <w:p w14:paraId="0AEF36B9" w14:textId="77777777" w:rsidR="00856AAD" w:rsidRDefault="00856AAD" w:rsidP="008C100C"/>
    <w:p w14:paraId="16131F37" w14:textId="77777777" w:rsidR="00856AAD" w:rsidRDefault="00856AAD" w:rsidP="008C100C"/>
    <w:p w14:paraId="76A149CF" w14:textId="77777777" w:rsidR="00856AAD" w:rsidRDefault="00856AAD" w:rsidP="008C100C"/>
    <w:p w14:paraId="24997952" w14:textId="77777777" w:rsidR="00856AAD" w:rsidRDefault="00856AAD" w:rsidP="008C100C"/>
  </w:endnote>
  <w:endnote w:type="continuationSeparator" w:id="0">
    <w:p w14:paraId="7CB5D38B" w14:textId="77777777" w:rsidR="00856AAD" w:rsidRDefault="00856AAD" w:rsidP="008C100C">
      <w:r>
        <w:continuationSeparator/>
      </w:r>
    </w:p>
    <w:p w14:paraId="66816345" w14:textId="77777777" w:rsidR="00856AAD" w:rsidRDefault="00856AAD" w:rsidP="008C100C"/>
    <w:p w14:paraId="0CCA3DF0" w14:textId="77777777" w:rsidR="00856AAD" w:rsidRDefault="00856AAD" w:rsidP="008C100C"/>
    <w:p w14:paraId="45B6DAEE" w14:textId="77777777" w:rsidR="00856AAD" w:rsidRDefault="00856AAD" w:rsidP="008C100C"/>
    <w:p w14:paraId="12F9C5E3" w14:textId="77777777" w:rsidR="00856AAD" w:rsidRDefault="00856AAD" w:rsidP="008C100C"/>
    <w:p w14:paraId="13295EBF" w14:textId="77777777" w:rsidR="00856AAD" w:rsidRDefault="00856AAD" w:rsidP="008C100C"/>
    <w:p w14:paraId="35249197" w14:textId="77777777" w:rsidR="00856AAD" w:rsidRDefault="00856AAD" w:rsidP="008C100C"/>
  </w:endnote>
  <w:endnote w:type="continuationNotice" w:id="1">
    <w:p w14:paraId="0AA55E38" w14:textId="77777777" w:rsidR="00856AAD" w:rsidRDefault="00856AAD">
      <w:pPr>
        <w:spacing w:before="0" w:after="0"/>
      </w:pPr>
    </w:p>
  </w:endnote>
  <w:endnote w:id="2">
    <w:p w14:paraId="005040F9" w14:textId="088020D5" w:rsidR="00E3303D" w:rsidRDefault="00E3303D">
      <w:pPr>
        <w:pStyle w:val="EndnoteText"/>
      </w:pPr>
      <w:r>
        <w:rPr>
          <w:rStyle w:val="EndnoteReference"/>
        </w:rPr>
        <w:endnoteRef/>
      </w:r>
      <w:r>
        <w:t xml:space="preserve"> </w:t>
      </w:r>
      <w:r w:rsidRPr="00E47957">
        <w:t xml:space="preserve">The </w:t>
      </w:r>
      <w:proofErr w:type="spellStart"/>
      <w:r w:rsidR="00085ADD" w:rsidRPr="00E47957">
        <w:t>CybOX</w:t>
      </w:r>
      <w:r w:rsidR="000C44BE">
        <w:rPr>
          <w:vertAlign w:val="superscript"/>
        </w:rPr>
        <w:t>TM</w:t>
      </w:r>
      <w:bookmarkStart w:id="6" w:name="_GoBack"/>
      <w:bookmarkEnd w:id="6"/>
      <w:proofErr w:type="spellEnd"/>
      <w:r w:rsidRPr="00E47957">
        <w:t xml:space="preserve"> Observable data model is actually defined in the CybOX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6AAD">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6AAD">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F2898" w14:textId="77777777" w:rsidR="00856AAD" w:rsidRDefault="00856AAD" w:rsidP="008C100C">
      <w:r>
        <w:separator/>
      </w:r>
    </w:p>
    <w:p w14:paraId="385526E3" w14:textId="77777777" w:rsidR="00856AAD" w:rsidRDefault="00856AAD" w:rsidP="008C100C"/>
  </w:footnote>
  <w:footnote w:type="continuationSeparator" w:id="0">
    <w:p w14:paraId="5F38DDD2" w14:textId="77777777" w:rsidR="00856AAD" w:rsidRDefault="00856AAD" w:rsidP="008C100C">
      <w:r>
        <w:continuationSeparator/>
      </w:r>
    </w:p>
    <w:p w14:paraId="23A2AB04" w14:textId="77777777" w:rsidR="00856AAD" w:rsidRDefault="00856AAD" w:rsidP="008C100C"/>
  </w:footnote>
  <w:footnote w:type="continuationNotice" w:id="1">
    <w:p w14:paraId="214DF687" w14:textId="77777777" w:rsidR="00856AAD" w:rsidRDefault="00856AA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708E" w14:textId="77777777" w:rsidR="00856AAD" w:rsidRDefault="00856A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42761"/>
    <w:rsid w:val="0005532E"/>
    <w:rsid w:val="000562B6"/>
    <w:rsid w:val="00067FF7"/>
    <w:rsid w:val="00076A84"/>
    <w:rsid w:val="00076EFC"/>
    <w:rsid w:val="00080573"/>
    <w:rsid w:val="00085ADD"/>
    <w:rsid w:val="00096E2D"/>
    <w:rsid w:val="000B071A"/>
    <w:rsid w:val="000B57FF"/>
    <w:rsid w:val="000C15EB"/>
    <w:rsid w:val="000C2DC8"/>
    <w:rsid w:val="000C44BE"/>
    <w:rsid w:val="000C471B"/>
    <w:rsid w:val="000D131A"/>
    <w:rsid w:val="000E28CA"/>
    <w:rsid w:val="000F341C"/>
    <w:rsid w:val="000F36D1"/>
    <w:rsid w:val="000F3A82"/>
    <w:rsid w:val="000F7084"/>
    <w:rsid w:val="00101FF7"/>
    <w:rsid w:val="001057D2"/>
    <w:rsid w:val="00115FCD"/>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60CEF"/>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3A0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36F"/>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14E4"/>
    <w:rsid w:val="00624F51"/>
    <w:rsid w:val="00633D82"/>
    <w:rsid w:val="00634314"/>
    <w:rsid w:val="006375B7"/>
    <w:rsid w:val="00643397"/>
    <w:rsid w:val="00655EA0"/>
    <w:rsid w:val="00657A7B"/>
    <w:rsid w:val="00662FBD"/>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17887"/>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56AAD"/>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D54AC"/>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B1FB1"/>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3E8A"/>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D75A1"/>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E7E14"/>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0901"/>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C81A71AA-3E82-4D68-8EDA-C397DAA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00458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hyperlink" Target="http://www.icasi.org/cvrf/" TargetMode="External"/><Relationship Id="rId47" Type="http://schemas.openxmlformats.org/officeDocument/2006/relationships/hyperlink" Target="http://oval.mitre.org" TargetMode="External"/><Relationship Id="rId50" Type="http://schemas.openxmlformats.org/officeDocument/2006/relationships/hyperlink" Target="http://www.ietf.org/rfc/rfc5646.txt" TargetMode="External"/><Relationship Id="rId55" Type="http://schemas.openxmlformats.org/officeDocument/2006/relationships/hyperlink" Target="http://stixproject.github.io/getting-started/whitepap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cve.mitre.org" TargetMode="External"/><Relationship Id="rId54" Type="http://schemas.openxmlformats.org/officeDocument/2006/relationships/hyperlink" Target="http://stixproject.github.io/about/Characterizing_Malware_MAEC_and_STIX_v1.0.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capec.mitre.org/" TargetMode="External"/><Relationship Id="rId40" Type="http://schemas.openxmlformats.org/officeDocument/2006/relationships/hyperlink" Target="http://cpe.mitre.org" TargetMode="External"/><Relationship Id="rId45" Type="http://schemas.openxmlformats.org/officeDocument/2006/relationships/hyperlink" Target="http://maec.mitre.org" TargetMode="External"/><Relationship Id="rId53" Type="http://schemas.openxmlformats.org/officeDocument/2006/relationships/hyperlink" Target="http://stixproject.github.io/" TargetMode="External"/><Relationship Id="rId58"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hyperlink" Target="https://www.ietf.org/rfc/rfc3986.txt" TargetMode="External"/><Relationship Id="rId57" Type="http://schemas.openxmlformats.org/officeDocument/2006/relationships/image" Target="media/image9.jpg"/><Relationship Id="rId61"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iso.org/iso/home/standards/iso8601.htm" TargetMode="External"/><Relationship Id="rId52" Type="http://schemas.openxmlformats.org/officeDocument/2006/relationships/hyperlink" Target="http://www.w3.org/TR/xmlschema-2" TargetMode="External"/><Relationship Id="rId60" Type="http://schemas.openxmlformats.org/officeDocument/2006/relationships/hyperlink" Target="http://stixproject.github.io/data-model/1.1.1/coa/CourseOfActio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hyperlink" Target="http://cwe.mitre.org" TargetMode="External"/><Relationship Id="rId48" Type="http://schemas.openxmlformats.org/officeDocument/2006/relationships/hyperlink" Target="http://www.ietf.org/rfc/rfc2119.txt" TargetMode="External"/><Relationship Id="rId56" Type="http://schemas.openxmlformats.org/officeDocument/2006/relationships/hyperlink" Target="http://www.omg.org/spec/UML/2.4.1/" TargetMode="External"/><Relationship Id="rId8" Type="http://schemas.openxmlformats.org/officeDocument/2006/relationships/hyperlink" Target="https://www.oasis-open.org/committees/cti/" TargetMode="External"/><Relationship Id="rId51" Type="http://schemas.openxmlformats.org/officeDocument/2006/relationships/hyperlink" Target="http://www.w3.org/TR/REC-xml-names"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cee.mitre.org" TargetMode="External"/><Relationship Id="rId46" Type="http://schemas.openxmlformats.org/officeDocument/2006/relationships/hyperlink" Target="http://openioc.org/" TargetMode="External"/><Relationship Id="rId59" Type="http://schemas.openxmlformats.org/officeDocument/2006/relationships/hyperlink" Target="http://stixproject.github.io/data-model/1.1.1/campaign/Campaig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2DCF6-F2C7-4CB9-88B5-BB1B59A6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403</TotalTime>
  <Pages>25</Pages>
  <Words>8077</Words>
  <Characters>46043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54012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Piazza, Rich</cp:lastModifiedBy>
  <cp:revision>1</cp:revision>
  <cp:lastPrinted>2011-08-05T16:21:00Z</cp:lastPrinted>
  <dcterms:created xsi:type="dcterms:W3CDTF">2015-08-24T21:14:00Z</dcterms:created>
  <dcterms:modified xsi:type="dcterms:W3CDTF">2016-02-25T21:21:00Z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