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0B1B23"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5F6BC7E0" w14:textId="77777777" w:rsidR="0095359B"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757830" w:history="1">
        <w:r w:rsidR="0095359B" w:rsidRPr="00BF5737">
          <w:rPr>
            <w:rStyle w:val="Hyperlink"/>
            <w:noProof/>
          </w:rPr>
          <w:t>1</w:t>
        </w:r>
        <w:r w:rsidR="0095359B">
          <w:rPr>
            <w:rFonts w:asciiTheme="minorHAnsi" w:eastAsiaTheme="minorEastAsia" w:hAnsiTheme="minorHAnsi" w:cstheme="minorBidi"/>
            <w:noProof/>
            <w:sz w:val="22"/>
            <w:szCs w:val="22"/>
          </w:rPr>
          <w:tab/>
        </w:r>
        <w:r w:rsidR="0095359B" w:rsidRPr="00BF5737">
          <w:rPr>
            <w:rStyle w:val="Hyperlink"/>
            <w:noProof/>
          </w:rPr>
          <w:t>Introduction</w:t>
        </w:r>
        <w:r w:rsidR="0095359B">
          <w:rPr>
            <w:noProof/>
            <w:webHidden/>
          </w:rPr>
          <w:tab/>
        </w:r>
        <w:r w:rsidR="0095359B">
          <w:rPr>
            <w:noProof/>
            <w:webHidden/>
          </w:rPr>
          <w:fldChar w:fldCharType="begin"/>
        </w:r>
        <w:r w:rsidR="0095359B">
          <w:rPr>
            <w:noProof/>
            <w:webHidden/>
          </w:rPr>
          <w:instrText xml:space="preserve"> PAGEREF _Toc429757830 \h </w:instrText>
        </w:r>
        <w:r w:rsidR="0095359B">
          <w:rPr>
            <w:noProof/>
            <w:webHidden/>
          </w:rPr>
        </w:r>
        <w:r w:rsidR="0095359B">
          <w:rPr>
            <w:noProof/>
            <w:webHidden/>
          </w:rPr>
          <w:fldChar w:fldCharType="separate"/>
        </w:r>
        <w:r w:rsidR="0095359B">
          <w:rPr>
            <w:noProof/>
            <w:webHidden/>
          </w:rPr>
          <w:t>4</w:t>
        </w:r>
        <w:r w:rsidR="0095359B">
          <w:rPr>
            <w:noProof/>
            <w:webHidden/>
          </w:rPr>
          <w:fldChar w:fldCharType="end"/>
        </w:r>
      </w:hyperlink>
    </w:p>
    <w:p w14:paraId="44DFC81F" w14:textId="77777777" w:rsidR="0095359B" w:rsidRDefault="0095359B">
      <w:pPr>
        <w:pStyle w:val="TOC2"/>
        <w:tabs>
          <w:tab w:val="right" w:leader="dot" w:pos="9350"/>
        </w:tabs>
        <w:rPr>
          <w:rFonts w:asciiTheme="minorHAnsi" w:eastAsiaTheme="minorEastAsia" w:hAnsiTheme="minorHAnsi" w:cstheme="minorBidi"/>
          <w:noProof/>
          <w:sz w:val="22"/>
          <w:szCs w:val="22"/>
        </w:rPr>
      </w:pPr>
      <w:hyperlink w:anchor="_Toc429757831" w:history="1">
        <w:r w:rsidRPr="00BF5737">
          <w:rPr>
            <w:rStyle w:val="Hyperlink"/>
            <w:noProof/>
          </w:rPr>
          <w:t>1.1 STIX Specification Documents</w:t>
        </w:r>
        <w:r>
          <w:rPr>
            <w:noProof/>
            <w:webHidden/>
          </w:rPr>
          <w:tab/>
        </w:r>
        <w:r>
          <w:rPr>
            <w:noProof/>
            <w:webHidden/>
          </w:rPr>
          <w:fldChar w:fldCharType="begin"/>
        </w:r>
        <w:r>
          <w:rPr>
            <w:noProof/>
            <w:webHidden/>
          </w:rPr>
          <w:instrText xml:space="preserve"> PAGEREF _Toc429757831 \h </w:instrText>
        </w:r>
        <w:r>
          <w:rPr>
            <w:noProof/>
            <w:webHidden/>
          </w:rPr>
        </w:r>
        <w:r>
          <w:rPr>
            <w:noProof/>
            <w:webHidden/>
          </w:rPr>
          <w:fldChar w:fldCharType="separate"/>
        </w:r>
        <w:r>
          <w:rPr>
            <w:noProof/>
            <w:webHidden/>
          </w:rPr>
          <w:t>4</w:t>
        </w:r>
        <w:r>
          <w:rPr>
            <w:noProof/>
            <w:webHidden/>
          </w:rPr>
          <w:fldChar w:fldCharType="end"/>
        </w:r>
      </w:hyperlink>
    </w:p>
    <w:p w14:paraId="580D2EBE" w14:textId="77777777" w:rsidR="0095359B" w:rsidRDefault="0095359B">
      <w:pPr>
        <w:pStyle w:val="TOC2"/>
        <w:tabs>
          <w:tab w:val="right" w:leader="dot" w:pos="9350"/>
        </w:tabs>
        <w:rPr>
          <w:rFonts w:asciiTheme="minorHAnsi" w:eastAsiaTheme="minorEastAsia" w:hAnsiTheme="minorHAnsi" w:cstheme="minorBidi"/>
          <w:noProof/>
          <w:sz w:val="22"/>
          <w:szCs w:val="22"/>
        </w:rPr>
      </w:pPr>
      <w:hyperlink w:anchor="_Toc429757832" w:history="1">
        <w:r w:rsidRPr="00BF5737">
          <w:rPr>
            <w:rStyle w:val="Hyperlink"/>
            <w:noProof/>
          </w:rPr>
          <w:t>1.2 Document Conventions</w:t>
        </w:r>
        <w:r>
          <w:rPr>
            <w:noProof/>
            <w:webHidden/>
          </w:rPr>
          <w:tab/>
        </w:r>
        <w:r>
          <w:rPr>
            <w:noProof/>
            <w:webHidden/>
          </w:rPr>
          <w:fldChar w:fldCharType="begin"/>
        </w:r>
        <w:r>
          <w:rPr>
            <w:noProof/>
            <w:webHidden/>
          </w:rPr>
          <w:instrText xml:space="preserve"> PAGEREF _Toc429757832 \h </w:instrText>
        </w:r>
        <w:r>
          <w:rPr>
            <w:noProof/>
            <w:webHidden/>
          </w:rPr>
        </w:r>
        <w:r>
          <w:rPr>
            <w:noProof/>
            <w:webHidden/>
          </w:rPr>
          <w:fldChar w:fldCharType="separate"/>
        </w:r>
        <w:r>
          <w:rPr>
            <w:noProof/>
            <w:webHidden/>
          </w:rPr>
          <w:t>5</w:t>
        </w:r>
        <w:r>
          <w:rPr>
            <w:noProof/>
            <w:webHidden/>
          </w:rPr>
          <w:fldChar w:fldCharType="end"/>
        </w:r>
      </w:hyperlink>
    </w:p>
    <w:p w14:paraId="0CC714EE" w14:textId="77777777" w:rsidR="0095359B" w:rsidRDefault="0095359B">
      <w:pPr>
        <w:pStyle w:val="TOC3"/>
        <w:tabs>
          <w:tab w:val="right" w:leader="dot" w:pos="9350"/>
        </w:tabs>
        <w:rPr>
          <w:rFonts w:asciiTheme="minorHAnsi" w:eastAsiaTheme="minorEastAsia" w:hAnsiTheme="minorHAnsi" w:cstheme="minorBidi"/>
          <w:noProof/>
          <w:sz w:val="22"/>
          <w:szCs w:val="22"/>
        </w:rPr>
      </w:pPr>
      <w:hyperlink w:anchor="_Toc429757833" w:history="1">
        <w:r w:rsidRPr="00BF5737">
          <w:rPr>
            <w:rStyle w:val="Hyperlink"/>
            <w:noProof/>
          </w:rPr>
          <w:t>1.2.1 Fonts</w:t>
        </w:r>
        <w:r>
          <w:rPr>
            <w:noProof/>
            <w:webHidden/>
          </w:rPr>
          <w:tab/>
        </w:r>
        <w:r>
          <w:rPr>
            <w:noProof/>
            <w:webHidden/>
          </w:rPr>
          <w:fldChar w:fldCharType="begin"/>
        </w:r>
        <w:r>
          <w:rPr>
            <w:noProof/>
            <w:webHidden/>
          </w:rPr>
          <w:instrText xml:space="preserve"> PAGEREF _Toc429757833 \h </w:instrText>
        </w:r>
        <w:r>
          <w:rPr>
            <w:noProof/>
            <w:webHidden/>
          </w:rPr>
        </w:r>
        <w:r>
          <w:rPr>
            <w:noProof/>
            <w:webHidden/>
          </w:rPr>
          <w:fldChar w:fldCharType="separate"/>
        </w:r>
        <w:r>
          <w:rPr>
            <w:noProof/>
            <w:webHidden/>
          </w:rPr>
          <w:t>5</w:t>
        </w:r>
        <w:r>
          <w:rPr>
            <w:noProof/>
            <w:webHidden/>
          </w:rPr>
          <w:fldChar w:fldCharType="end"/>
        </w:r>
      </w:hyperlink>
    </w:p>
    <w:p w14:paraId="4C7AA323" w14:textId="77777777" w:rsidR="0095359B" w:rsidRDefault="0095359B">
      <w:pPr>
        <w:pStyle w:val="TOC2"/>
        <w:tabs>
          <w:tab w:val="right" w:leader="dot" w:pos="9350"/>
        </w:tabs>
        <w:rPr>
          <w:rFonts w:asciiTheme="minorHAnsi" w:eastAsiaTheme="minorEastAsia" w:hAnsiTheme="minorHAnsi" w:cstheme="minorBidi"/>
          <w:noProof/>
          <w:sz w:val="22"/>
          <w:szCs w:val="22"/>
        </w:rPr>
      </w:pPr>
      <w:hyperlink w:anchor="_Toc429757834" w:history="1">
        <w:r w:rsidRPr="00BF5737">
          <w:rPr>
            <w:rStyle w:val="Hyperlink"/>
            <w:noProof/>
          </w:rPr>
          <w:t>1.3 Terminology</w:t>
        </w:r>
        <w:r>
          <w:rPr>
            <w:noProof/>
            <w:webHidden/>
          </w:rPr>
          <w:tab/>
        </w:r>
        <w:r>
          <w:rPr>
            <w:noProof/>
            <w:webHidden/>
          </w:rPr>
          <w:fldChar w:fldCharType="begin"/>
        </w:r>
        <w:r>
          <w:rPr>
            <w:noProof/>
            <w:webHidden/>
          </w:rPr>
          <w:instrText xml:space="preserve"> PAGEREF _Toc429757834 \h </w:instrText>
        </w:r>
        <w:r>
          <w:rPr>
            <w:noProof/>
            <w:webHidden/>
          </w:rPr>
        </w:r>
        <w:r>
          <w:rPr>
            <w:noProof/>
            <w:webHidden/>
          </w:rPr>
          <w:fldChar w:fldCharType="separate"/>
        </w:r>
        <w:r>
          <w:rPr>
            <w:noProof/>
            <w:webHidden/>
          </w:rPr>
          <w:t>5</w:t>
        </w:r>
        <w:r>
          <w:rPr>
            <w:noProof/>
            <w:webHidden/>
          </w:rPr>
          <w:fldChar w:fldCharType="end"/>
        </w:r>
      </w:hyperlink>
    </w:p>
    <w:p w14:paraId="17D143CB" w14:textId="77777777" w:rsidR="0095359B" w:rsidRDefault="0095359B">
      <w:pPr>
        <w:pStyle w:val="TOC2"/>
        <w:tabs>
          <w:tab w:val="right" w:leader="dot" w:pos="9350"/>
        </w:tabs>
        <w:rPr>
          <w:rFonts w:asciiTheme="minorHAnsi" w:eastAsiaTheme="minorEastAsia" w:hAnsiTheme="minorHAnsi" w:cstheme="minorBidi"/>
          <w:noProof/>
          <w:sz w:val="22"/>
          <w:szCs w:val="22"/>
        </w:rPr>
      </w:pPr>
      <w:hyperlink w:anchor="_Toc429757835" w:history="1">
        <w:r w:rsidRPr="00BF5737">
          <w:rPr>
            <w:rStyle w:val="Hyperlink"/>
            <w:noProof/>
          </w:rPr>
          <w:t>1.4 Normative References</w:t>
        </w:r>
        <w:r>
          <w:rPr>
            <w:noProof/>
            <w:webHidden/>
          </w:rPr>
          <w:tab/>
        </w:r>
        <w:r>
          <w:rPr>
            <w:noProof/>
            <w:webHidden/>
          </w:rPr>
          <w:fldChar w:fldCharType="begin"/>
        </w:r>
        <w:r>
          <w:rPr>
            <w:noProof/>
            <w:webHidden/>
          </w:rPr>
          <w:instrText xml:space="preserve"> PAGEREF _Toc429757835 \h </w:instrText>
        </w:r>
        <w:r>
          <w:rPr>
            <w:noProof/>
            <w:webHidden/>
          </w:rPr>
        </w:r>
        <w:r>
          <w:rPr>
            <w:noProof/>
            <w:webHidden/>
          </w:rPr>
          <w:fldChar w:fldCharType="separate"/>
        </w:r>
        <w:r>
          <w:rPr>
            <w:noProof/>
            <w:webHidden/>
          </w:rPr>
          <w:t>5</w:t>
        </w:r>
        <w:r>
          <w:rPr>
            <w:noProof/>
            <w:webHidden/>
          </w:rPr>
          <w:fldChar w:fldCharType="end"/>
        </w:r>
      </w:hyperlink>
    </w:p>
    <w:p w14:paraId="52228090" w14:textId="77777777" w:rsidR="0095359B" w:rsidRDefault="0095359B">
      <w:pPr>
        <w:pStyle w:val="TOC2"/>
        <w:tabs>
          <w:tab w:val="right" w:leader="dot" w:pos="9350"/>
        </w:tabs>
        <w:rPr>
          <w:rFonts w:asciiTheme="minorHAnsi" w:eastAsiaTheme="minorEastAsia" w:hAnsiTheme="minorHAnsi" w:cstheme="minorBidi"/>
          <w:noProof/>
          <w:sz w:val="22"/>
          <w:szCs w:val="22"/>
        </w:rPr>
      </w:pPr>
      <w:hyperlink w:anchor="_Toc429757836" w:history="1">
        <w:r w:rsidRPr="00BF5737">
          <w:rPr>
            <w:rStyle w:val="Hyperlink"/>
            <w:noProof/>
          </w:rPr>
          <w:t>1.5 Non-Normative References</w:t>
        </w:r>
        <w:r>
          <w:rPr>
            <w:noProof/>
            <w:webHidden/>
          </w:rPr>
          <w:tab/>
        </w:r>
        <w:r>
          <w:rPr>
            <w:noProof/>
            <w:webHidden/>
          </w:rPr>
          <w:fldChar w:fldCharType="begin"/>
        </w:r>
        <w:r>
          <w:rPr>
            <w:noProof/>
            <w:webHidden/>
          </w:rPr>
          <w:instrText xml:space="preserve"> PAGEREF _Toc429757836 \h </w:instrText>
        </w:r>
        <w:r>
          <w:rPr>
            <w:noProof/>
            <w:webHidden/>
          </w:rPr>
        </w:r>
        <w:r>
          <w:rPr>
            <w:noProof/>
            <w:webHidden/>
          </w:rPr>
          <w:fldChar w:fldCharType="separate"/>
        </w:r>
        <w:r>
          <w:rPr>
            <w:noProof/>
            <w:webHidden/>
          </w:rPr>
          <w:t>5</w:t>
        </w:r>
        <w:r>
          <w:rPr>
            <w:noProof/>
            <w:webHidden/>
          </w:rPr>
          <w:fldChar w:fldCharType="end"/>
        </w:r>
      </w:hyperlink>
    </w:p>
    <w:p w14:paraId="10AAE889" w14:textId="77777777" w:rsidR="0095359B" w:rsidRDefault="0095359B">
      <w:pPr>
        <w:pStyle w:val="TOC1"/>
        <w:rPr>
          <w:rFonts w:asciiTheme="minorHAnsi" w:eastAsiaTheme="minorEastAsia" w:hAnsiTheme="minorHAnsi" w:cstheme="minorBidi"/>
          <w:noProof/>
          <w:sz w:val="22"/>
          <w:szCs w:val="22"/>
        </w:rPr>
      </w:pPr>
      <w:hyperlink w:anchor="_Toc429757837" w:history="1">
        <w:r w:rsidRPr="00BF5737">
          <w:rPr>
            <w:rStyle w:val="Hyperlink"/>
            <w:noProof/>
          </w:rPr>
          <w:t>2</w:t>
        </w:r>
        <w:r>
          <w:rPr>
            <w:rFonts w:asciiTheme="minorHAnsi" w:eastAsiaTheme="minorEastAsia" w:hAnsiTheme="minorHAnsi" w:cstheme="minorBidi"/>
            <w:noProof/>
            <w:sz w:val="22"/>
            <w:szCs w:val="22"/>
          </w:rPr>
          <w:tab/>
        </w:r>
        <w:r w:rsidRPr="00BF5737">
          <w:rPr>
            <w:rStyle w:val="Hyperlink"/>
            <w:noProof/>
          </w:rPr>
          <w:t>UML Model Artifact</w:t>
        </w:r>
        <w:r>
          <w:rPr>
            <w:noProof/>
            <w:webHidden/>
          </w:rPr>
          <w:tab/>
        </w:r>
        <w:r>
          <w:rPr>
            <w:noProof/>
            <w:webHidden/>
          </w:rPr>
          <w:fldChar w:fldCharType="begin"/>
        </w:r>
        <w:r>
          <w:rPr>
            <w:noProof/>
            <w:webHidden/>
          </w:rPr>
          <w:instrText xml:space="preserve"> PAGEREF _Toc429757837 \h </w:instrText>
        </w:r>
        <w:r>
          <w:rPr>
            <w:noProof/>
            <w:webHidden/>
          </w:rPr>
        </w:r>
        <w:r>
          <w:rPr>
            <w:noProof/>
            <w:webHidden/>
          </w:rPr>
          <w:fldChar w:fldCharType="separate"/>
        </w:r>
        <w:r>
          <w:rPr>
            <w:noProof/>
            <w:webHidden/>
          </w:rPr>
          <w:t>7</w:t>
        </w:r>
        <w:r>
          <w:rPr>
            <w:noProof/>
            <w:webHidden/>
          </w:rPr>
          <w:fldChar w:fldCharType="end"/>
        </w:r>
      </w:hyperlink>
    </w:p>
    <w:p w14:paraId="07A7898B" w14:textId="77777777" w:rsidR="0095359B" w:rsidRDefault="0095359B">
      <w:pPr>
        <w:pStyle w:val="TOC1"/>
        <w:rPr>
          <w:rFonts w:asciiTheme="minorHAnsi" w:eastAsiaTheme="minorEastAsia" w:hAnsiTheme="minorHAnsi" w:cstheme="minorBidi"/>
          <w:noProof/>
          <w:sz w:val="22"/>
          <w:szCs w:val="22"/>
        </w:rPr>
      </w:pPr>
      <w:hyperlink w:anchor="_Toc429757838" w:history="1">
        <w:r w:rsidRPr="00BF5737">
          <w:rPr>
            <w:rStyle w:val="Hyperlink"/>
            <w:noProof/>
          </w:rPr>
          <w:t>3</w:t>
        </w:r>
        <w:r>
          <w:rPr>
            <w:rFonts w:asciiTheme="minorHAnsi" w:eastAsiaTheme="minorEastAsia" w:hAnsiTheme="minorHAnsi" w:cstheme="minorBidi"/>
            <w:noProof/>
            <w:sz w:val="22"/>
            <w:szCs w:val="22"/>
          </w:rPr>
          <w:tab/>
        </w:r>
        <w:r w:rsidRPr="00BF5737">
          <w:rPr>
            <w:rStyle w:val="Hyperlink"/>
            <w:noProof/>
          </w:rPr>
          <w:t>Data Model Conventions</w:t>
        </w:r>
        <w:r>
          <w:rPr>
            <w:noProof/>
            <w:webHidden/>
          </w:rPr>
          <w:tab/>
        </w:r>
        <w:r>
          <w:rPr>
            <w:noProof/>
            <w:webHidden/>
          </w:rPr>
          <w:fldChar w:fldCharType="begin"/>
        </w:r>
        <w:r>
          <w:rPr>
            <w:noProof/>
            <w:webHidden/>
          </w:rPr>
          <w:instrText xml:space="preserve"> PAGEREF _Toc429757838 \h </w:instrText>
        </w:r>
        <w:r>
          <w:rPr>
            <w:noProof/>
            <w:webHidden/>
          </w:rPr>
        </w:r>
        <w:r>
          <w:rPr>
            <w:noProof/>
            <w:webHidden/>
          </w:rPr>
          <w:fldChar w:fldCharType="separate"/>
        </w:r>
        <w:r>
          <w:rPr>
            <w:noProof/>
            <w:webHidden/>
          </w:rPr>
          <w:t>8</w:t>
        </w:r>
        <w:r>
          <w:rPr>
            <w:noProof/>
            <w:webHidden/>
          </w:rPr>
          <w:fldChar w:fldCharType="end"/>
        </w:r>
      </w:hyperlink>
    </w:p>
    <w:p w14:paraId="41544EB2" w14:textId="77777777" w:rsidR="0095359B" w:rsidRDefault="0095359B">
      <w:pPr>
        <w:pStyle w:val="TOC2"/>
        <w:tabs>
          <w:tab w:val="right" w:leader="dot" w:pos="9350"/>
        </w:tabs>
        <w:rPr>
          <w:rFonts w:asciiTheme="minorHAnsi" w:eastAsiaTheme="minorEastAsia" w:hAnsiTheme="minorHAnsi" w:cstheme="minorBidi"/>
          <w:noProof/>
          <w:sz w:val="22"/>
          <w:szCs w:val="22"/>
        </w:rPr>
      </w:pPr>
      <w:hyperlink w:anchor="_Toc429757839" w:history="1">
        <w:r w:rsidRPr="00BF5737">
          <w:rPr>
            <w:rStyle w:val="Hyperlink"/>
            <w:noProof/>
          </w:rPr>
          <w:t>3.1 UML Packages</w:t>
        </w:r>
        <w:r>
          <w:rPr>
            <w:noProof/>
            <w:webHidden/>
          </w:rPr>
          <w:tab/>
        </w:r>
        <w:r>
          <w:rPr>
            <w:noProof/>
            <w:webHidden/>
          </w:rPr>
          <w:fldChar w:fldCharType="begin"/>
        </w:r>
        <w:r>
          <w:rPr>
            <w:noProof/>
            <w:webHidden/>
          </w:rPr>
          <w:instrText xml:space="preserve"> PAGEREF _Toc429757839 \h </w:instrText>
        </w:r>
        <w:r>
          <w:rPr>
            <w:noProof/>
            <w:webHidden/>
          </w:rPr>
        </w:r>
        <w:r>
          <w:rPr>
            <w:noProof/>
            <w:webHidden/>
          </w:rPr>
          <w:fldChar w:fldCharType="separate"/>
        </w:r>
        <w:r>
          <w:rPr>
            <w:noProof/>
            <w:webHidden/>
          </w:rPr>
          <w:t>8</w:t>
        </w:r>
        <w:r>
          <w:rPr>
            <w:noProof/>
            <w:webHidden/>
          </w:rPr>
          <w:fldChar w:fldCharType="end"/>
        </w:r>
      </w:hyperlink>
    </w:p>
    <w:p w14:paraId="5A5BDB27" w14:textId="77777777" w:rsidR="0095359B" w:rsidRDefault="0095359B">
      <w:pPr>
        <w:pStyle w:val="TOC2"/>
        <w:tabs>
          <w:tab w:val="right" w:leader="dot" w:pos="9350"/>
        </w:tabs>
        <w:rPr>
          <w:rFonts w:asciiTheme="minorHAnsi" w:eastAsiaTheme="minorEastAsia" w:hAnsiTheme="minorHAnsi" w:cstheme="minorBidi"/>
          <w:noProof/>
          <w:sz w:val="22"/>
          <w:szCs w:val="22"/>
        </w:rPr>
      </w:pPr>
      <w:hyperlink w:anchor="_Toc429757840" w:history="1">
        <w:r w:rsidRPr="00BF5737">
          <w:rPr>
            <w:rStyle w:val="Hyperlink"/>
            <w:noProof/>
          </w:rPr>
          <w:t>3.2 Naming Conventions</w:t>
        </w:r>
        <w:r>
          <w:rPr>
            <w:noProof/>
            <w:webHidden/>
          </w:rPr>
          <w:tab/>
        </w:r>
        <w:r>
          <w:rPr>
            <w:noProof/>
            <w:webHidden/>
          </w:rPr>
          <w:fldChar w:fldCharType="begin"/>
        </w:r>
        <w:r>
          <w:rPr>
            <w:noProof/>
            <w:webHidden/>
          </w:rPr>
          <w:instrText xml:space="preserve"> PAGEREF _Toc429757840 \h </w:instrText>
        </w:r>
        <w:r>
          <w:rPr>
            <w:noProof/>
            <w:webHidden/>
          </w:rPr>
        </w:r>
        <w:r>
          <w:rPr>
            <w:noProof/>
            <w:webHidden/>
          </w:rPr>
          <w:fldChar w:fldCharType="separate"/>
        </w:r>
        <w:r>
          <w:rPr>
            <w:noProof/>
            <w:webHidden/>
          </w:rPr>
          <w:t>11</w:t>
        </w:r>
        <w:r>
          <w:rPr>
            <w:noProof/>
            <w:webHidden/>
          </w:rPr>
          <w:fldChar w:fldCharType="end"/>
        </w:r>
      </w:hyperlink>
    </w:p>
    <w:p w14:paraId="10F354DE" w14:textId="77777777" w:rsidR="0095359B" w:rsidRDefault="0095359B">
      <w:pPr>
        <w:pStyle w:val="TOC2"/>
        <w:tabs>
          <w:tab w:val="right" w:leader="dot" w:pos="9350"/>
        </w:tabs>
        <w:rPr>
          <w:rFonts w:asciiTheme="minorHAnsi" w:eastAsiaTheme="minorEastAsia" w:hAnsiTheme="minorHAnsi" w:cstheme="minorBidi"/>
          <w:noProof/>
          <w:sz w:val="22"/>
          <w:szCs w:val="22"/>
        </w:rPr>
      </w:pPr>
      <w:hyperlink w:anchor="_Toc429757841" w:history="1">
        <w:r w:rsidRPr="00BF5737">
          <w:rPr>
            <w:rStyle w:val="Hyperlink"/>
            <w:noProof/>
          </w:rPr>
          <w:t>3.3 UML Diagrams</w:t>
        </w:r>
        <w:r>
          <w:rPr>
            <w:noProof/>
            <w:webHidden/>
          </w:rPr>
          <w:tab/>
        </w:r>
        <w:r>
          <w:rPr>
            <w:noProof/>
            <w:webHidden/>
          </w:rPr>
          <w:fldChar w:fldCharType="begin"/>
        </w:r>
        <w:r>
          <w:rPr>
            <w:noProof/>
            <w:webHidden/>
          </w:rPr>
          <w:instrText xml:space="preserve"> PAGEREF _Toc429757841 \h </w:instrText>
        </w:r>
        <w:r>
          <w:rPr>
            <w:noProof/>
            <w:webHidden/>
          </w:rPr>
        </w:r>
        <w:r>
          <w:rPr>
            <w:noProof/>
            <w:webHidden/>
          </w:rPr>
          <w:fldChar w:fldCharType="separate"/>
        </w:r>
        <w:r>
          <w:rPr>
            <w:noProof/>
            <w:webHidden/>
          </w:rPr>
          <w:t>11</w:t>
        </w:r>
        <w:r>
          <w:rPr>
            <w:noProof/>
            <w:webHidden/>
          </w:rPr>
          <w:fldChar w:fldCharType="end"/>
        </w:r>
      </w:hyperlink>
    </w:p>
    <w:p w14:paraId="620B7920" w14:textId="77777777" w:rsidR="0095359B" w:rsidRDefault="0095359B">
      <w:pPr>
        <w:pStyle w:val="TOC3"/>
        <w:tabs>
          <w:tab w:val="right" w:leader="dot" w:pos="9350"/>
        </w:tabs>
        <w:rPr>
          <w:rFonts w:asciiTheme="minorHAnsi" w:eastAsiaTheme="minorEastAsia" w:hAnsiTheme="minorHAnsi" w:cstheme="minorBidi"/>
          <w:noProof/>
          <w:sz w:val="22"/>
          <w:szCs w:val="22"/>
        </w:rPr>
      </w:pPr>
      <w:hyperlink w:anchor="_Toc429757842" w:history="1">
        <w:r w:rsidRPr="00BF5737">
          <w:rPr>
            <w:rStyle w:val="Hyperlink"/>
            <w:noProof/>
          </w:rPr>
          <w:t>3.3.1 Class Properties</w:t>
        </w:r>
        <w:r>
          <w:rPr>
            <w:noProof/>
            <w:webHidden/>
          </w:rPr>
          <w:tab/>
        </w:r>
        <w:r>
          <w:rPr>
            <w:noProof/>
            <w:webHidden/>
          </w:rPr>
          <w:fldChar w:fldCharType="begin"/>
        </w:r>
        <w:r>
          <w:rPr>
            <w:noProof/>
            <w:webHidden/>
          </w:rPr>
          <w:instrText xml:space="preserve"> PAGEREF _Toc429757842 \h </w:instrText>
        </w:r>
        <w:r>
          <w:rPr>
            <w:noProof/>
            <w:webHidden/>
          </w:rPr>
        </w:r>
        <w:r>
          <w:rPr>
            <w:noProof/>
            <w:webHidden/>
          </w:rPr>
          <w:fldChar w:fldCharType="separate"/>
        </w:r>
        <w:r>
          <w:rPr>
            <w:noProof/>
            <w:webHidden/>
          </w:rPr>
          <w:t>12</w:t>
        </w:r>
        <w:r>
          <w:rPr>
            <w:noProof/>
            <w:webHidden/>
          </w:rPr>
          <w:fldChar w:fldCharType="end"/>
        </w:r>
      </w:hyperlink>
    </w:p>
    <w:p w14:paraId="6D32AE78" w14:textId="77777777" w:rsidR="0095359B" w:rsidRDefault="0095359B">
      <w:pPr>
        <w:pStyle w:val="TOC3"/>
        <w:tabs>
          <w:tab w:val="right" w:leader="dot" w:pos="9350"/>
        </w:tabs>
        <w:rPr>
          <w:rFonts w:asciiTheme="minorHAnsi" w:eastAsiaTheme="minorEastAsia" w:hAnsiTheme="minorHAnsi" w:cstheme="minorBidi"/>
          <w:noProof/>
          <w:sz w:val="22"/>
          <w:szCs w:val="22"/>
        </w:rPr>
      </w:pPr>
      <w:hyperlink w:anchor="_Toc429757843" w:history="1">
        <w:r w:rsidRPr="00BF5737">
          <w:rPr>
            <w:rStyle w:val="Hyperlink"/>
            <w:noProof/>
          </w:rPr>
          <w:t>3.3.2 Diagram Icons and Arrow Types</w:t>
        </w:r>
        <w:r>
          <w:rPr>
            <w:noProof/>
            <w:webHidden/>
          </w:rPr>
          <w:tab/>
        </w:r>
        <w:r>
          <w:rPr>
            <w:noProof/>
            <w:webHidden/>
          </w:rPr>
          <w:fldChar w:fldCharType="begin"/>
        </w:r>
        <w:r>
          <w:rPr>
            <w:noProof/>
            <w:webHidden/>
          </w:rPr>
          <w:instrText xml:space="preserve"> PAGEREF _Toc429757843 \h </w:instrText>
        </w:r>
        <w:r>
          <w:rPr>
            <w:noProof/>
            <w:webHidden/>
          </w:rPr>
        </w:r>
        <w:r>
          <w:rPr>
            <w:noProof/>
            <w:webHidden/>
          </w:rPr>
          <w:fldChar w:fldCharType="separate"/>
        </w:r>
        <w:r>
          <w:rPr>
            <w:noProof/>
            <w:webHidden/>
          </w:rPr>
          <w:t>12</w:t>
        </w:r>
        <w:r>
          <w:rPr>
            <w:noProof/>
            <w:webHidden/>
          </w:rPr>
          <w:fldChar w:fldCharType="end"/>
        </w:r>
      </w:hyperlink>
    </w:p>
    <w:p w14:paraId="4C5C165F" w14:textId="77777777" w:rsidR="0095359B" w:rsidRDefault="0095359B">
      <w:pPr>
        <w:pStyle w:val="TOC3"/>
        <w:tabs>
          <w:tab w:val="right" w:leader="dot" w:pos="9350"/>
        </w:tabs>
        <w:rPr>
          <w:rFonts w:asciiTheme="minorHAnsi" w:eastAsiaTheme="minorEastAsia" w:hAnsiTheme="minorHAnsi" w:cstheme="minorBidi"/>
          <w:noProof/>
          <w:sz w:val="22"/>
          <w:szCs w:val="22"/>
        </w:rPr>
      </w:pPr>
      <w:hyperlink w:anchor="_Toc429757844" w:history="1">
        <w:r w:rsidRPr="00BF5737">
          <w:rPr>
            <w:rStyle w:val="Hyperlink"/>
            <w:noProof/>
          </w:rPr>
          <w:t>3.3.3 Color Coding</w:t>
        </w:r>
        <w:r>
          <w:rPr>
            <w:noProof/>
            <w:webHidden/>
          </w:rPr>
          <w:tab/>
        </w:r>
        <w:r>
          <w:rPr>
            <w:noProof/>
            <w:webHidden/>
          </w:rPr>
          <w:fldChar w:fldCharType="begin"/>
        </w:r>
        <w:r>
          <w:rPr>
            <w:noProof/>
            <w:webHidden/>
          </w:rPr>
          <w:instrText xml:space="preserve"> PAGEREF _Toc429757844 \h </w:instrText>
        </w:r>
        <w:r>
          <w:rPr>
            <w:noProof/>
            <w:webHidden/>
          </w:rPr>
        </w:r>
        <w:r>
          <w:rPr>
            <w:noProof/>
            <w:webHidden/>
          </w:rPr>
          <w:fldChar w:fldCharType="separate"/>
        </w:r>
        <w:r>
          <w:rPr>
            <w:noProof/>
            <w:webHidden/>
          </w:rPr>
          <w:t>13</w:t>
        </w:r>
        <w:r>
          <w:rPr>
            <w:noProof/>
            <w:webHidden/>
          </w:rPr>
          <w:fldChar w:fldCharType="end"/>
        </w:r>
      </w:hyperlink>
    </w:p>
    <w:p w14:paraId="03D32032" w14:textId="77777777" w:rsidR="0095359B" w:rsidRDefault="0095359B">
      <w:pPr>
        <w:pStyle w:val="TOC1"/>
        <w:rPr>
          <w:rFonts w:asciiTheme="minorHAnsi" w:eastAsiaTheme="minorEastAsia" w:hAnsiTheme="minorHAnsi" w:cstheme="minorBidi"/>
          <w:noProof/>
          <w:sz w:val="22"/>
          <w:szCs w:val="22"/>
        </w:rPr>
      </w:pPr>
      <w:hyperlink w:anchor="_Toc429757845" w:history="1">
        <w:r w:rsidRPr="00BF5737">
          <w:rPr>
            <w:rStyle w:val="Hyperlink"/>
            <w:noProof/>
          </w:rPr>
          <w:t>4</w:t>
        </w:r>
        <w:r>
          <w:rPr>
            <w:rFonts w:asciiTheme="minorHAnsi" w:eastAsiaTheme="minorEastAsia" w:hAnsiTheme="minorHAnsi" w:cstheme="minorBidi"/>
            <w:noProof/>
            <w:sz w:val="22"/>
            <w:szCs w:val="22"/>
          </w:rPr>
          <w:tab/>
        </w:r>
        <w:r w:rsidRPr="00BF5737">
          <w:rPr>
            <w:rStyle w:val="Hyperlink"/>
            <w:noProof/>
          </w:rPr>
          <w:t>Conformance</w:t>
        </w:r>
        <w:r>
          <w:rPr>
            <w:noProof/>
            <w:webHidden/>
          </w:rPr>
          <w:tab/>
        </w:r>
        <w:r>
          <w:rPr>
            <w:noProof/>
            <w:webHidden/>
          </w:rPr>
          <w:fldChar w:fldCharType="begin"/>
        </w:r>
        <w:r>
          <w:rPr>
            <w:noProof/>
            <w:webHidden/>
          </w:rPr>
          <w:instrText xml:space="preserve"> PAGEREF _Toc429757845 \h </w:instrText>
        </w:r>
        <w:r>
          <w:rPr>
            <w:noProof/>
            <w:webHidden/>
          </w:rPr>
        </w:r>
        <w:r>
          <w:rPr>
            <w:noProof/>
            <w:webHidden/>
          </w:rPr>
          <w:fldChar w:fldCharType="separate"/>
        </w:r>
        <w:r>
          <w:rPr>
            <w:noProof/>
            <w:webHidden/>
          </w:rPr>
          <w:t>14</w:t>
        </w:r>
        <w:r>
          <w:rPr>
            <w:noProof/>
            <w:webHidden/>
          </w:rPr>
          <w:fldChar w:fldCharType="end"/>
        </w:r>
      </w:hyperlink>
    </w:p>
    <w:p w14:paraId="5586BDEF" w14:textId="77777777" w:rsidR="0095359B" w:rsidRDefault="0095359B">
      <w:pPr>
        <w:pStyle w:val="TOC1"/>
        <w:rPr>
          <w:rFonts w:asciiTheme="minorHAnsi" w:eastAsiaTheme="minorEastAsia" w:hAnsiTheme="minorHAnsi" w:cstheme="minorBidi"/>
          <w:noProof/>
          <w:sz w:val="22"/>
          <w:szCs w:val="22"/>
        </w:rPr>
      </w:pPr>
      <w:hyperlink w:anchor="_Toc429757846" w:history="1">
        <w:r w:rsidRPr="00BF5737">
          <w:rPr>
            <w:rStyle w:val="Hyperlink"/>
            <w:noProof/>
          </w:rPr>
          <w:t>Appendix A. Acknowledgments</w:t>
        </w:r>
        <w:r>
          <w:rPr>
            <w:noProof/>
            <w:webHidden/>
          </w:rPr>
          <w:tab/>
        </w:r>
        <w:r>
          <w:rPr>
            <w:noProof/>
            <w:webHidden/>
          </w:rPr>
          <w:fldChar w:fldCharType="begin"/>
        </w:r>
        <w:r>
          <w:rPr>
            <w:noProof/>
            <w:webHidden/>
          </w:rPr>
          <w:instrText xml:space="preserve"> PAGEREF _Toc429757846 \h </w:instrText>
        </w:r>
        <w:r>
          <w:rPr>
            <w:noProof/>
            <w:webHidden/>
          </w:rPr>
        </w:r>
        <w:r>
          <w:rPr>
            <w:noProof/>
            <w:webHidden/>
          </w:rPr>
          <w:fldChar w:fldCharType="separate"/>
        </w:r>
        <w:r>
          <w:rPr>
            <w:noProof/>
            <w:webHidden/>
          </w:rPr>
          <w:t>15</w:t>
        </w:r>
        <w:r>
          <w:rPr>
            <w:noProof/>
            <w:webHidden/>
          </w:rPr>
          <w:fldChar w:fldCharType="end"/>
        </w:r>
      </w:hyperlink>
    </w:p>
    <w:p w14:paraId="2D315444" w14:textId="77777777" w:rsidR="0095359B" w:rsidRDefault="0095359B">
      <w:pPr>
        <w:pStyle w:val="TOC1"/>
        <w:rPr>
          <w:rFonts w:asciiTheme="minorHAnsi" w:eastAsiaTheme="minorEastAsia" w:hAnsiTheme="minorHAnsi" w:cstheme="minorBidi"/>
          <w:noProof/>
          <w:sz w:val="22"/>
          <w:szCs w:val="22"/>
        </w:rPr>
      </w:pPr>
      <w:hyperlink w:anchor="_Toc429757847" w:history="1">
        <w:r w:rsidRPr="00BF5737">
          <w:rPr>
            <w:rStyle w:val="Hyperlink"/>
            <w:noProof/>
          </w:rPr>
          <w:t>Appendix B. Revision History</w:t>
        </w:r>
        <w:r>
          <w:rPr>
            <w:noProof/>
            <w:webHidden/>
          </w:rPr>
          <w:tab/>
        </w:r>
        <w:r>
          <w:rPr>
            <w:noProof/>
            <w:webHidden/>
          </w:rPr>
          <w:fldChar w:fldCharType="begin"/>
        </w:r>
        <w:r>
          <w:rPr>
            <w:noProof/>
            <w:webHidden/>
          </w:rPr>
          <w:instrText xml:space="preserve"> PAGEREF _Toc429757847 \h </w:instrText>
        </w:r>
        <w:r>
          <w:rPr>
            <w:noProof/>
            <w:webHidden/>
          </w:rPr>
        </w:r>
        <w:r>
          <w:rPr>
            <w:noProof/>
            <w:webHidden/>
          </w:rPr>
          <w:fldChar w:fldCharType="separate"/>
        </w:r>
        <w:r>
          <w:rPr>
            <w:noProof/>
            <w:webHidden/>
          </w:rPr>
          <w:t>17</w:t>
        </w:r>
        <w:r>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429757830"/>
      <w:r>
        <w:lastRenderedPageBreak/>
        <w:t>Introduction</w:t>
      </w:r>
      <w:bookmarkEnd w:id="0"/>
      <w:bookmarkEnd w:id="3"/>
      <w:bookmarkEnd w:id="4"/>
    </w:p>
    <w:p w14:paraId="4D745E82" w14:textId="77777777" w:rsidR="0012387E" w:rsidRDefault="00EE3C80" w:rsidP="008C100C">
      <w:r w:rsidRPr="00EE3C80">
        <w:t>[All text is norm</w:t>
      </w:r>
      <w:r>
        <w:t>ative unless otherwise labeled]</w:t>
      </w:r>
    </w:p>
    <w:p w14:paraId="3A58E261" w14:textId="0DFF6AD8"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 clarification of language semantics that the UML model is unable to convey.</w:t>
      </w:r>
    </w:p>
    <w:p w14:paraId="387577E1" w14:textId="5D5B0B32" w:rsidR="00845439" w:rsidRPr="00BD2E8F" w:rsidRDefault="00845439" w:rsidP="004F524F">
      <w:pPr>
        <w:spacing w:after="240"/>
      </w:pPr>
      <w:r>
        <w:t xml:space="preserve">This specification document </w:t>
      </w:r>
      <w:r w:rsidR="00BD2E8F">
        <w:t>provides brief summary information on the form and use of the STIX language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model and used throughout the STIX language specification.</w:t>
      </w:r>
    </w:p>
    <w:p w14:paraId="135EF9E1" w14:textId="1DADCADB"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95359B" w:rsidRPr="0095359B">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sidRPr="0095359B">
        <w:rPr>
          <w:b/>
          <w:color w:val="0000EE"/>
        </w:rPr>
      </w:r>
      <w:r w:rsidR="0095359B">
        <w:rPr>
          <w:b/>
          <w:color w:val="0000EE"/>
        </w:rPr>
        <w:instrText xml:space="preserve"> \* MERGEFORMAT </w:instrText>
      </w:r>
      <w:r w:rsidR="0095359B" w:rsidRPr="0095359B">
        <w:rPr>
          <w:b/>
          <w:color w:val="0000EE"/>
        </w:rPr>
        <w:fldChar w:fldCharType="separate"/>
      </w:r>
      <w:r w:rsidR="0095359B" w:rsidRPr="0095359B">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05743C">
        <w:rPr>
          <w:b/>
          <w:color w:val="0000EE"/>
        </w:rPr>
      </w:r>
      <w:r w:rsidR="0095359B">
        <w:rPr>
          <w:b/>
          <w:color w:val="0000EE"/>
        </w:rPr>
        <w:instrText xml:space="preserve"> \* MERGEFORMAT </w:instrText>
      </w:r>
      <w:r w:rsidR="0005743C">
        <w:rPr>
          <w:b/>
          <w:color w:val="0000EE"/>
        </w:rPr>
        <w:fldChar w:fldCharType="separate"/>
      </w:r>
      <w:r w:rsidR="0095359B" w:rsidRPr="0095359B">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05743C">
        <w:rPr>
          <w:b/>
          <w:color w:val="0000EE"/>
        </w:rPr>
      </w:r>
      <w:r w:rsidR="0095359B">
        <w:rPr>
          <w:b/>
          <w:color w:val="0000EE"/>
        </w:rPr>
        <w:instrText xml:space="preserve"> \* MERGEFORMAT </w:instrText>
      </w:r>
      <w:r w:rsidR="0005743C">
        <w:rPr>
          <w:b/>
          <w:color w:val="0000EE"/>
        </w:rPr>
        <w:fldChar w:fldCharType="separate"/>
      </w:r>
      <w:r w:rsidR="0095359B" w:rsidRPr="0095359B">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05743C">
        <w:rPr>
          <w:b/>
          <w:color w:val="0000EE"/>
        </w:rPr>
      </w:r>
      <w:r w:rsidR="0095359B">
        <w:rPr>
          <w:b/>
          <w:color w:val="0000EE"/>
        </w:rPr>
        <w:instrText xml:space="preserve"> \* MERGEFORMAT </w:instrText>
      </w:r>
      <w:r w:rsidR="0005743C">
        <w:rPr>
          <w:b/>
          <w:color w:val="0000EE"/>
        </w:rPr>
        <w:fldChar w:fldCharType="separate"/>
      </w:r>
      <w:r w:rsidR="0095359B" w:rsidRPr="0095359B">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05743C">
        <w:rPr>
          <w:b/>
          <w:color w:val="0000EE"/>
        </w:rPr>
      </w:r>
      <w:r w:rsidR="0095359B">
        <w:rPr>
          <w:b/>
          <w:color w:val="0000EE"/>
        </w:rPr>
        <w:instrText xml:space="preserve"> \* MERGEFORMAT </w:instrText>
      </w:r>
      <w:r w:rsidR="0005743C">
        <w:rPr>
          <w:b/>
          <w:color w:val="0000EE"/>
        </w:rPr>
        <w:fldChar w:fldCharType="separate"/>
      </w:r>
      <w:r w:rsidR="0095359B" w:rsidRPr="0095359B">
        <w:rPr>
          <w:b/>
          <w:color w:val="0000EE"/>
        </w:rPr>
        <w:t>2</w:t>
      </w:r>
      <w:r w:rsidR="0005743C">
        <w:rPr>
          <w:b/>
          <w:color w:val="0000EE"/>
        </w:rPr>
        <w:fldChar w:fldCharType="end"/>
      </w:r>
      <w:r>
        <w:t xml:space="preserve">, </w:t>
      </w:r>
      <w:r w:rsidR="001D261E">
        <w:t>we give summary information on the form of the digitally serialized UML model artifact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05743C" w:rsidRPr="0095359B">
        <w:rPr>
          <w:b/>
          <w:color w:val="0000EE"/>
        </w:rPr>
      </w:r>
      <w:r w:rsidR="0095359B">
        <w:rPr>
          <w:b/>
          <w:color w:val="0000EE"/>
        </w:rPr>
        <w:instrText xml:space="preserve"> \* MERGEFORMAT </w:instrText>
      </w:r>
      <w:r w:rsidR="0005743C" w:rsidRPr="0095359B">
        <w:rPr>
          <w:b/>
          <w:color w:val="0000EE"/>
        </w:rPr>
        <w:fldChar w:fldCharType="separate"/>
      </w:r>
      <w:r w:rsidR="0095359B" w:rsidRPr="0095359B">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sidRPr="0095359B">
        <w:rPr>
          <w:b/>
          <w:color w:val="0000EE"/>
        </w:rPr>
      </w:r>
      <w:r w:rsidR="0095359B">
        <w:rPr>
          <w:b/>
          <w:color w:val="0000EE"/>
        </w:rPr>
        <w:instrText xml:space="preserve"> \* MERGEFORMAT </w:instrText>
      </w:r>
      <w:r w:rsidR="0095359B" w:rsidRPr="0095359B">
        <w:rPr>
          <w:b/>
          <w:color w:val="0000EE"/>
        </w:rPr>
        <w:fldChar w:fldCharType="separate"/>
      </w:r>
      <w:r w:rsidR="0095359B" w:rsidRPr="0095359B">
        <w:rPr>
          <w:b/>
          <w:color w:val="0000EE"/>
        </w:rPr>
        <w:t>4</w:t>
      </w:r>
      <w:r w:rsidR="0095359B" w:rsidRPr="0095359B">
        <w:rPr>
          <w:b/>
          <w:color w:val="0000EE"/>
        </w:rPr>
        <w:fldChar w:fldCharType="end"/>
      </w:r>
      <w:r w:rsidR="0095359B">
        <w:t>.</w:t>
      </w:r>
    </w:p>
    <w:p w14:paraId="3DA4D700" w14:textId="77777777" w:rsidR="00BD2E8F" w:rsidRDefault="00BD2E8F" w:rsidP="00BD2E8F">
      <w:pPr>
        <w:pStyle w:val="Heading2"/>
        <w:numPr>
          <w:ilvl w:val="1"/>
          <w:numId w:val="18"/>
        </w:numPr>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bookmarkStart w:id="10" w:name="_Toc429757831"/>
      <w:r>
        <w:t>STIX Specification Documents</w:t>
      </w:r>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5F5D4066"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 </w:t>
      </w:r>
      <w:r w:rsidR="008C2D52">
        <w:t>models (Observable</w:t>
      </w:r>
      <w:r w:rsidR="008C2D52">
        <w:rPr>
          <w:rStyle w:val="EndnoteReference"/>
        </w:rPr>
        <w:endnoteReference w:id="1"/>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2F4BEEAE"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Pr="0095359B">
        <w:rPr>
          <w:b/>
          <w:color w:val="0000EE"/>
        </w:rPr>
      </w:r>
      <w:r w:rsidR="0095359B">
        <w:rPr>
          <w:b/>
          <w:color w:val="0000EE"/>
        </w:rPr>
        <w:instrText xml:space="preserve"> \* MERGEFORMAT </w:instrText>
      </w:r>
      <w:r w:rsidRPr="0095359B">
        <w:rPr>
          <w:b/>
          <w:color w:val="0000EE"/>
        </w:rPr>
        <w:fldChar w:fldCharType="separate"/>
      </w:r>
      <w:r w:rsidR="0095359B" w:rsidRPr="0095359B">
        <w:rPr>
          <w:b/>
          <w:color w:val="0000EE"/>
        </w:rPr>
        <w:t xml:space="preserve">Figure </w:t>
      </w:r>
      <w:r w:rsidR="0095359B" w:rsidRPr="0095359B">
        <w:rPr>
          <w:b/>
          <w:noProof/>
          <w:color w:val="0000EE"/>
        </w:rPr>
        <w:t>1</w:t>
      </w:r>
      <w:r w:rsidR="0095359B" w:rsidRPr="0095359B">
        <w:rPr>
          <w:b/>
          <w:color w:val="0000EE"/>
        </w:rPr>
        <w:noBreakHyphen/>
      </w:r>
      <w:r w:rsidR="0095359B" w:rsidRPr="0095359B">
        <w:rPr>
          <w:b/>
          <w:noProof/>
          <w:color w:val="0000EE"/>
        </w:rPr>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E42ABE">
        <w:t xml:space="preserve"> that are available.  The color black is used to indicate the specification overview document, altered shading differentiates the overarching Core and Common data models from the supporting data models (default vocabularies, data marking, and extensions), </w:t>
      </w:r>
      <w:r w:rsidR="00AF52C2">
        <w:t xml:space="preserve">and </w:t>
      </w:r>
      <w:r w:rsidR="00E42ABE">
        <w:t>the color white indicates the component data models</w:t>
      </w:r>
      <w:r w:rsidR="00AF52C2">
        <w:t>. This STIX Language UML Model</w:t>
      </w:r>
      <w:r w:rsidR="00AF52C2" w:rsidRPr="00AF52C2">
        <w:t xml:space="preserve"> specification document is hig</w:t>
      </w:r>
      <w:r w:rsidR="00AF52C2">
        <w:t>hlighted in its associated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4">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4A77E23" w14:textId="00A3E5BE" w:rsidR="004F524F" w:rsidRDefault="004F524F" w:rsidP="004F524F">
      <w:pPr>
        <w:pStyle w:val="Caption"/>
        <w:rPr>
          <w:b/>
        </w:rPr>
      </w:pPr>
      <w:bookmarkStart w:id="11" w:name="_Ref427253214"/>
      <w:bookmarkStart w:id="12" w:name="_Ref390077491"/>
      <w:r w:rsidRPr="001A2638">
        <w:t xml:space="preserve">Figure </w:t>
      </w:r>
      <w:fldSimple w:instr=" STYLEREF 1 \s ">
        <w:r w:rsidR="0095359B">
          <w:rPr>
            <w:noProof/>
          </w:rPr>
          <w:t>1</w:t>
        </w:r>
      </w:fldSimple>
      <w:r w:rsidRPr="001A2638">
        <w:noBreakHyphen/>
      </w:r>
      <w:fldSimple w:instr=" SEQ Figure \* ARABIC \s 1 ">
        <w:r w:rsidR="0095359B">
          <w:rPr>
            <w:noProof/>
          </w:rPr>
          <w:t>1</w:t>
        </w:r>
      </w:fldSimple>
      <w:bookmarkEnd w:id="11"/>
      <w:r w:rsidRPr="001A2638">
        <w:t xml:space="preserve">.  </w:t>
      </w:r>
      <w:r>
        <w:t>STIX</w:t>
      </w:r>
      <w:r w:rsidRPr="000C4865">
        <w:t xml:space="preserve"> </w:t>
      </w:r>
      <w:r>
        <w:t xml:space="preserve">Language </w:t>
      </w:r>
      <w:r w:rsidRPr="000C4865">
        <w:t>v</w:t>
      </w:r>
      <w:r>
        <w:t>1.2.1</w:t>
      </w:r>
      <w:r w:rsidRPr="000C4865">
        <w:t xml:space="preserve"> </w:t>
      </w:r>
      <w:commentRangeStart w:id="13"/>
      <w:r w:rsidR="005D639E">
        <w:t xml:space="preserve">specification </w:t>
      </w:r>
      <w:commentRangeEnd w:id="13"/>
      <w:r w:rsidR="00660170">
        <w:rPr>
          <w:rStyle w:val="CommentReference"/>
          <w:bCs w:val="0"/>
        </w:rPr>
        <w:commentReference w:id="13"/>
      </w:r>
      <w:r w:rsidRPr="000C4865">
        <w:t>documents</w:t>
      </w:r>
      <w:bookmarkEnd w:id="12"/>
    </w:p>
    <w:p w14:paraId="045A8662" w14:textId="77777777" w:rsidR="005D6758" w:rsidRDefault="005D6758" w:rsidP="005D6758">
      <w:pPr>
        <w:pStyle w:val="Heading2"/>
        <w:numPr>
          <w:ilvl w:val="1"/>
          <w:numId w:val="18"/>
        </w:numPr>
      </w:pPr>
      <w:bookmarkStart w:id="14" w:name="_Ref427251561"/>
      <w:bookmarkStart w:id="15" w:name="_Toc429300094"/>
      <w:bookmarkStart w:id="16" w:name="_Toc429757832"/>
      <w:r>
        <w:lastRenderedPageBreak/>
        <w:t>Document Conventions</w:t>
      </w:r>
      <w:bookmarkEnd w:id="14"/>
      <w:bookmarkEnd w:id="15"/>
      <w:bookmarkEnd w:id="16"/>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7" w:name="_Toc429300095"/>
      <w:bookmarkStart w:id="18" w:name="_Toc429757833"/>
      <w:r>
        <w:t>Fonts</w:t>
      </w:r>
      <w:bookmarkEnd w:id="17"/>
      <w:bookmarkEnd w:id="18"/>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w:t>
      </w:r>
      <w:proofErr w:type="gramStart"/>
      <w:r w:rsidRPr="00490DDE">
        <w:rPr>
          <w:rFonts w:ascii="Courier New" w:hAnsi="Courier New" w:cs="Courier New"/>
          <w:sz w:val="20"/>
          <w:szCs w:val="20"/>
        </w:rPr>
        <w:t>:StatementType</w:t>
      </w:r>
      <w:proofErr w:type="gramEnd"/>
      <w:r w:rsidRPr="00490DDE">
        <w:rPr>
          <w:rFonts w:ascii="Arial" w:hAnsi="Arial" w:cs="Arial"/>
          <w:sz w:val="20"/>
          <w:szCs w:val="20"/>
        </w:rPr>
        <w:t xml:space="preserve"> </w:t>
      </w:r>
    </w:p>
    <w:p w14:paraId="3B3632BC"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w:t>
      </w:r>
      <w:proofErr w:type="gramStart"/>
      <w:r w:rsidRPr="00490DDE">
        <w:rPr>
          <w:rFonts w:ascii="Arial" w:hAnsi="Arial" w:cs="Arial"/>
          <w:sz w:val="20"/>
          <w:szCs w:val="20"/>
        </w:rPr>
        <w:t>properties</w:t>
      </w:r>
      <w:proofErr w:type="gramEnd"/>
      <w:r w:rsidRPr="00490DDE">
        <w:rPr>
          <w:rFonts w:ascii="Arial" w:hAnsi="Arial" w:cs="Arial"/>
          <w:sz w:val="20"/>
          <w:szCs w:val="20"/>
        </w:rPr>
        <w:t xml:space="preserve">.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9" w:name="_Toc85472893"/>
      <w:bookmarkStart w:id="20" w:name="_Toc287332007"/>
      <w:bookmarkStart w:id="21" w:name="_Ref429752685"/>
      <w:bookmarkStart w:id="22" w:name="_Toc429757834"/>
      <w:r>
        <w:t>Terminology</w:t>
      </w:r>
      <w:bookmarkEnd w:id="19"/>
      <w:bookmarkEnd w:id="20"/>
      <w:bookmarkEnd w:id="21"/>
      <w:bookmarkEnd w:id="22"/>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Pr="0095359B">
        <w:rPr>
          <w:color w:val="0000EE"/>
        </w:rPr>
      </w:r>
      <w:r w:rsidR="0095359B" w:rsidRPr="0095359B">
        <w:rPr>
          <w:color w:val="0000EE"/>
        </w:rPr>
        <w:instrText xml:space="preserve"> \* MERGEFORMAT </w:instrText>
      </w:r>
      <w:r w:rsidRPr="0095359B">
        <w:rPr>
          <w:color w:val="0000EE"/>
        </w:rPr>
        <w:fldChar w:fldCharType="separate"/>
      </w:r>
      <w:r w:rsidR="0095359B" w:rsidRPr="0095359B">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3" w:name="_Ref7502892"/>
      <w:bookmarkStart w:id="24" w:name="_Toc12011611"/>
      <w:bookmarkStart w:id="25" w:name="_Toc85472894"/>
      <w:bookmarkStart w:id="26" w:name="_Toc287332008"/>
      <w:bookmarkStart w:id="27" w:name="_Ref429752702"/>
      <w:bookmarkStart w:id="28" w:name="_Toc429757835"/>
      <w:r>
        <w:t>Normative</w:t>
      </w:r>
      <w:bookmarkEnd w:id="23"/>
      <w:bookmarkEnd w:id="24"/>
      <w:r>
        <w:t xml:space="preserve"> References</w:t>
      </w:r>
      <w:bookmarkEnd w:id="25"/>
      <w:bookmarkEnd w:id="26"/>
      <w:bookmarkEnd w:id="27"/>
      <w:bookmarkEnd w:id="28"/>
    </w:p>
    <w:p w14:paraId="05835847" w14:textId="77777777" w:rsidR="005D6758" w:rsidRDefault="005D6758" w:rsidP="005D6758">
      <w:pPr>
        <w:pStyle w:val="Ref"/>
      </w:pPr>
      <w:bookmarkStart w:id="29" w:name="rfc2119"/>
      <w:r>
        <w:rPr>
          <w:rStyle w:val="Refterm"/>
        </w:rPr>
        <w:t>[RFC2119]</w:t>
      </w:r>
      <w:bookmarkEnd w:id="29"/>
      <w:r>
        <w:tab/>
        <w:t xml:space="preserve">Bradner, S., </w:t>
      </w:r>
      <w:r w:rsidRPr="00B641A5">
        <w:t>“Key words for use in RFCs to Indicate Requirement Levels”</w:t>
      </w:r>
      <w:r>
        <w:t xml:space="preserve">, BCP 14, RFC 2119, March 1997. </w:t>
      </w:r>
      <w:hyperlink r:id="rId27" w:history="1">
        <w:r>
          <w:rPr>
            <w:rStyle w:val="Hyperlink"/>
          </w:rPr>
          <w:t>http://www.ietf.org/rfc/rfc2119.txt</w:t>
        </w:r>
      </w:hyperlink>
      <w:r>
        <w:t>.</w:t>
      </w:r>
    </w:p>
    <w:p w14:paraId="5E62D26D" w14:textId="77777777" w:rsidR="005D6758" w:rsidRDefault="005D6758" w:rsidP="005D6758">
      <w:pPr>
        <w:pStyle w:val="Heading2"/>
      </w:pPr>
      <w:bookmarkStart w:id="30" w:name="_Toc85472895"/>
      <w:bookmarkStart w:id="31" w:name="_Toc287332009"/>
      <w:bookmarkStart w:id="32" w:name="_Ref429752721"/>
      <w:bookmarkStart w:id="33" w:name="_Toc429757836"/>
      <w:r>
        <w:t>Non-Normative References</w:t>
      </w:r>
      <w:bookmarkEnd w:id="30"/>
      <w:bookmarkEnd w:id="31"/>
      <w:bookmarkEnd w:id="32"/>
      <w:bookmarkEnd w:id="33"/>
    </w:p>
    <w:p w14:paraId="102F832E" w14:textId="77777777" w:rsidR="005D6758" w:rsidRDefault="005D6758" w:rsidP="005D6758">
      <w:pPr>
        <w:pStyle w:val="Ref"/>
      </w:pPr>
      <w:r>
        <w:rPr>
          <w:b/>
        </w:rPr>
        <w:t>[</w:t>
      </w:r>
      <w:bookmarkStart w:id="34" w:name="githubio"/>
      <w:r>
        <w:rPr>
          <w:b/>
        </w:rPr>
        <w:t>GitHub-IO</w:t>
      </w:r>
      <w:bookmarkEnd w:id="34"/>
      <w:r>
        <w:rPr>
          <w:b/>
        </w:rPr>
        <w:t>]</w:t>
      </w:r>
      <w:r>
        <w:rPr>
          <w:b/>
        </w:rPr>
        <w:tab/>
      </w:r>
      <w:r w:rsidRPr="00EF0C0B">
        <w:t xml:space="preserve">STIX – Structured Threat Information Expression | STIX Project Documentation. (n.d.). The MITRE Corporation. [Online]. Available: </w:t>
      </w:r>
      <w:hyperlink r:id="rId28"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5" w:name="STIXW"/>
      <w:r w:rsidRPr="000F341C">
        <w:rPr>
          <w:b/>
        </w:rPr>
        <w:t>STIX-W</w:t>
      </w:r>
      <w:bookmarkEnd w:id="35"/>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9"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6" w:name="UML241"/>
      <w:r w:rsidRPr="00581416">
        <w:rPr>
          <w:b/>
        </w:rPr>
        <w:t>UML-2.4.1</w:t>
      </w:r>
      <w:bookmarkEnd w:id="36"/>
      <w:r>
        <w:t>]</w:t>
      </w:r>
      <w:r>
        <w:tab/>
        <w:t xml:space="preserve">Documents associated with Unified Modeling Language (UML), V2.4.1. (Aug. 2011). The Object Management Group (OMG). [Online]. Available: </w:t>
      </w:r>
      <w:hyperlink r:id="rId30" w:history="1">
        <w:r w:rsidRPr="000E62CA">
          <w:rPr>
            <w:rStyle w:val="Hyperlink"/>
          </w:rPr>
          <w:t>http://www.omg.org/spec/UML/2.4.1/</w:t>
        </w:r>
      </w:hyperlink>
      <w:r w:rsidRPr="00451E41">
        <w:t>.</w:t>
      </w:r>
      <w:r>
        <w:t xml:space="preserve"> </w:t>
      </w:r>
    </w:p>
    <w:p w14:paraId="1BBE48B2" w14:textId="4E452669" w:rsidR="00200F42" w:rsidRPr="00F64287" w:rsidRDefault="00200F42" w:rsidP="005D6758">
      <w:pPr>
        <w:pStyle w:val="Ref"/>
      </w:pPr>
      <w:bookmarkStart w:id="37" w:name="XMI"/>
      <w:r>
        <w:rPr>
          <w:b/>
        </w:rPr>
        <w:t>[XMI</w:t>
      </w:r>
      <w:r>
        <w:t>]</w:t>
      </w:r>
      <w:bookmarkEnd w:id="37"/>
      <w:r>
        <w:tab/>
      </w:r>
      <w:commentRangeStart w:id="38"/>
      <w:r>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31" w:history="1">
        <w:r w:rsidR="00E922E3" w:rsidRPr="00862732">
          <w:rPr>
            <w:rStyle w:val="Hyperlink"/>
          </w:rPr>
          <w:t>http://www.omg.org/spec/XMI/2.1/</w:t>
        </w:r>
      </w:hyperlink>
      <w:commentRangeEnd w:id="38"/>
      <w:r w:rsidR="00E922E3">
        <w:rPr>
          <w:rStyle w:val="CommentReference"/>
          <w:bCs w:val="0"/>
          <w:color w:val="auto"/>
        </w:rPr>
        <w:commentReference w:id="38"/>
      </w:r>
    </w:p>
    <w:p w14:paraId="420AD526" w14:textId="77777777" w:rsidR="005D6758" w:rsidRDefault="005D6758" w:rsidP="005D6758">
      <w:pPr>
        <w:pStyle w:val="Ref"/>
        <w:rPr>
          <w:rFonts w:cs="Arial"/>
          <w:szCs w:val="20"/>
        </w:rPr>
      </w:pPr>
      <w:r>
        <w:rPr>
          <w:rFonts w:cs="Arial"/>
          <w:szCs w:val="20"/>
        </w:rPr>
        <w:t>.</w:t>
      </w:r>
    </w:p>
    <w:p w14:paraId="5B6FF951" w14:textId="4E8234BE" w:rsidR="0005743C" w:rsidRDefault="0005743C" w:rsidP="0005743C">
      <w:pPr>
        <w:spacing w:before="40" w:after="40"/>
        <w:ind w:left="2160" w:hanging="1800"/>
        <w:rPr>
          <w:rFonts w:cs="Arial"/>
          <w:color w:val="0000EE"/>
          <w:szCs w:val="20"/>
        </w:rPr>
      </w:pPr>
      <w:bookmarkStart w:id="39" w:name="GMF"/>
      <w:r w:rsidRPr="0005743C">
        <w:rPr>
          <w:rFonts w:cs="Arial"/>
          <w:b/>
          <w:szCs w:val="20"/>
        </w:rPr>
        <w:t>[GMF</w:t>
      </w:r>
      <w:bookmarkEnd w:id="39"/>
      <w:r w:rsidRPr="0005743C">
        <w:rPr>
          <w:rFonts w:cs="Arial"/>
          <w:b/>
          <w:szCs w:val="20"/>
        </w:rPr>
        <w:t>]</w:t>
      </w:r>
      <w:r>
        <w:rPr>
          <w:rFonts w:cs="Arial"/>
          <w:color w:val="0000EE"/>
          <w:szCs w:val="20"/>
        </w:rPr>
        <w:t>        </w:t>
      </w:r>
      <w:r>
        <w:rPr>
          <w:rFonts w:cs="Arial"/>
          <w:color w:val="0000EE"/>
          <w:szCs w:val="20"/>
        </w:rPr>
        <w:tab/>
      </w:r>
      <w:r>
        <w:rPr>
          <w:rFonts w:cs="Arial"/>
          <w:szCs w:val="20"/>
        </w:rPr>
        <w:t>Graphical Modeling Project – GMP (2015).  The Eclipse Foundation. [Online]. Available:</w:t>
      </w:r>
      <w:r>
        <w:rPr>
          <w:rFonts w:cs="Arial"/>
          <w:color w:val="0000EE"/>
          <w:szCs w:val="20"/>
        </w:rPr>
        <w:t xml:space="preserve"> </w:t>
      </w:r>
      <w:hyperlink r:id="rId32" w:history="1">
        <w:r>
          <w:rPr>
            <w:rStyle w:val="Hyperlink"/>
            <w:rFonts w:cs="Arial"/>
            <w:szCs w:val="20"/>
          </w:rPr>
          <w:t>http://www.eclipse.org/modeling/gmp/</w:t>
        </w:r>
      </w:hyperlink>
    </w:p>
    <w:p w14:paraId="71BC85D2" w14:textId="77777777" w:rsidR="0005743C" w:rsidRDefault="0005743C" w:rsidP="0005743C">
      <w:pPr>
        <w:spacing w:before="40" w:after="40"/>
        <w:ind w:left="2160" w:hanging="1800"/>
        <w:rPr>
          <w:rFonts w:cs="Arial"/>
          <w:szCs w:val="20"/>
        </w:rPr>
      </w:pPr>
    </w:p>
    <w:p w14:paraId="6866AA9E" w14:textId="7BD80715" w:rsidR="0005743C" w:rsidRDefault="0005743C" w:rsidP="0005743C">
      <w:pPr>
        <w:ind w:left="2160" w:hanging="1800"/>
        <w:rPr>
          <w:rFonts w:ascii="Calibri" w:hAnsi="Calibri"/>
          <w:sz w:val="22"/>
          <w:szCs w:val="22"/>
        </w:rPr>
      </w:pPr>
      <w:bookmarkStart w:id="40" w:name="PNG"/>
      <w:r w:rsidRPr="0005743C">
        <w:rPr>
          <w:rFonts w:cs="Arial"/>
          <w:b/>
          <w:szCs w:val="20"/>
        </w:rPr>
        <w:t>[PNG]</w:t>
      </w:r>
      <w:bookmarkEnd w:id="40"/>
      <w:r>
        <w:rPr>
          <w:rFonts w:cs="Arial"/>
          <w:szCs w:val="20"/>
        </w:rPr>
        <w:t xml:space="preserve">         </w:t>
      </w:r>
      <w:r>
        <w:rPr>
          <w:rFonts w:cs="Arial"/>
          <w:szCs w:val="20"/>
        </w:rPr>
        <w:tab/>
        <w:t xml:space="preserve">Portable Network Graphics (PNG) Specification (November 2003).  The World Wide Web Consortium (W3C). [Online]. Available: </w:t>
      </w:r>
      <w:hyperlink r:id="rId33"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41" w:name="_Ref429752764"/>
      <w:bookmarkStart w:id="42" w:name="_Toc429757837"/>
      <w:r>
        <w:lastRenderedPageBreak/>
        <w:t>UML Model Artifact</w:t>
      </w:r>
      <w:bookmarkEnd w:id="41"/>
      <w:bookmarkEnd w:id="42"/>
    </w:p>
    <w:p w14:paraId="1140801E" w14:textId="592ABD4E" w:rsidR="006A3734" w:rsidRDefault="00200F42" w:rsidP="00200F42">
      <w:commentRangeStart w:id="43"/>
      <w:r>
        <w:t xml:space="preserve">The STIX UML model is </w:t>
      </w:r>
      <w:r w:rsidR="006A3734">
        <w:t xml:space="preserve">formally </w:t>
      </w:r>
      <w:r>
        <w:t xml:space="preserve">represented </w:t>
      </w:r>
      <w:r w:rsidR="006A3734">
        <w:t xml:space="preserve">in the form of a digital serialization </w:t>
      </w:r>
      <w:r>
        <w:t xml:space="preserve">using the XML Metadata Interchange (XMI) language, version </w:t>
      </w:r>
      <w:commentRangeStart w:id="44"/>
      <w:r>
        <w:t>x.x</w:t>
      </w:r>
      <w:commentRangeEnd w:id="44"/>
      <w:r w:rsidR="006A3734">
        <w:rPr>
          <w:rStyle w:val="CommentReference"/>
        </w:rPr>
        <w:commentReference w:id="44"/>
      </w:r>
      <w:r>
        <w:t xml:space="preserve">. </w:t>
      </w:r>
      <w:hyperlink w:anchor="XMI" w:history="1">
        <w:r w:rsidR="0002018C" w:rsidRPr="0002018C">
          <w:rPr>
            <w:rStyle w:val="Hyperlink"/>
          </w:rPr>
          <w:t>[XMI]</w:t>
        </w:r>
      </w:hyperlink>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p>
    <w:p w14:paraId="36739A4D" w14:textId="5B6119C6" w:rsidR="003A5851" w:rsidRDefault="003A5851" w:rsidP="00200F42">
      <w:r>
        <w:t>In addition to the XMI serialization of the UML model, a set of relevant UML diagrams extracted from the UML model and leveraged throughout the STIX language specification documents are also provided. These diagrams are provided both in primitive (</w:t>
      </w:r>
      <w:r w:rsidR="00FE7561">
        <w:t xml:space="preserve">graphical modeling framework </w:t>
      </w:r>
      <w:hyperlink w:anchor="GMF" w:history="1">
        <w:r w:rsidR="00FE7561" w:rsidRPr="0005743C">
          <w:rPr>
            <w:rStyle w:val="Hyperlink"/>
          </w:rPr>
          <w:t>[GMF</w:t>
        </w:r>
      </w:hyperlink>
      <w:r w:rsidR="00FE7561">
        <w:t xml:space="preserve">]) and rastered (portable network graphics </w:t>
      </w:r>
      <w:hyperlink w:anchor="PNG" w:history="1">
        <w:r w:rsidR="00FE7561" w:rsidRPr="0005743C">
          <w:rPr>
            <w:rStyle w:val="Hyperlink"/>
          </w:rPr>
          <w:t>[PNG]</w:t>
        </w:r>
      </w:hyperlink>
      <w:r>
        <w:t>) forms.</w:t>
      </w:r>
    </w:p>
    <w:commentRangeEnd w:id="43"/>
    <w:p w14:paraId="3CA6D064" w14:textId="442DBA63" w:rsidR="009D3A86" w:rsidRPr="00200F42" w:rsidRDefault="003A5851" w:rsidP="00200F42">
      <w:r>
        <w:rPr>
          <w:rStyle w:val="CommentReference"/>
        </w:rPr>
        <w:commentReference w:id="43"/>
      </w:r>
    </w:p>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5" w:name="_Ref427252917"/>
      <w:bookmarkStart w:id="46" w:name="_Toc429300123"/>
      <w:bookmarkStart w:id="47" w:name="_Toc421724796"/>
      <w:bookmarkStart w:id="48" w:name="_Toc429300124"/>
      <w:bookmarkStart w:id="49" w:name="_Toc429300097"/>
      <w:bookmarkStart w:id="50" w:name="_Toc429757838"/>
      <w:r>
        <w:lastRenderedPageBreak/>
        <w:t>Data Model Conventions</w:t>
      </w:r>
      <w:bookmarkEnd w:id="45"/>
      <w:bookmarkEnd w:id="46"/>
      <w:bookmarkEnd w:id="50"/>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51" w:name="_Toc429757839"/>
      <w:r>
        <w:t>UML Packages</w:t>
      </w:r>
      <w:bookmarkEnd w:id="47"/>
      <w:bookmarkEnd w:id="48"/>
      <w:bookmarkEnd w:id="51"/>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5359B" w:rsidRPr="0095359B">
        <w:rPr>
          <w:b/>
          <w:color w:val="0000EE"/>
          <w:szCs w:val="20"/>
        </w:rPr>
        <w:t xml:space="preserve">Table </w:t>
      </w:r>
      <w:r w:rsidR="0095359B" w:rsidRPr="0095359B">
        <w:rPr>
          <w:b/>
          <w:noProof/>
          <w:color w:val="0000EE"/>
          <w:szCs w:val="20"/>
        </w:rPr>
        <w:t>3</w:t>
      </w:r>
      <w:r w:rsidR="0095359B" w:rsidRPr="0095359B">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52" w:name="_Ref396992627"/>
      <w:r w:rsidRPr="00305518">
        <w:t xml:space="preserve">Table </w:t>
      </w:r>
      <w:r w:rsidR="000B1B23">
        <w:fldChar w:fldCharType="begin"/>
      </w:r>
      <w:r w:rsidR="000B1B23">
        <w:instrText xml:space="preserve"> STYLEREF 1 \s </w:instrText>
      </w:r>
      <w:r w:rsidR="000B1B23">
        <w:fldChar w:fldCharType="separate"/>
      </w:r>
      <w:r w:rsidR="0095359B">
        <w:rPr>
          <w:noProof/>
        </w:rPr>
        <w:t>3</w:t>
      </w:r>
      <w:r w:rsidR="000B1B23">
        <w:rPr>
          <w:noProof/>
        </w:rPr>
        <w:fldChar w:fldCharType="end"/>
      </w:r>
      <w:r>
        <w:noBreakHyphen/>
      </w:r>
      <w:r w:rsidR="000B1B23">
        <w:fldChar w:fldCharType="begin"/>
      </w:r>
      <w:r w:rsidR="000B1B23">
        <w:instrText xml:space="preserve"> SEQ Table \* ARABIC \s 1 </w:instrText>
      </w:r>
      <w:r w:rsidR="000B1B23">
        <w:fldChar w:fldCharType="separate"/>
      </w:r>
      <w:r w:rsidR="0095359B">
        <w:rPr>
          <w:noProof/>
        </w:rPr>
        <w:t>1</w:t>
      </w:r>
      <w:r w:rsidR="000B1B23">
        <w:rPr>
          <w:noProof/>
        </w:rPr>
        <w:fldChar w:fldCharType="end"/>
      </w:r>
      <w:bookmarkEnd w:id="52"/>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53" w:name="_Toc421724797"/>
      <w:bookmarkStart w:id="54" w:name="_Toc429300125"/>
      <w:bookmarkStart w:id="55" w:name="_Toc429757840"/>
      <w:r>
        <w:lastRenderedPageBreak/>
        <w:t>Naming Conventions</w:t>
      </w:r>
      <w:bookmarkEnd w:id="53"/>
      <w:bookmarkEnd w:id="54"/>
      <w:bookmarkEnd w:id="55"/>
    </w:p>
    <w:p w14:paraId="710EC241" w14:textId="37FABB75"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Pr="0095359B">
        <w:rPr>
          <w:b/>
          <w:color w:val="0000EE"/>
        </w:rPr>
      </w:r>
      <w:r w:rsidR="0095359B">
        <w:rPr>
          <w:b/>
          <w:color w:val="0000EE"/>
        </w:rPr>
        <w:instrText xml:space="preserve"> \* MERGEFORMAT </w:instrText>
      </w:r>
      <w:r w:rsidRPr="0095359B">
        <w:rPr>
          <w:b/>
          <w:color w:val="0000EE"/>
        </w:rPr>
        <w:fldChar w:fldCharType="separate"/>
      </w:r>
      <w:r w:rsidR="0095359B" w:rsidRPr="0095359B">
        <w:rPr>
          <w:b/>
          <w:color w:val="0000EE"/>
        </w:rPr>
        <w:t xml:space="preserve">Table </w:t>
      </w:r>
      <w:r w:rsidR="0095359B" w:rsidRPr="0095359B">
        <w:rPr>
          <w:b/>
          <w:noProof/>
          <w:color w:val="0000EE"/>
        </w:rPr>
        <w:t>3</w:t>
      </w:r>
      <w:r w:rsidR="0095359B" w:rsidRPr="0095359B">
        <w:rPr>
          <w:b/>
          <w:color w:val="0000EE"/>
        </w:rPr>
        <w:noBreakHyphen/>
      </w:r>
      <w:r w:rsidR="0095359B" w:rsidRPr="0095359B">
        <w:rPr>
          <w:b/>
          <w:noProof/>
          <w:color w:val="0000EE"/>
        </w:rPr>
        <w:t>2</w:t>
      </w:r>
      <w:r w:rsidRPr="0095359B">
        <w:rPr>
          <w:b/>
          <w:color w:val="0000EE"/>
        </w:rPr>
        <w:fldChar w:fldCharType="end"/>
      </w:r>
      <w:r>
        <w:rPr>
          <w:rStyle w:val="EndnoteReference"/>
        </w:rPr>
        <w:endnoteReference w:id="2"/>
      </w:r>
      <w:r>
        <w:t>.</w:t>
      </w:r>
    </w:p>
    <w:p w14:paraId="5E3F29BA" w14:textId="77777777" w:rsidR="005D6758" w:rsidRPr="00236A31" w:rsidRDefault="005D6758" w:rsidP="00ED696F">
      <w:pPr>
        <w:pStyle w:val="Caption"/>
        <w:rPr>
          <w:b/>
        </w:rPr>
      </w:pPr>
      <w:bookmarkStart w:id="56" w:name="_Ref404253845"/>
      <w:r w:rsidRPr="00236A31">
        <w:t xml:space="preserve">Table </w:t>
      </w:r>
      <w:r w:rsidR="000B1B23">
        <w:fldChar w:fldCharType="begin"/>
      </w:r>
      <w:r w:rsidR="000B1B23">
        <w:instrText xml:space="preserve"> STYLEREF 1 \s </w:instrText>
      </w:r>
      <w:r w:rsidR="000B1B23">
        <w:fldChar w:fldCharType="separate"/>
      </w:r>
      <w:r w:rsidR="0095359B">
        <w:rPr>
          <w:noProof/>
        </w:rPr>
        <w:t>3</w:t>
      </w:r>
      <w:r w:rsidR="000B1B23">
        <w:rPr>
          <w:noProof/>
        </w:rPr>
        <w:fldChar w:fldCharType="end"/>
      </w:r>
      <w:r w:rsidRPr="00236A31">
        <w:noBreakHyphen/>
      </w:r>
      <w:r w:rsidR="000B1B23">
        <w:fldChar w:fldCharType="begin"/>
      </w:r>
      <w:r w:rsidR="000B1B23">
        <w:instrText xml:space="preserve"> SEQ Table \* ARABIC \s 1 </w:instrText>
      </w:r>
      <w:r w:rsidR="000B1B23">
        <w:fldChar w:fldCharType="separate"/>
      </w:r>
      <w:r w:rsidR="0095359B">
        <w:rPr>
          <w:noProof/>
        </w:rPr>
        <w:t>2</w:t>
      </w:r>
      <w:r w:rsidR="000B1B23">
        <w:rPr>
          <w:noProof/>
        </w:rPr>
        <w:fldChar w:fldCharType="end"/>
      </w:r>
      <w:bookmarkEnd w:id="56"/>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r>
              <w:t>CamelCase or if the words are acroynms,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57" w:name="_Toc429757841"/>
      <w:r>
        <w:t>UML Diagrams</w:t>
      </w:r>
      <w:bookmarkEnd w:id="49"/>
      <w:bookmarkEnd w:id="57"/>
    </w:p>
    <w:p w14:paraId="5DEF6E1F" w14:textId="28F65BD6"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r w:rsidR="00ED696F">
        <w:t xml:space="preserve">All 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ED696F" w:rsidRPr="0095359B">
        <w:rPr>
          <w:b/>
          <w:color w:val="0000EE"/>
        </w:rPr>
      </w:r>
      <w:r w:rsidR="0095359B">
        <w:rPr>
          <w:b/>
          <w:color w:val="0000EE"/>
        </w:rPr>
        <w:instrText xml:space="preserve"> \* MERGEFORMAT </w:instrText>
      </w:r>
      <w:r w:rsidR="00ED696F" w:rsidRPr="0095359B">
        <w:rPr>
          <w:b/>
          <w:color w:val="0000EE"/>
        </w:rPr>
        <w:fldChar w:fldCharType="separate"/>
      </w:r>
      <w:r w:rsidR="0095359B" w:rsidRPr="0095359B">
        <w:rPr>
          <w:b/>
          <w:color w:val="0000EE"/>
        </w:rPr>
        <w:t xml:space="preserve">Figure </w:t>
      </w:r>
      <w:r w:rsidR="0095359B" w:rsidRPr="0095359B">
        <w:rPr>
          <w:b/>
          <w:noProof/>
          <w:color w:val="0000EE"/>
        </w:rPr>
        <w:t>3</w:t>
      </w:r>
      <w:r w:rsidR="0095359B" w:rsidRPr="0095359B">
        <w:rPr>
          <w:b/>
          <w:color w:val="0000EE"/>
        </w:rPr>
        <w:noBreakHyphen/>
      </w:r>
      <w:r w:rsidR="0095359B" w:rsidRPr="0095359B">
        <w:rPr>
          <w:b/>
          <w:noProof/>
          <w:color w:val="0000EE"/>
        </w:rPr>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21890"/>
                    </a:xfrm>
                    <a:prstGeom prst="rect">
                      <a:avLst/>
                    </a:prstGeom>
                  </pic:spPr>
                </pic:pic>
              </a:graphicData>
            </a:graphic>
          </wp:inline>
        </w:drawing>
      </w:r>
    </w:p>
    <w:p w14:paraId="034849C5" w14:textId="0D0587F9" w:rsidR="00750BA3" w:rsidRDefault="00ED696F" w:rsidP="00ED696F">
      <w:pPr>
        <w:pStyle w:val="Caption"/>
      </w:pPr>
      <w:bookmarkStart w:id="58" w:name="_Ref429727376"/>
      <w:r>
        <w:t xml:space="preserve">Figure </w:t>
      </w:r>
      <w:r w:rsidR="000B1B23">
        <w:fldChar w:fldCharType="begin"/>
      </w:r>
      <w:r w:rsidR="000B1B23">
        <w:instrText xml:space="preserve"> STYLEREF 1 \s </w:instrText>
      </w:r>
      <w:r w:rsidR="000B1B23">
        <w:fldChar w:fldCharType="separate"/>
      </w:r>
      <w:r w:rsidR="0095359B">
        <w:rPr>
          <w:noProof/>
        </w:rPr>
        <w:t>3</w:t>
      </w:r>
      <w:r w:rsidR="000B1B23">
        <w:rPr>
          <w:noProof/>
        </w:rPr>
        <w:fldChar w:fldCharType="end"/>
      </w:r>
      <w:r>
        <w:noBreakHyphen/>
      </w:r>
      <w:r w:rsidR="000B1B23">
        <w:fldChar w:fldCharType="begin"/>
      </w:r>
      <w:r w:rsidR="000B1B23">
        <w:instrText xml:space="preserve"> SEQ Figure \*</w:instrText>
      </w:r>
      <w:r w:rsidR="000B1B23">
        <w:instrText xml:space="preserve"> ARABIC \s 1 </w:instrText>
      </w:r>
      <w:r w:rsidR="000B1B23">
        <w:fldChar w:fldCharType="separate"/>
      </w:r>
      <w:r w:rsidR="0095359B">
        <w:rPr>
          <w:noProof/>
        </w:rPr>
        <w:t>1</w:t>
      </w:r>
      <w:r w:rsidR="000B1B23">
        <w:rPr>
          <w:noProof/>
        </w:rPr>
        <w:fldChar w:fldCharType="end"/>
      </w:r>
      <w:bookmarkEnd w:id="58"/>
      <w:r>
        <w:t>. Top-level Package Diagram</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ED696F" w:rsidRPr="0095359B">
        <w:rPr>
          <w:b/>
          <w:color w:val="0000EE"/>
        </w:rPr>
      </w:r>
      <w:r w:rsidR="0095359B">
        <w:rPr>
          <w:b/>
          <w:color w:val="0000EE"/>
        </w:rPr>
        <w:instrText xml:space="preserve"> \* MERGEFORMAT </w:instrText>
      </w:r>
      <w:r w:rsidR="00ED696F" w:rsidRPr="0095359B">
        <w:rPr>
          <w:b/>
          <w:color w:val="0000EE"/>
        </w:rPr>
        <w:fldChar w:fldCharType="separate"/>
      </w:r>
      <w:r w:rsidR="0095359B" w:rsidRPr="0095359B">
        <w:rPr>
          <w:b/>
          <w:color w:val="0000EE"/>
        </w:rPr>
        <w:t xml:space="preserve">Figure </w:t>
      </w:r>
      <w:r w:rsidR="0095359B" w:rsidRPr="0095359B">
        <w:rPr>
          <w:b/>
          <w:noProof/>
          <w:color w:val="0000EE"/>
        </w:rPr>
        <w:t>3</w:t>
      </w:r>
      <w:r w:rsidR="0095359B" w:rsidRPr="0095359B">
        <w:rPr>
          <w:b/>
          <w:color w:val="0000EE"/>
        </w:rPr>
        <w:noBreakHyphen/>
      </w:r>
      <w:r w:rsidR="0095359B" w:rsidRPr="0095359B">
        <w:rPr>
          <w:b/>
          <w:noProof/>
          <w:color w:val="0000EE"/>
        </w:rPr>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9" w:name="_Ref429727403"/>
      <w:r>
        <w:t xml:space="preserve">Figure </w:t>
      </w:r>
      <w:r w:rsidR="000B1B23">
        <w:fldChar w:fldCharType="begin"/>
      </w:r>
      <w:r w:rsidR="000B1B23">
        <w:instrText xml:space="preserve"> STYLEREF 1 \s </w:instrText>
      </w:r>
      <w:r w:rsidR="000B1B23">
        <w:fldChar w:fldCharType="separate"/>
      </w:r>
      <w:r w:rsidR="0095359B">
        <w:rPr>
          <w:noProof/>
        </w:rPr>
        <w:t>3</w:t>
      </w:r>
      <w:r w:rsidR="000B1B23">
        <w:rPr>
          <w:noProof/>
        </w:rPr>
        <w:fldChar w:fldCharType="end"/>
      </w:r>
      <w:r w:rsidR="00ED696F">
        <w:noBreakHyphen/>
      </w:r>
      <w:r w:rsidR="000B1B23">
        <w:fldChar w:fldCharType="begin"/>
      </w:r>
      <w:r w:rsidR="000B1B23">
        <w:instrText xml:space="preserve"> SEQ Figure \* ARABIC \s 1 </w:instrText>
      </w:r>
      <w:r w:rsidR="000B1B23">
        <w:fldChar w:fldCharType="separate"/>
      </w:r>
      <w:r w:rsidR="0095359B">
        <w:rPr>
          <w:noProof/>
        </w:rPr>
        <w:t>2</w:t>
      </w:r>
      <w:r w:rsidR="000B1B23">
        <w:rPr>
          <w:noProof/>
        </w:rPr>
        <w:fldChar w:fldCharType="end"/>
      </w:r>
      <w:bookmarkEnd w:id="59"/>
      <w:r>
        <w:t>. Different presentations of class attributes</w:t>
      </w:r>
    </w:p>
    <w:p w14:paraId="21568E29" w14:textId="77777777" w:rsidR="005D6758" w:rsidRDefault="005D6758" w:rsidP="005D6758">
      <w:pPr>
        <w:pStyle w:val="Heading3"/>
      </w:pPr>
      <w:bookmarkStart w:id="60" w:name="_Toc429300098"/>
      <w:bookmarkStart w:id="61" w:name="_Toc429757842"/>
      <w:r>
        <w:t>Class Properties</w:t>
      </w:r>
      <w:bookmarkEnd w:id="60"/>
      <w:bookmarkEnd w:id="61"/>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62" w:name="_Toc429300099"/>
      <w:bookmarkStart w:id="63" w:name="_Toc429757843"/>
      <w:r>
        <w:t>Diagram Icons and Arrow Types</w:t>
      </w:r>
      <w:bookmarkEnd w:id="62"/>
      <w:bookmarkEnd w:id="63"/>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95359B" w:rsidRPr="0095359B">
        <w:rPr>
          <w:b/>
          <w:color w:val="0000EE"/>
        </w:rPr>
        <w:t xml:space="preserve">Table </w:t>
      </w:r>
      <w:r w:rsidR="0095359B" w:rsidRPr="0095359B">
        <w:rPr>
          <w:b/>
          <w:noProof/>
          <w:color w:val="0000EE"/>
        </w:rPr>
        <w:t>3</w:t>
      </w:r>
      <w:r w:rsidR="0095359B" w:rsidRPr="0095359B">
        <w:rPr>
          <w:b/>
          <w:noProof/>
          <w:color w:val="0000EE"/>
        </w:rPr>
        <w:noBreakHyphen/>
        <w:t>3</w:t>
      </w:r>
      <w:r w:rsidRPr="004D78D4">
        <w:rPr>
          <w:b/>
          <w:color w:val="0000EE"/>
        </w:rPr>
        <w:fldChar w:fldCharType="end"/>
      </w:r>
      <w:r>
        <w:t>.</w:t>
      </w:r>
      <w:bookmarkStart w:id="64" w:name="_Ref397637630"/>
      <w:bookmarkStart w:id="65" w:name="_Ref418197702"/>
    </w:p>
    <w:p w14:paraId="661595DE" w14:textId="77777777" w:rsidR="005D6758" w:rsidRPr="001A2638" w:rsidRDefault="005D6758" w:rsidP="00ED696F">
      <w:pPr>
        <w:pStyle w:val="Caption"/>
      </w:pPr>
      <w:bookmarkStart w:id="66" w:name="_Ref418259228"/>
      <w:r w:rsidRPr="001A2638">
        <w:t xml:space="preserve">Table </w:t>
      </w:r>
      <w:r w:rsidR="000B1B23">
        <w:fldChar w:fldCharType="begin"/>
      </w:r>
      <w:r w:rsidR="000B1B23">
        <w:instrText xml:space="preserve"> STYLEREF 1 \s </w:instrText>
      </w:r>
      <w:r w:rsidR="000B1B23">
        <w:fldChar w:fldCharType="separate"/>
      </w:r>
      <w:r w:rsidR="0095359B">
        <w:rPr>
          <w:noProof/>
        </w:rPr>
        <w:t>3</w:t>
      </w:r>
      <w:r w:rsidR="000B1B23">
        <w:rPr>
          <w:noProof/>
        </w:rPr>
        <w:fldChar w:fldCharType="end"/>
      </w:r>
      <w:r w:rsidRPr="001A2638">
        <w:noBreakHyphen/>
      </w:r>
      <w:r w:rsidR="000B1B23">
        <w:fldChar w:fldCharType="begin"/>
      </w:r>
      <w:r w:rsidR="000B1B23">
        <w:instrText xml:space="preserve"> SEQ Table \* ARABIC \s 1 </w:instrText>
      </w:r>
      <w:r w:rsidR="000B1B23">
        <w:fldChar w:fldCharType="separate"/>
      </w:r>
      <w:r w:rsidR="0095359B">
        <w:rPr>
          <w:noProof/>
        </w:rPr>
        <w:t>3</w:t>
      </w:r>
      <w:r w:rsidR="000B1B23">
        <w:rPr>
          <w:noProof/>
        </w:rPr>
        <w:fldChar w:fldCharType="end"/>
      </w:r>
      <w:bookmarkEnd w:id="64"/>
      <w:bookmarkEnd w:id="66"/>
      <w:r w:rsidRPr="001A2638">
        <w:t>.  UML diagram icons</w:t>
      </w:r>
      <w:bookmarkEnd w:id="6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1BA3E90A" w:rsidR="005D6758" w:rsidRDefault="006553BB" w:rsidP="00607230">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67557488" wp14:editId="0DB930C3">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95359B"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v:imagedata r:id="rId37"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95359B" w:rsidP="00607230">
            <w:pPr>
              <w:jc w:val="center"/>
              <w:rPr>
                <w:rFonts w:ascii="Times New Roman" w:hAnsi="Times New Roman"/>
                <w:noProof/>
                <w:szCs w:val="20"/>
              </w:rPr>
            </w:pPr>
            <w:r>
              <w:pict w14:anchorId="30E5D055">
                <v:shape id="_x0000_i1026" type="#_x0000_t75" style="width:14.4pt;height:14.4pt">
                  <v:imagedata r:id="rId39"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95359B" w:rsidP="00607230">
            <w:pPr>
              <w:jc w:val="center"/>
              <w:rPr>
                <w:rFonts w:ascii="Times New Roman" w:hAnsi="Times New Roman"/>
                <w:noProof/>
                <w:szCs w:val="20"/>
              </w:rPr>
            </w:pPr>
            <w:r>
              <w:pict w14:anchorId="7B761A47">
                <v:shape id="_x0000_i1027" type="#_x0000_t75" style="width:14.4pt;height:14.4pt">
                  <v:imagedata r:id="rId40"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6CF5E8E"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95359B" w:rsidP="00607230">
            <w:pPr>
              <w:jc w:val="center"/>
            </w:pPr>
            <w:r>
              <w:rPr>
                <w:color w:val="000000" w:themeColor="text1"/>
              </w:rPr>
              <w:lastRenderedPageBreak/>
              <w:pict w14:anchorId="73E7BB9B">
                <v:shape id="_x0000_i1028" type="#_x0000_t75" style="width:57.6pt;height:35.05pt">
                  <v:imagedata r:id="rId41"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7" w:name="_Toc429300100"/>
      <w:bookmarkStart w:id="68" w:name="_Toc429757844"/>
      <w:r>
        <w:t>Color Coding</w:t>
      </w:r>
      <w:bookmarkEnd w:id="67"/>
      <w:bookmarkEnd w:id="68"/>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95359B" w:rsidRPr="0095359B">
        <w:rPr>
          <w:b/>
          <w:color w:val="0000EE"/>
        </w:rPr>
        <w:t xml:space="preserve">Figure </w:t>
      </w:r>
      <w:r w:rsidR="0095359B" w:rsidRPr="0095359B">
        <w:rPr>
          <w:b/>
          <w:noProof/>
          <w:color w:val="0000EE"/>
        </w:rPr>
        <w:t>3</w:t>
      </w:r>
      <w:r w:rsidR="0095359B" w:rsidRPr="0095359B">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1D1E727" w14:textId="4ED034B9" w:rsidR="005D6758" w:rsidRPr="005D6758" w:rsidRDefault="005D6758" w:rsidP="00ED696F">
      <w:pPr>
        <w:pStyle w:val="Caption"/>
      </w:pPr>
      <w:bookmarkStart w:id="69" w:name="_Ref397676401"/>
      <w:r w:rsidRPr="005D6758">
        <w:t xml:space="preserve">Figure </w:t>
      </w:r>
      <w:r w:rsidR="000B1B23">
        <w:fldChar w:fldCharType="begin"/>
      </w:r>
      <w:r w:rsidR="000B1B23">
        <w:instrText xml:space="preserve"> STYLEREF 1 \s </w:instrText>
      </w:r>
      <w:r w:rsidR="000B1B23">
        <w:fldChar w:fldCharType="separate"/>
      </w:r>
      <w:r w:rsidR="0095359B">
        <w:rPr>
          <w:noProof/>
        </w:rPr>
        <w:t>3</w:t>
      </w:r>
      <w:r w:rsidR="000B1B23">
        <w:rPr>
          <w:noProof/>
        </w:rPr>
        <w:fldChar w:fldCharType="end"/>
      </w:r>
      <w:r w:rsidR="00ED696F">
        <w:noBreakHyphen/>
      </w:r>
      <w:r w:rsidR="000B1B23">
        <w:fldChar w:fldCharType="begin"/>
      </w:r>
      <w:r w:rsidR="000B1B23">
        <w:instrText xml:space="preserve"> SEQ Figure \* ARABIC \s 1 </w:instrText>
      </w:r>
      <w:r w:rsidR="000B1B23">
        <w:fldChar w:fldCharType="separate"/>
      </w:r>
      <w:r w:rsidR="0095359B">
        <w:rPr>
          <w:noProof/>
        </w:rPr>
        <w:t>3</w:t>
      </w:r>
      <w:r w:rsidR="000B1B23">
        <w:rPr>
          <w:noProof/>
        </w:rPr>
        <w:fldChar w:fldCharType="end"/>
      </w:r>
      <w:bookmarkEnd w:id="69"/>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70" w:name="_Ref428179452"/>
      <w:bookmarkStart w:id="71" w:name="_Toc429300135"/>
      <w:bookmarkStart w:id="72" w:name="_Toc429757845"/>
      <w:r w:rsidRPr="00FD22AC">
        <w:lastRenderedPageBreak/>
        <w:t>Conformance</w:t>
      </w:r>
      <w:bookmarkEnd w:id="70"/>
      <w:bookmarkEnd w:id="71"/>
      <w:bookmarkEnd w:id="72"/>
    </w:p>
    <w:p w14:paraId="5F5C0F6F" w14:textId="77777777" w:rsidR="00C7353C" w:rsidRDefault="00C7353C" w:rsidP="00C7353C">
      <w:r>
        <w:t>Implementations have discretion over which parts (components, properties, extensions, controlled vocabularies, etc.) of STIX they implement (e.g., Indicator/Suggested_COAs).</w:t>
      </w:r>
    </w:p>
    <w:p w14:paraId="69C8FFCC" w14:textId="77777777" w:rsidR="00C7353C" w:rsidRDefault="00C7353C" w:rsidP="00C7353C">
      <w:r>
        <w:t> </w:t>
      </w:r>
    </w:p>
    <w:p w14:paraId="5F0A1338" w14:textId="2F5D7C1A" w:rsidR="00C7353C" w:rsidRDefault="00C7353C" w:rsidP="00C7353C">
      <w:r>
        <w:t xml:space="preserve">[1] Conformant implementations must conform to all </w:t>
      </w:r>
      <w:r w:rsidR="00C92ECF">
        <w:t xml:space="preserve">normative structural specifications of the UML model </w:t>
      </w:r>
      <w:r>
        <w:t xml:space="preserve">that apply to the portions of STIX they implement (e.g., Implementers of the entire TTP component must conform to all </w:t>
      </w:r>
      <w:r w:rsidR="00C92ECF">
        <w:t xml:space="preserve">normative structural specifications of the UML model </w:t>
      </w:r>
      <w:r>
        <w:t>regarding the TTP component).</w:t>
      </w:r>
    </w:p>
    <w:p w14:paraId="20902A94" w14:textId="77777777" w:rsidR="00C7353C" w:rsidRDefault="00C7353C" w:rsidP="00C7353C">
      <w:r>
        <w:t> </w:t>
      </w:r>
    </w:p>
    <w:p w14:paraId="55BE446F" w14:textId="0A4A67CD" w:rsidR="00C7353C" w:rsidRDefault="00C7353C" w:rsidP="00C7353C">
      <w:r>
        <w:t xml:space="preserve">[2] Conformant implementations are free to ignore </w:t>
      </w:r>
      <w:r w:rsidR="00717BFD">
        <w:t xml:space="preserve">normative structural specifications of the UML model </w:t>
      </w:r>
      <w:r>
        <w:t xml:space="preserve">that do not apply to the portions of STIX they implement (e.g., Non-implementers of any particular properties of the TTP component are free to ignore all </w:t>
      </w:r>
      <w:r w:rsidR="00717BFD">
        <w:t xml:space="preserve">normative structural specifications of the UML model </w:t>
      </w:r>
      <w:r>
        <w:t>regarding those properties of the TTP component).</w:t>
      </w:r>
    </w:p>
    <w:p w14:paraId="7F5439E6" w14:textId="77777777" w:rsidR="00C7353C" w:rsidRDefault="00C7353C" w:rsidP="00C7353C"/>
    <w:p w14:paraId="5D3E3C1E" w14:textId="77777777" w:rsidR="00C7353C" w:rsidRPr="00AE0702" w:rsidRDefault="00C7353C" w:rsidP="00C7353C">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79525A3" w14:textId="77777777" w:rsidR="00C7353C" w:rsidRDefault="00C7353C" w:rsidP="00C7353C">
      <w:pPr>
        <w:pStyle w:val="AppendixHeading1"/>
        <w:numPr>
          <w:ilvl w:val="0"/>
          <w:numId w:val="37"/>
        </w:numPr>
      </w:pPr>
      <w:bookmarkStart w:id="73" w:name="_Toc85472897"/>
      <w:bookmarkStart w:id="74" w:name="_Toc287332012"/>
      <w:bookmarkStart w:id="75" w:name="_Toc429300136"/>
      <w:bookmarkStart w:id="76" w:name="_Toc429757846"/>
      <w:r>
        <w:lastRenderedPageBreak/>
        <w:t>Acknowledgments</w:t>
      </w:r>
      <w:bookmarkEnd w:id="73"/>
      <w:bookmarkEnd w:id="74"/>
      <w:bookmarkEnd w:id="75"/>
      <w:bookmarkEnd w:id="76"/>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r>
        <w:t>Jyoti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commentRangeStart w:id="77"/>
      <w:r>
        <w:t>Sean Barnum, MITRE Corporation</w:t>
      </w:r>
      <w:commentRangeEnd w:id="77"/>
      <w:r w:rsidR="00055366">
        <w:rPr>
          <w:rStyle w:val="CommentReference"/>
        </w:rPr>
        <w:commentReference w:id="77"/>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r>
        <w:t>Aharon Chernin, Soltra</w:t>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 xml:space="preserve">Crystal Hayes, </w:t>
      </w:r>
      <w:proofErr w:type="gramStart"/>
      <w:r>
        <w:t>The</w:t>
      </w:r>
      <w:proofErr w:type="gramEnd"/>
      <w:r>
        <w:t xml:space="preserv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8" w:name="_Toc85472898"/>
      <w:bookmarkStart w:id="79" w:name="_Toc287332014"/>
      <w:bookmarkStart w:id="80" w:name="_Toc429300137"/>
      <w:bookmarkStart w:id="81" w:name="_Toc429757847"/>
      <w:r>
        <w:lastRenderedPageBreak/>
        <w:t xml:space="preserve">Revision </w:t>
      </w:r>
      <w:commentRangeStart w:id="82"/>
      <w:r>
        <w:t>History</w:t>
      </w:r>
      <w:bookmarkEnd w:id="78"/>
      <w:bookmarkEnd w:id="79"/>
      <w:bookmarkEnd w:id="80"/>
      <w:bookmarkEnd w:id="81"/>
      <w:commentRangeEnd w:id="82"/>
      <w:r w:rsidR="001C66DD">
        <w:rPr>
          <w:rStyle w:val="CommentReference"/>
          <w:rFonts w:cs="Times New Roman"/>
          <w:b w:val="0"/>
          <w:bCs w:val="0"/>
          <w:color w:val="auto"/>
          <w:kern w:val="0"/>
        </w:rPr>
        <w:commentReference w:id="8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bookmarkStart w:id="83" w:name="_GoBack"/>
      <w:bookmarkEnd w:id="83"/>
    </w:p>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Barnum, Sean D." w:date="2015-09-11T15:49:00Z" w:initials="BS">
    <w:p w14:paraId="5CC46A57" w14:textId="390CCAEC" w:rsidR="0005743C" w:rsidRDefault="0005743C">
      <w:pPr>
        <w:pStyle w:val="CommentText"/>
      </w:pPr>
      <w:r>
        <w:rPr>
          <w:rStyle w:val="CommentReference"/>
        </w:rPr>
        <w:annotationRef/>
      </w:r>
      <w:r>
        <w:t>I think it would be good to add this to the other docs too</w:t>
      </w:r>
    </w:p>
  </w:comment>
  <w:comment w:id="38" w:author="Piazza, Rich" w:date="2015-09-10T12:13:00Z" w:initials="PR">
    <w:p w14:paraId="4DDF5BF7" w14:textId="0D9EE05F" w:rsidR="0005743C" w:rsidRDefault="0005743C">
      <w:pPr>
        <w:pStyle w:val="CommentText"/>
      </w:pPr>
      <w:r>
        <w:rPr>
          <w:rStyle w:val="CommentReference"/>
        </w:rPr>
        <w:annotationRef/>
      </w:r>
      <w:r>
        <w:t>Version 2.1 seems too old.  The .emx file says xmi</w:t>
      </w:r>
      <w:proofErr w:type="gramStart"/>
      <w:r>
        <w:t>:version</w:t>
      </w:r>
      <w:proofErr w:type="gramEnd"/>
      <w:r>
        <w:t>-“2.0”.</w:t>
      </w:r>
    </w:p>
  </w:comment>
  <w:comment w:id="44" w:author="Barnum, Sean D." w:date="2015-09-11T15:15:00Z" w:initials="BS">
    <w:p w14:paraId="7752A0BE" w14:textId="0FC4C66E" w:rsidR="0005743C" w:rsidRDefault="0005743C">
      <w:pPr>
        <w:pStyle w:val="CommentText"/>
      </w:pPr>
      <w:r>
        <w:rPr>
          <w:rStyle w:val="CommentReference"/>
        </w:rPr>
        <w:annotationRef/>
      </w:r>
      <w:r>
        <w:t>We will need to specify this before this is ready to go</w:t>
      </w:r>
    </w:p>
  </w:comment>
  <w:comment w:id="43" w:author="Barnum, Sean D." w:date="2015-09-11T15:31:00Z" w:initials="BS">
    <w:p w14:paraId="11D6692E" w14:textId="7C01BEBB" w:rsidR="0005743C" w:rsidRDefault="0005743C">
      <w:pPr>
        <w:pStyle w:val="CommentText"/>
      </w:pPr>
      <w:r>
        <w:rPr>
          <w:rStyle w:val="CommentReference"/>
        </w:rPr>
        <w:annotationRef/>
      </w:r>
      <w:r>
        <w:t>Should we give specific details on where the files will be located?</w:t>
      </w:r>
    </w:p>
  </w:comment>
  <w:comment w:id="77" w:author="Piazza, Rich" w:date="2015-09-11T16:55:00Z" w:initials="PR">
    <w:p w14:paraId="429A6413" w14:textId="55344D4A" w:rsidR="00055366" w:rsidRDefault="00055366">
      <w:pPr>
        <w:pStyle w:val="CommentText"/>
      </w:pPr>
      <w:r>
        <w:rPr>
          <w:rStyle w:val="CommentReference"/>
        </w:rPr>
        <w:annotationRef/>
      </w:r>
      <w:r>
        <w:t>Should Sean be here too?</w:t>
      </w:r>
    </w:p>
  </w:comment>
  <w:comment w:id="82" w:author="Beck, Desiree A." w:date="2015-09-11T18:07:00Z" w:initials="BDA">
    <w:p w14:paraId="61C9DEEA" w14:textId="30E612D9" w:rsidR="001C66DD" w:rsidRDefault="001C66DD">
      <w:pPr>
        <w:pStyle w:val="CommentText"/>
      </w:pPr>
      <w:r>
        <w:rPr>
          <w:rStyle w:val="CommentReference"/>
        </w:rPr>
        <w:annotationRef/>
      </w:r>
      <w:r>
        <w:t>Should info in the second endnote be moved to the binding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46A57" w15:done="0"/>
  <w15:commentEx w15:paraId="4DDF5BF7" w15:done="0"/>
  <w15:commentEx w15:paraId="7752A0BE" w15:done="0"/>
  <w15:commentEx w15:paraId="11D6692E" w15:done="0"/>
  <w15:commentEx w15:paraId="429A6413" w15:done="0"/>
  <w15:commentEx w15:paraId="61C9DE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22673" w14:textId="77777777" w:rsidR="0005743C" w:rsidRDefault="0005743C" w:rsidP="008C100C">
      <w:r>
        <w:separator/>
      </w:r>
    </w:p>
    <w:p w14:paraId="6689F97E" w14:textId="77777777" w:rsidR="0005743C" w:rsidRDefault="0005743C" w:rsidP="008C100C"/>
    <w:p w14:paraId="5635504E" w14:textId="77777777" w:rsidR="0005743C" w:rsidRDefault="0005743C" w:rsidP="008C100C"/>
    <w:p w14:paraId="5656B200" w14:textId="77777777" w:rsidR="0005743C" w:rsidRDefault="0005743C" w:rsidP="008C100C"/>
    <w:p w14:paraId="56F798E5" w14:textId="77777777" w:rsidR="0005743C" w:rsidRDefault="0005743C" w:rsidP="008C100C"/>
    <w:p w14:paraId="73B15C6F" w14:textId="77777777" w:rsidR="0005743C" w:rsidRDefault="0005743C" w:rsidP="008C100C"/>
    <w:p w14:paraId="763406F5" w14:textId="77777777" w:rsidR="0005743C" w:rsidRDefault="0005743C" w:rsidP="008C100C"/>
  </w:endnote>
  <w:endnote w:type="continuationSeparator" w:id="0">
    <w:p w14:paraId="0B6498BC" w14:textId="77777777" w:rsidR="0005743C" w:rsidRDefault="0005743C" w:rsidP="008C100C">
      <w:r>
        <w:continuationSeparator/>
      </w:r>
    </w:p>
    <w:p w14:paraId="2D440B69" w14:textId="77777777" w:rsidR="0005743C" w:rsidRDefault="0005743C" w:rsidP="008C100C"/>
    <w:p w14:paraId="26768DF1" w14:textId="77777777" w:rsidR="0005743C" w:rsidRDefault="0005743C" w:rsidP="008C100C"/>
    <w:p w14:paraId="2D302560" w14:textId="77777777" w:rsidR="0005743C" w:rsidRDefault="0005743C" w:rsidP="008C100C"/>
    <w:p w14:paraId="2B16B103" w14:textId="77777777" w:rsidR="0005743C" w:rsidRDefault="0005743C" w:rsidP="008C100C"/>
    <w:p w14:paraId="20919177" w14:textId="77777777" w:rsidR="0005743C" w:rsidRDefault="0005743C" w:rsidP="008C100C"/>
    <w:p w14:paraId="0B863FC0" w14:textId="77777777" w:rsidR="0005743C" w:rsidRDefault="0005743C" w:rsidP="008C100C"/>
  </w:endnote>
  <w:endnote w:id="1">
    <w:p w14:paraId="177C63A5" w14:textId="420C0287" w:rsidR="008C2D52" w:rsidRDefault="008C2D52" w:rsidP="008C2D52">
      <w:pPr>
        <w:pStyle w:val="EndnoteText"/>
      </w:pPr>
      <w:r>
        <w:rPr>
          <w:rStyle w:val="EndnoteReference"/>
        </w:rPr>
        <w:endnoteRef/>
      </w:r>
      <w:r>
        <w:t xml:space="preserve"> </w:t>
      </w:r>
      <w:r w:rsidRPr="00E47957">
        <w:t xml:space="preserve">The CybOX Observable data model is actually defined in the </w:t>
      </w:r>
      <w:hyperlink w:anchor="RelatedWork" w:history="1">
        <w:r w:rsidRPr="001C66DD">
          <w:rPr>
            <w:rStyle w:val="Hyperlink"/>
          </w:rPr>
          <w:t>CybOX Language</w:t>
        </w:r>
      </w:hyperlink>
      <w:r w:rsidRPr="00E47957">
        <w:t>, not in STIX</w:t>
      </w:r>
      <w:r>
        <w:t>.</w:t>
      </w:r>
    </w:p>
  </w:endnote>
  <w:endnote w:id="2">
    <w:p w14:paraId="62F9632F" w14:textId="74ABDF45" w:rsidR="0005743C" w:rsidRDefault="0005743C" w:rsidP="005D6758">
      <w:pPr>
        <w:pStyle w:val="EndnoteText"/>
      </w:pPr>
      <w:r>
        <w:rPr>
          <w:rStyle w:val="EndnoteReference"/>
        </w:rPr>
        <w:endnoteRef/>
      </w:r>
      <w:r>
        <w:t xml:space="preserve"> </w:t>
      </w:r>
      <w:r w:rsidRPr="00E47957">
        <w:t>These choices were made for the XML schema to differentiate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2BCBC8D9" w:rsidR="0005743C" w:rsidRPr="00195F88" w:rsidRDefault="0005743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sidR="001C66DD">
      <w:rPr>
        <w:sz w:val="16"/>
        <w:szCs w:val="16"/>
        <w:lang w:val="en-US"/>
      </w:rPr>
      <w:t>11 September</w:t>
    </w:r>
    <w:r>
      <w:rPr>
        <w:sz w:val="16"/>
        <w:szCs w:val="16"/>
      </w:rPr>
      <w:t xml:space="preserve"> </w:t>
    </w:r>
    <w:r>
      <w:rPr>
        <w:sz w:val="16"/>
        <w:szCs w:val="16"/>
        <w:lang w:val="en-US"/>
      </w:rPr>
      <w:t>2015</w:t>
    </w:r>
  </w:p>
  <w:p w14:paraId="63E2AB4E" w14:textId="77777777" w:rsidR="0005743C" w:rsidRPr="00195F88" w:rsidRDefault="0005743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B1B23">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B1B23">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E086C" w14:textId="77777777" w:rsidR="0005743C" w:rsidRDefault="0005743C" w:rsidP="008C100C">
      <w:r>
        <w:separator/>
      </w:r>
    </w:p>
    <w:p w14:paraId="3BD5EC81" w14:textId="77777777" w:rsidR="0005743C" w:rsidRDefault="0005743C" w:rsidP="008C100C"/>
  </w:footnote>
  <w:footnote w:type="continuationSeparator" w:id="0">
    <w:p w14:paraId="392FA076" w14:textId="77777777" w:rsidR="0005743C" w:rsidRDefault="0005743C" w:rsidP="008C100C">
      <w:r>
        <w:continuationSeparator/>
      </w:r>
    </w:p>
    <w:p w14:paraId="732BAC9A" w14:textId="77777777" w:rsidR="0005743C" w:rsidRDefault="0005743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5E41"/>
    <w:rsid w:val="00045C0B"/>
    <w:rsid w:val="00055366"/>
    <w:rsid w:val="0005743C"/>
    <w:rsid w:val="0006380E"/>
    <w:rsid w:val="00070B58"/>
    <w:rsid w:val="00076EFC"/>
    <w:rsid w:val="00096E2D"/>
    <w:rsid w:val="000B071A"/>
    <w:rsid w:val="000B1B23"/>
    <w:rsid w:val="000C471B"/>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F390D"/>
    <w:rsid w:val="004F524F"/>
    <w:rsid w:val="004F6C6D"/>
    <w:rsid w:val="00503DF3"/>
    <w:rsid w:val="005126F2"/>
    <w:rsid w:val="0051443F"/>
    <w:rsid w:val="00514964"/>
    <w:rsid w:val="0051640A"/>
    <w:rsid w:val="0052099F"/>
    <w:rsid w:val="00522E14"/>
    <w:rsid w:val="00536EE6"/>
    <w:rsid w:val="00542191"/>
    <w:rsid w:val="00544386"/>
    <w:rsid w:val="00547D8B"/>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553BB"/>
    <w:rsid w:val="00655EA0"/>
    <w:rsid w:val="00660170"/>
    <w:rsid w:val="0068398A"/>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710C8"/>
    <w:rsid w:val="00A83CAA"/>
    <w:rsid w:val="00A9135E"/>
    <w:rsid w:val="00AA7BD8"/>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53807"/>
    <w:rsid w:val="00B56878"/>
    <w:rsid w:val="00B569DB"/>
    <w:rsid w:val="00B6129E"/>
    <w:rsid w:val="00B62E2E"/>
    <w:rsid w:val="00B641A5"/>
    <w:rsid w:val="00B6724F"/>
    <w:rsid w:val="00B80CDB"/>
    <w:rsid w:val="00BA2083"/>
    <w:rsid w:val="00BC2CDC"/>
    <w:rsid w:val="00BC439B"/>
    <w:rsid w:val="00BD2E8F"/>
    <w:rsid w:val="00BD5C4F"/>
    <w:rsid w:val="00BD74E8"/>
    <w:rsid w:val="00BE0637"/>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D052C7"/>
    <w:rsid w:val="00D06421"/>
    <w:rsid w:val="00D142A8"/>
    <w:rsid w:val="00D1572C"/>
    <w:rsid w:val="00D17F06"/>
    <w:rsid w:val="00D20183"/>
    <w:rsid w:val="00D34A7A"/>
    <w:rsid w:val="00D34E24"/>
    <w:rsid w:val="00D43CB9"/>
    <w:rsid w:val="00D5207A"/>
    <w:rsid w:val="00D54431"/>
    <w:rsid w:val="00D56563"/>
    <w:rsid w:val="00D57FAD"/>
    <w:rsid w:val="00D74414"/>
    <w:rsid w:val="00D8216B"/>
    <w:rsid w:val="00D852A1"/>
    <w:rsid w:val="00D86D63"/>
    <w:rsid w:val="00D979BE"/>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299F"/>
    <w:rsid w:val="00E42ABE"/>
    <w:rsid w:val="00E43C11"/>
    <w:rsid w:val="00E50830"/>
    <w:rsid w:val="00E62DFD"/>
    <w:rsid w:val="00E72199"/>
    <w:rsid w:val="00E748CD"/>
    <w:rsid w:val="00E7674F"/>
    <w:rsid w:val="00E83ACA"/>
    <w:rsid w:val="00E9034C"/>
    <w:rsid w:val="00E922E3"/>
    <w:rsid w:val="00E947B6"/>
    <w:rsid w:val="00EC1016"/>
    <w:rsid w:val="00EC4D9D"/>
    <w:rsid w:val="00EC66AB"/>
    <w:rsid w:val="00ED696F"/>
    <w:rsid w:val="00EE32B1"/>
    <w:rsid w:val="00EE3C80"/>
    <w:rsid w:val="00EE4C1E"/>
    <w:rsid w:val="00EF5B8E"/>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8288C63"/>
  <w15:docId w15:val="{5B2279D9-81F8-4B44-BB2E-EAABC80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2.png"/><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hyperlink" Target="http://www.w3.org/TR/PNG/"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stixproject.github.io/getting-started/whitepaper/"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eg"/><Relationship Id="rId32" Type="http://schemas.openxmlformats.org/officeDocument/2006/relationships/hyperlink" Target="http://www.eclipse.org/modeling/gmp/"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stixproject.github.io/" TargetMode="External"/><Relationship Id="rId36" Type="http://schemas.openxmlformats.org/officeDocument/2006/relationships/image" Target="cid:image003.gif@01D05428.2B30AE20"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hyperlink" Target="http://www.omg.org/spec/XMI/2.1/"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www.ietf.org/rfc/rfc2119.txt" TargetMode="External"/><Relationship Id="rId30" Type="http://schemas.openxmlformats.org/officeDocument/2006/relationships/hyperlink" Target="http://www.omg.org/spec/UML/2.4.1/" TargetMode="External"/><Relationship Id="rId35" Type="http://schemas.openxmlformats.org/officeDocument/2006/relationships/image" Target="media/image3.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04916-C525-4449-85CC-77692F58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84</TotalTime>
  <Pages>17</Pages>
  <Words>3203</Words>
  <Characters>22955</Characters>
  <Application>Microsoft Office Word</Application>
  <DocSecurity>0</DocSecurity>
  <Lines>191</Lines>
  <Paragraphs>52</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26106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Beck, Desiree A.</cp:lastModifiedBy>
  <cp:revision>30</cp:revision>
  <cp:lastPrinted>2011-08-05T16:21:00Z</cp:lastPrinted>
  <dcterms:created xsi:type="dcterms:W3CDTF">2015-09-11T18:54:00Z</dcterms:created>
  <dcterms:modified xsi:type="dcterms:W3CDTF">2015-09-11T22:08:00Z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