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D39C1AB" w14:textId="77777777" w:rsidR="004C1E72" w:rsidRPr="000D6631" w:rsidRDefault="007B68C5" w:rsidP="00865D48">
      <w:pPr>
        <w:pStyle w:val="Title"/>
        <w:jc w:val="center"/>
        <w:rPr>
          <w:rStyle w:val="BookTitle"/>
          <w:color w:val="000000" w:themeColor="text1"/>
          <w:sz w:val="56"/>
          <w:szCs w:val="48"/>
        </w:rPr>
      </w:pPr>
      <w:r w:rsidRPr="000D6631">
        <w:rPr>
          <w:rStyle w:val="BookTitle"/>
          <w:color w:val="000000" w:themeColor="text1"/>
          <w:sz w:val="56"/>
          <w:szCs w:val="48"/>
        </w:rPr>
        <w:t>STIX</w:t>
      </w:r>
      <w:r w:rsidR="003C03D8" w:rsidRPr="000D6631">
        <w:rPr>
          <w:rStyle w:val="BookTitle"/>
          <w:color w:val="000000" w:themeColor="text1"/>
          <w:sz w:val="56"/>
          <w:szCs w:val="48"/>
        </w:rPr>
        <w:t xml:space="preserve">™ </w:t>
      </w:r>
      <w:r w:rsidR="004C1E72" w:rsidRPr="000D6631">
        <w:rPr>
          <w:rStyle w:val="BookTitle"/>
          <w:color w:val="000000" w:themeColor="text1"/>
          <w:sz w:val="56"/>
          <w:szCs w:val="48"/>
        </w:rPr>
        <w:t>1.1.1</w:t>
      </w:r>
    </w:p>
    <w:p w14:paraId="3984E774" w14:textId="494814F0" w:rsidR="006C5A8A" w:rsidRPr="009E5D22" w:rsidRDefault="00865D48" w:rsidP="00865D48">
      <w:pPr>
        <w:pStyle w:val="Title"/>
        <w:jc w:val="center"/>
        <w:rPr>
          <w:rStyle w:val="BookTitle"/>
          <w:color w:val="000000" w:themeColor="text1"/>
          <w:sz w:val="48"/>
          <w:szCs w:val="48"/>
        </w:rPr>
      </w:pPr>
      <w:r w:rsidRPr="009E5D22">
        <w:rPr>
          <w:rStyle w:val="BookTitle"/>
          <w:color w:val="000000" w:themeColor="text1"/>
          <w:sz w:val="48"/>
          <w:szCs w:val="48"/>
        </w:rPr>
        <w:t>Campaign</w:t>
      </w:r>
      <w:r w:rsidR="003C03D8" w:rsidRPr="009E5D22">
        <w:rPr>
          <w:rStyle w:val="BookTitle"/>
          <w:color w:val="000000" w:themeColor="text1"/>
          <w:sz w:val="48"/>
          <w:szCs w:val="48"/>
        </w:rPr>
        <w:t xml:space="preserve"> Specification</w:t>
      </w:r>
      <w:r w:rsidRPr="009E5D22">
        <w:rPr>
          <w:rStyle w:val="BookTitle"/>
          <w:color w:val="000000" w:themeColor="text1"/>
          <w:sz w:val="48"/>
          <w:szCs w:val="48"/>
        </w:rPr>
        <w:t xml:space="preserve"> </w:t>
      </w:r>
      <w:r w:rsidR="004C1E72" w:rsidRPr="009E5D22">
        <w:rPr>
          <w:rStyle w:val="BookTitle"/>
          <w:color w:val="000000" w:themeColor="text1"/>
          <w:sz w:val="48"/>
          <w:szCs w:val="48"/>
        </w:rPr>
        <w:t>(v</w:t>
      </w:r>
      <w:r w:rsidRPr="009E5D22">
        <w:rPr>
          <w:rStyle w:val="BookTitle"/>
          <w:color w:val="000000" w:themeColor="text1"/>
          <w:sz w:val="48"/>
          <w:szCs w:val="48"/>
        </w:rPr>
        <w:t>1.1.1</w:t>
      </w:r>
      <w:r w:rsidR="004C1E72" w:rsidRPr="009E5D22">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08406B8C" w:rsidR="00843252" w:rsidRPr="00430A40" w:rsidRDefault="00BC5C0D" w:rsidP="00843252">
      <w:pPr>
        <w:jc w:val="center"/>
        <w:rPr>
          <w:rStyle w:val="BookTitle"/>
          <w:b w:val="0"/>
        </w:rPr>
      </w:pPr>
      <w:r>
        <w:rPr>
          <w:rStyle w:val="BookTitle"/>
          <w:b w:val="0"/>
        </w:rPr>
        <w:t>April 20</w:t>
      </w:r>
      <w:r w:rsidR="00E9592D" w:rsidRPr="00430A40">
        <w:rPr>
          <w:rStyle w:val="BookTitle"/>
          <w:b w:val="0"/>
        </w:rPr>
        <w:t>, 201</w:t>
      </w:r>
      <w:r w:rsidR="00182744">
        <w:rPr>
          <w:rStyle w:val="BookTitle"/>
          <w:b w:val="0"/>
        </w:rPr>
        <w:t>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FEE370A"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Campaign construct, which </w:t>
      </w:r>
      <w:r w:rsidR="00050C6A">
        <w:rPr>
          <w:i/>
        </w:rPr>
        <w:t>encompasses one or more</w:t>
      </w:r>
      <w:r w:rsidRPr="00EF10C9">
        <w:rPr>
          <w:i/>
        </w:rPr>
        <w:t xml:space="preserve"> Threat Actor</w:t>
      </w:r>
      <w:r w:rsidR="00050C6A">
        <w:rPr>
          <w:i/>
        </w:rPr>
        <w:t>s</w:t>
      </w:r>
      <w:r w:rsidRPr="00EF10C9">
        <w:rPr>
          <w:i/>
        </w:rPr>
        <w:t xml:space="preserve"> pursuing an </w:t>
      </w:r>
      <w:r w:rsidR="00AF1617">
        <w:rPr>
          <w:i/>
        </w:rPr>
        <w:t>Intended Effect</w:t>
      </w:r>
      <w:r w:rsidRPr="00EF10C9">
        <w:rPr>
          <w:i/>
        </w:rPr>
        <w:t xml:space="preserve"> as observed through sets of Incidents and/or TTP, potentially across organizations</w:t>
      </w:r>
      <w:r w:rsidR="00F7000C" w:rsidRPr="00EF10C9">
        <w:rPr>
          <w:i/>
        </w:rPr>
        <w:t>.</w:t>
      </w:r>
      <w:r w:rsidR="00E35CFD" w:rsidRPr="00EF10C9">
        <w:rPr>
          <w:i/>
        </w:rPr>
        <w:br w:type="page"/>
      </w:r>
    </w:p>
    <w:p w14:paraId="11463706" w14:textId="77777777" w:rsidR="00E9592D" w:rsidRDefault="00E9592D" w:rsidP="00126F8F">
      <w:pPr>
        <w:rPr>
          <w:sz w:val="28"/>
        </w:rPr>
        <w:sectPr w:rsidR="00E9592D" w:rsidSect="00BC7AA3">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3F9BEC1B" w:rsidR="00045142" w:rsidRPr="00430A40" w:rsidRDefault="00045142" w:rsidP="00126F8F">
      <w:pPr>
        <w:rPr>
          <w:sz w:val="28"/>
        </w:rPr>
        <w:sectPr w:rsidR="00045142" w:rsidRPr="00430A40" w:rsidSect="00717CE7">
          <w:headerReference w:type="first" r:id="rId18"/>
          <w:footerReference w:type="first" r:id="rId19"/>
          <w:type w:val="continuous"/>
          <w:pgSz w:w="12240" w:h="15840"/>
          <w:pgMar w:top="1530" w:right="1800" w:bottom="1440" w:left="1800" w:header="720" w:footer="720" w:gutter="0"/>
          <w:pgNumType w:fmt="lowerRoman" w:start="2"/>
          <w:cols w:space="720"/>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ED0F6F">
        <w:rPr>
          <w:szCs w:val="22"/>
        </w:rPr>
        <w:t>Campaign</w:t>
      </w:r>
      <w:r w:rsidR="004A7660">
        <w:rPr>
          <w:szCs w:val="22"/>
        </w:rPr>
        <w:t xml:space="preserve"> </w:t>
      </w:r>
      <w:r w:rsidRPr="00430A40">
        <w:rPr>
          <w:szCs w:val="22"/>
        </w:rPr>
        <w:t xml:space="preserve">Specification. Please send any comments, questions, or suggestions </w:t>
      </w:r>
      <w:r w:rsidR="004030E3">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7A633719" w14:textId="77777777" w:rsidR="00B178D1"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5221468" w:history="1">
            <w:r w:rsidR="00B178D1" w:rsidRPr="000A409C">
              <w:rPr>
                <w:rStyle w:val="Hyperlink"/>
              </w:rPr>
              <w:t>1</w:t>
            </w:r>
            <w:r w:rsidR="00B178D1">
              <w:rPr>
                <w:rFonts w:eastAsiaTheme="minorEastAsia" w:cstheme="minorBidi"/>
                <w:b w:val="0"/>
                <w:sz w:val="22"/>
                <w:szCs w:val="22"/>
              </w:rPr>
              <w:tab/>
            </w:r>
            <w:r w:rsidR="00B178D1" w:rsidRPr="000A409C">
              <w:rPr>
                <w:rStyle w:val="Hyperlink"/>
              </w:rPr>
              <w:t>Introduction</w:t>
            </w:r>
            <w:r w:rsidR="00B178D1">
              <w:rPr>
                <w:webHidden/>
              </w:rPr>
              <w:tab/>
            </w:r>
            <w:r w:rsidR="00B178D1">
              <w:rPr>
                <w:webHidden/>
              </w:rPr>
              <w:fldChar w:fldCharType="begin"/>
            </w:r>
            <w:r w:rsidR="00B178D1">
              <w:rPr>
                <w:webHidden/>
              </w:rPr>
              <w:instrText xml:space="preserve"> PAGEREF _Toc415221468 \h </w:instrText>
            </w:r>
            <w:r w:rsidR="00B178D1">
              <w:rPr>
                <w:webHidden/>
              </w:rPr>
            </w:r>
            <w:r w:rsidR="00B178D1">
              <w:rPr>
                <w:webHidden/>
              </w:rPr>
              <w:fldChar w:fldCharType="separate"/>
            </w:r>
            <w:r w:rsidR="00FE39D5">
              <w:rPr>
                <w:webHidden/>
              </w:rPr>
              <w:t>1</w:t>
            </w:r>
            <w:r w:rsidR="00B178D1">
              <w:rPr>
                <w:webHidden/>
              </w:rPr>
              <w:fldChar w:fldCharType="end"/>
            </w:r>
          </w:hyperlink>
        </w:p>
        <w:p w14:paraId="4B45B03E" w14:textId="77777777" w:rsidR="00B178D1" w:rsidRDefault="00FE39D5">
          <w:pPr>
            <w:pStyle w:val="TOC2"/>
            <w:tabs>
              <w:tab w:val="left" w:pos="880"/>
              <w:tab w:val="right" w:leader="dot" w:pos="8630"/>
            </w:tabs>
            <w:rPr>
              <w:rFonts w:eastAsiaTheme="minorEastAsia" w:cstheme="minorBidi"/>
              <w:noProof/>
              <w:sz w:val="22"/>
              <w:szCs w:val="22"/>
            </w:rPr>
          </w:pPr>
          <w:hyperlink w:anchor="_Toc415221469" w:history="1">
            <w:r w:rsidR="00B178D1" w:rsidRPr="000A409C">
              <w:rPr>
                <w:rStyle w:val="Hyperlink"/>
                <w:noProof/>
              </w:rPr>
              <w:t>1.1</w:t>
            </w:r>
            <w:r w:rsidR="00B178D1">
              <w:rPr>
                <w:rFonts w:eastAsiaTheme="minorEastAsia" w:cstheme="minorBidi"/>
                <w:noProof/>
                <w:sz w:val="22"/>
                <w:szCs w:val="22"/>
              </w:rPr>
              <w:tab/>
            </w:r>
            <w:r w:rsidR="00B178D1" w:rsidRPr="000A409C">
              <w:rPr>
                <w:rStyle w:val="Hyperlink"/>
                <w:noProof/>
              </w:rPr>
              <w:t>STIX Specification Documents</w:t>
            </w:r>
            <w:r w:rsidR="00B178D1">
              <w:rPr>
                <w:noProof/>
                <w:webHidden/>
              </w:rPr>
              <w:tab/>
            </w:r>
            <w:r w:rsidR="00B178D1">
              <w:rPr>
                <w:noProof/>
                <w:webHidden/>
              </w:rPr>
              <w:fldChar w:fldCharType="begin"/>
            </w:r>
            <w:r w:rsidR="00B178D1">
              <w:rPr>
                <w:noProof/>
                <w:webHidden/>
              </w:rPr>
              <w:instrText xml:space="preserve"> PAGEREF _Toc415221469 \h </w:instrText>
            </w:r>
            <w:r w:rsidR="00B178D1">
              <w:rPr>
                <w:noProof/>
                <w:webHidden/>
              </w:rPr>
            </w:r>
            <w:r w:rsidR="00B178D1">
              <w:rPr>
                <w:noProof/>
                <w:webHidden/>
              </w:rPr>
              <w:fldChar w:fldCharType="separate"/>
            </w:r>
            <w:r>
              <w:rPr>
                <w:noProof/>
                <w:webHidden/>
              </w:rPr>
              <w:t>1</w:t>
            </w:r>
            <w:r w:rsidR="00B178D1">
              <w:rPr>
                <w:noProof/>
                <w:webHidden/>
              </w:rPr>
              <w:fldChar w:fldCharType="end"/>
            </w:r>
          </w:hyperlink>
        </w:p>
        <w:p w14:paraId="4B872598" w14:textId="77777777" w:rsidR="00B178D1" w:rsidRDefault="00FE39D5">
          <w:pPr>
            <w:pStyle w:val="TOC2"/>
            <w:tabs>
              <w:tab w:val="left" w:pos="880"/>
              <w:tab w:val="right" w:leader="dot" w:pos="8630"/>
            </w:tabs>
            <w:rPr>
              <w:rFonts w:eastAsiaTheme="minorEastAsia" w:cstheme="minorBidi"/>
              <w:noProof/>
              <w:sz w:val="22"/>
              <w:szCs w:val="22"/>
            </w:rPr>
          </w:pPr>
          <w:hyperlink w:anchor="_Toc415221470" w:history="1">
            <w:r w:rsidR="00B178D1" w:rsidRPr="000A409C">
              <w:rPr>
                <w:rStyle w:val="Hyperlink"/>
                <w:noProof/>
              </w:rPr>
              <w:t>1.2</w:t>
            </w:r>
            <w:r w:rsidR="00B178D1">
              <w:rPr>
                <w:rFonts w:eastAsiaTheme="minorEastAsia" w:cstheme="minorBidi"/>
                <w:noProof/>
                <w:sz w:val="22"/>
                <w:szCs w:val="22"/>
              </w:rPr>
              <w:tab/>
            </w:r>
            <w:r w:rsidR="00B178D1" w:rsidRPr="000A409C">
              <w:rPr>
                <w:rStyle w:val="Hyperlink"/>
                <w:noProof/>
              </w:rPr>
              <w:t>Document Conventions</w:t>
            </w:r>
            <w:r w:rsidR="00B178D1">
              <w:rPr>
                <w:noProof/>
                <w:webHidden/>
              </w:rPr>
              <w:tab/>
            </w:r>
            <w:r w:rsidR="00B178D1">
              <w:rPr>
                <w:noProof/>
                <w:webHidden/>
              </w:rPr>
              <w:fldChar w:fldCharType="begin"/>
            </w:r>
            <w:r w:rsidR="00B178D1">
              <w:rPr>
                <w:noProof/>
                <w:webHidden/>
              </w:rPr>
              <w:instrText xml:space="preserve"> PAGEREF _Toc415221470 \h </w:instrText>
            </w:r>
            <w:r w:rsidR="00B178D1">
              <w:rPr>
                <w:noProof/>
                <w:webHidden/>
              </w:rPr>
            </w:r>
            <w:r w:rsidR="00B178D1">
              <w:rPr>
                <w:noProof/>
                <w:webHidden/>
              </w:rPr>
              <w:fldChar w:fldCharType="separate"/>
            </w:r>
            <w:r>
              <w:rPr>
                <w:noProof/>
                <w:webHidden/>
              </w:rPr>
              <w:t>2</w:t>
            </w:r>
            <w:r w:rsidR="00B178D1">
              <w:rPr>
                <w:noProof/>
                <w:webHidden/>
              </w:rPr>
              <w:fldChar w:fldCharType="end"/>
            </w:r>
          </w:hyperlink>
        </w:p>
        <w:p w14:paraId="1ABA27B7" w14:textId="77777777" w:rsidR="00B178D1" w:rsidRDefault="00FE39D5">
          <w:pPr>
            <w:pStyle w:val="TOC3"/>
            <w:tabs>
              <w:tab w:val="left" w:pos="1320"/>
              <w:tab w:val="right" w:leader="dot" w:pos="8630"/>
            </w:tabs>
            <w:rPr>
              <w:rFonts w:eastAsiaTheme="minorEastAsia" w:cstheme="minorBidi"/>
              <w:noProof/>
              <w:sz w:val="22"/>
              <w:szCs w:val="22"/>
            </w:rPr>
          </w:pPr>
          <w:hyperlink w:anchor="_Toc415221471" w:history="1">
            <w:r w:rsidR="00B178D1" w:rsidRPr="000A409C">
              <w:rPr>
                <w:rStyle w:val="Hyperlink"/>
                <w:noProof/>
              </w:rPr>
              <w:t>1.2.1</w:t>
            </w:r>
            <w:r w:rsidR="00B178D1">
              <w:rPr>
                <w:rFonts w:eastAsiaTheme="minorEastAsia" w:cstheme="minorBidi"/>
                <w:noProof/>
                <w:sz w:val="22"/>
                <w:szCs w:val="22"/>
              </w:rPr>
              <w:tab/>
            </w:r>
            <w:r w:rsidR="00B178D1" w:rsidRPr="000A409C">
              <w:rPr>
                <w:rStyle w:val="Hyperlink"/>
                <w:noProof/>
              </w:rPr>
              <w:t>Keywords</w:t>
            </w:r>
            <w:r w:rsidR="00B178D1">
              <w:rPr>
                <w:noProof/>
                <w:webHidden/>
              </w:rPr>
              <w:tab/>
            </w:r>
            <w:r w:rsidR="00B178D1">
              <w:rPr>
                <w:noProof/>
                <w:webHidden/>
              </w:rPr>
              <w:fldChar w:fldCharType="begin"/>
            </w:r>
            <w:r w:rsidR="00B178D1">
              <w:rPr>
                <w:noProof/>
                <w:webHidden/>
              </w:rPr>
              <w:instrText xml:space="preserve"> PAGEREF _Toc415221471 \h </w:instrText>
            </w:r>
            <w:r w:rsidR="00B178D1">
              <w:rPr>
                <w:noProof/>
                <w:webHidden/>
              </w:rPr>
            </w:r>
            <w:r w:rsidR="00B178D1">
              <w:rPr>
                <w:noProof/>
                <w:webHidden/>
              </w:rPr>
              <w:fldChar w:fldCharType="separate"/>
            </w:r>
            <w:r>
              <w:rPr>
                <w:noProof/>
                <w:webHidden/>
              </w:rPr>
              <w:t>2</w:t>
            </w:r>
            <w:r w:rsidR="00B178D1">
              <w:rPr>
                <w:noProof/>
                <w:webHidden/>
              </w:rPr>
              <w:fldChar w:fldCharType="end"/>
            </w:r>
          </w:hyperlink>
        </w:p>
        <w:p w14:paraId="729255BE" w14:textId="77777777" w:rsidR="00B178D1" w:rsidRDefault="00FE39D5">
          <w:pPr>
            <w:pStyle w:val="TOC3"/>
            <w:tabs>
              <w:tab w:val="left" w:pos="1320"/>
              <w:tab w:val="right" w:leader="dot" w:pos="8630"/>
            </w:tabs>
            <w:rPr>
              <w:rFonts w:eastAsiaTheme="minorEastAsia" w:cstheme="minorBidi"/>
              <w:noProof/>
              <w:sz w:val="22"/>
              <w:szCs w:val="22"/>
            </w:rPr>
          </w:pPr>
          <w:hyperlink w:anchor="_Toc415221472" w:history="1">
            <w:r w:rsidR="00B178D1" w:rsidRPr="000A409C">
              <w:rPr>
                <w:rStyle w:val="Hyperlink"/>
                <w:noProof/>
              </w:rPr>
              <w:t>1.2.2</w:t>
            </w:r>
            <w:r w:rsidR="00B178D1">
              <w:rPr>
                <w:rFonts w:eastAsiaTheme="minorEastAsia" w:cstheme="minorBidi"/>
                <w:noProof/>
                <w:sz w:val="22"/>
                <w:szCs w:val="22"/>
              </w:rPr>
              <w:tab/>
            </w:r>
            <w:r w:rsidR="00B178D1" w:rsidRPr="000A409C">
              <w:rPr>
                <w:rStyle w:val="Hyperlink"/>
                <w:noProof/>
              </w:rPr>
              <w:t>Fonts</w:t>
            </w:r>
            <w:r w:rsidR="00B178D1">
              <w:rPr>
                <w:noProof/>
                <w:webHidden/>
              </w:rPr>
              <w:tab/>
            </w:r>
            <w:r w:rsidR="00B178D1">
              <w:rPr>
                <w:noProof/>
                <w:webHidden/>
              </w:rPr>
              <w:fldChar w:fldCharType="begin"/>
            </w:r>
            <w:r w:rsidR="00B178D1">
              <w:rPr>
                <w:noProof/>
                <w:webHidden/>
              </w:rPr>
              <w:instrText xml:space="preserve"> PAGEREF _Toc415221472 \h </w:instrText>
            </w:r>
            <w:r w:rsidR="00B178D1">
              <w:rPr>
                <w:noProof/>
                <w:webHidden/>
              </w:rPr>
            </w:r>
            <w:r w:rsidR="00B178D1">
              <w:rPr>
                <w:noProof/>
                <w:webHidden/>
              </w:rPr>
              <w:fldChar w:fldCharType="separate"/>
            </w:r>
            <w:r>
              <w:rPr>
                <w:noProof/>
                <w:webHidden/>
              </w:rPr>
              <w:t>2</w:t>
            </w:r>
            <w:r w:rsidR="00B178D1">
              <w:rPr>
                <w:noProof/>
                <w:webHidden/>
              </w:rPr>
              <w:fldChar w:fldCharType="end"/>
            </w:r>
          </w:hyperlink>
        </w:p>
        <w:p w14:paraId="72F0580D" w14:textId="77777777" w:rsidR="00B178D1" w:rsidRDefault="00FE39D5">
          <w:pPr>
            <w:pStyle w:val="TOC3"/>
            <w:tabs>
              <w:tab w:val="left" w:pos="1320"/>
              <w:tab w:val="right" w:leader="dot" w:pos="8630"/>
            </w:tabs>
            <w:rPr>
              <w:rFonts w:eastAsiaTheme="minorEastAsia" w:cstheme="minorBidi"/>
              <w:noProof/>
              <w:sz w:val="22"/>
              <w:szCs w:val="22"/>
            </w:rPr>
          </w:pPr>
          <w:hyperlink w:anchor="_Toc415221473" w:history="1">
            <w:r w:rsidR="00B178D1" w:rsidRPr="000A409C">
              <w:rPr>
                <w:rStyle w:val="Hyperlink"/>
                <w:noProof/>
              </w:rPr>
              <w:t>1.2.3</w:t>
            </w:r>
            <w:r w:rsidR="00B178D1">
              <w:rPr>
                <w:rFonts w:eastAsiaTheme="minorEastAsia" w:cstheme="minorBidi"/>
                <w:noProof/>
                <w:sz w:val="22"/>
                <w:szCs w:val="22"/>
              </w:rPr>
              <w:tab/>
            </w:r>
            <w:r w:rsidR="00B178D1" w:rsidRPr="000A409C">
              <w:rPr>
                <w:rStyle w:val="Hyperlink"/>
                <w:noProof/>
              </w:rPr>
              <w:t>UML Package References</w:t>
            </w:r>
            <w:r w:rsidR="00B178D1">
              <w:rPr>
                <w:noProof/>
                <w:webHidden/>
              </w:rPr>
              <w:tab/>
            </w:r>
            <w:r w:rsidR="00B178D1">
              <w:rPr>
                <w:noProof/>
                <w:webHidden/>
              </w:rPr>
              <w:fldChar w:fldCharType="begin"/>
            </w:r>
            <w:r w:rsidR="00B178D1">
              <w:rPr>
                <w:noProof/>
                <w:webHidden/>
              </w:rPr>
              <w:instrText xml:space="preserve"> PAGEREF _Toc415221473 \h </w:instrText>
            </w:r>
            <w:r w:rsidR="00B178D1">
              <w:rPr>
                <w:noProof/>
                <w:webHidden/>
              </w:rPr>
            </w:r>
            <w:r w:rsidR="00B178D1">
              <w:rPr>
                <w:noProof/>
                <w:webHidden/>
              </w:rPr>
              <w:fldChar w:fldCharType="separate"/>
            </w:r>
            <w:r>
              <w:rPr>
                <w:noProof/>
                <w:webHidden/>
              </w:rPr>
              <w:t>3</w:t>
            </w:r>
            <w:r w:rsidR="00B178D1">
              <w:rPr>
                <w:noProof/>
                <w:webHidden/>
              </w:rPr>
              <w:fldChar w:fldCharType="end"/>
            </w:r>
          </w:hyperlink>
        </w:p>
        <w:p w14:paraId="096ED8A5" w14:textId="77777777" w:rsidR="00B178D1" w:rsidRDefault="00FE39D5">
          <w:pPr>
            <w:pStyle w:val="TOC3"/>
            <w:tabs>
              <w:tab w:val="left" w:pos="1320"/>
              <w:tab w:val="right" w:leader="dot" w:pos="8630"/>
            </w:tabs>
            <w:rPr>
              <w:rFonts w:eastAsiaTheme="minorEastAsia" w:cstheme="minorBidi"/>
              <w:noProof/>
              <w:sz w:val="22"/>
              <w:szCs w:val="22"/>
            </w:rPr>
          </w:pPr>
          <w:hyperlink w:anchor="_Toc415221474" w:history="1">
            <w:r w:rsidR="00B178D1" w:rsidRPr="000A409C">
              <w:rPr>
                <w:rStyle w:val="Hyperlink"/>
                <w:noProof/>
              </w:rPr>
              <w:t>1.2.4</w:t>
            </w:r>
            <w:r w:rsidR="00B178D1">
              <w:rPr>
                <w:rFonts w:eastAsiaTheme="minorEastAsia" w:cstheme="minorBidi"/>
                <w:noProof/>
                <w:sz w:val="22"/>
                <w:szCs w:val="22"/>
              </w:rPr>
              <w:tab/>
            </w:r>
            <w:r w:rsidR="00B178D1" w:rsidRPr="000A409C">
              <w:rPr>
                <w:rStyle w:val="Hyperlink"/>
                <w:noProof/>
              </w:rPr>
              <w:t>UML Diagrams</w:t>
            </w:r>
            <w:r w:rsidR="00B178D1">
              <w:rPr>
                <w:noProof/>
                <w:webHidden/>
              </w:rPr>
              <w:tab/>
            </w:r>
            <w:r w:rsidR="00B178D1">
              <w:rPr>
                <w:noProof/>
                <w:webHidden/>
              </w:rPr>
              <w:fldChar w:fldCharType="begin"/>
            </w:r>
            <w:r w:rsidR="00B178D1">
              <w:rPr>
                <w:noProof/>
                <w:webHidden/>
              </w:rPr>
              <w:instrText xml:space="preserve"> PAGEREF _Toc415221474 \h </w:instrText>
            </w:r>
            <w:r w:rsidR="00B178D1">
              <w:rPr>
                <w:noProof/>
                <w:webHidden/>
              </w:rPr>
            </w:r>
            <w:r w:rsidR="00B178D1">
              <w:rPr>
                <w:noProof/>
                <w:webHidden/>
              </w:rPr>
              <w:fldChar w:fldCharType="separate"/>
            </w:r>
            <w:r>
              <w:rPr>
                <w:noProof/>
                <w:webHidden/>
              </w:rPr>
              <w:t>3</w:t>
            </w:r>
            <w:r w:rsidR="00B178D1">
              <w:rPr>
                <w:noProof/>
                <w:webHidden/>
              </w:rPr>
              <w:fldChar w:fldCharType="end"/>
            </w:r>
          </w:hyperlink>
        </w:p>
        <w:p w14:paraId="7C79F766" w14:textId="77777777" w:rsidR="00B178D1" w:rsidRDefault="00FE39D5">
          <w:pPr>
            <w:pStyle w:val="TOC4"/>
            <w:tabs>
              <w:tab w:val="left" w:pos="1760"/>
              <w:tab w:val="right" w:leader="dot" w:pos="8630"/>
            </w:tabs>
            <w:rPr>
              <w:noProof/>
              <w:sz w:val="22"/>
            </w:rPr>
          </w:pPr>
          <w:hyperlink w:anchor="_Toc415221475" w:history="1">
            <w:r w:rsidR="00B178D1" w:rsidRPr="000A409C">
              <w:rPr>
                <w:rStyle w:val="Hyperlink"/>
                <w:noProof/>
              </w:rPr>
              <w:t>1.2.4.1</w:t>
            </w:r>
            <w:r w:rsidR="00B178D1">
              <w:rPr>
                <w:noProof/>
                <w:sz w:val="22"/>
              </w:rPr>
              <w:tab/>
            </w:r>
            <w:r w:rsidR="00B178D1" w:rsidRPr="000A409C">
              <w:rPr>
                <w:rStyle w:val="Hyperlink"/>
                <w:noProof/>
              </w:rPr>
              <w:t>Class Properties</w:t>
            </w:r>
            <w:r w:rsidR="00B178D1">
              <w:rPr>
                <w:noProof/>
                <w:webHidden/>
              </w:rPr>
              <w:tab/>
            </w:r>
            <w:r w:rsidR="00B178D1">
              <w:rPr>
                <w:noProof/>
                <w:webHidden/>
              </w:rPr>
              <w:fldChar w:fldCharType="begin"/>
            </w:r>
            <w:r w:rsidR="00B178D1">
              <w:rPr>
                <w:noProof/>
                <w:webHidden/>
              </w:rPr>
              <w:instrText xml:space="preserve"> PAGEREF _Toc415221475 \h </w:instrText>
            </w:r>
            <w:r w:rsidR="00B178D1">
              <w:rPr>
                <w:noProof/>
                <w:webHidden/>
              </w:rPr>
            </w:r>
            <w:r w:rsidR="00B178D1">
              <w:rPr>
                <w:noProof/>
                <w:webHidden/>
              </w:rPr>
              <w:fldChar w:fldCharType="separate"/>
            </w:r>
            <w:r>
              <w:rPr>
                <w:noProof/>
                <w:webHidden/>
              </w:rPr>
              <w:t>3</w:t>
            </w:r>
            <w:r w:rsidR="00B178D1">
              <w:rPr>
                <w:noProof/>
                <w:webHidden/>
              </w:rPr>
              <w:fldChar w:fldCharType="end"/>
            </w:r>
          </w:hyperlink>
        </w:p>
        <w:p w14:paraId="6E14EC81" w14:textId="77777777" w:rsidR="00B178D1" w:rsidRDefault="00FE39D5">
          <w:pPr>
            <w:pStyle w:val="TOC4"/>
            <w:tabs>
              <w:tab w:val="left" w:pos="1760"/>
              <w:tab w:val="right" w:leader="dot" w:pos="8630"/>
            </w:tabs>
            <w:rPr>
              <w:noProof/>
              <w:sz w:val="22"/>
            </w:rPr>
          </w:pPr>
          <w:hyperlink w:anchor="_Toc415221476" w:history="1">
            <w:r w:rsidR="00B178D1" w:rsidRPr="000A409C">
              <w:rPr>
                <w:rStyle w:val="Hyperlink"/>
                <w:noProof/>
              </w:rPr>
              <w:t>1.2.4.2</w:t>
            </w:r>
            <w:r w:rsidR="00B178D1">
              <w:rPr>
                <w:noProof/>
                <w:sz w:val="22"/>
              </w:rPr>
              <w:tab/>
            </w:r>
            <w:r w:rsidR="00B178D1" w:rsidRPr="000A409C">
              <w:rPr>
                <w:rStyle w:val="Hyperlink"/>
                <w:noProof/>
              </w:rPr>
              <w:t>Diagram Icons and Arrow Types</w:t>
            </w:r>
            <w:r w:rsidR="00B178D1">
              <w:rPr>
                <w:noProof/>
                <w:webHidden/>
              </w:rPr>
              <w:tab/>
            </w:r>
            <w:r w:rsidR="00B178D1">
              <w:rPr>
                <w:noProof/>
                <w:webHidden/>
              </w:rPr>
              <w:fldChar w:fldCharType="begin"/>
            </w:r>
            <w:r w:rsidR="00B178D1">
              <w:rPr>
                <w:noProof/>
                <w:webHidden/>
              </w:rPr>
              <w:instrText xml:space="preserve"> PAGEREF _Toc415221476 \h </w:instrText>
            </w:r>
            <w:r w:rsidR="00B178D1">
              <w:rPr>
                <w:noProof/>
                <w:webHidden/>
              </w:rPr>
            </w:r>
            <w:r w:rsidR="00B178D1">
              <w:rPr>
                <w:noProof/>
                <w:webHidden/>
              </w:rPr>
              <w:fldChar w:fldCharType="separate"/>
            </w:r>
            <w:r>
              <w:rPr>
                <w:noProof/>
                <w:webHidden/>
              </w:rPr>
              <w:t>4</w:t>
            </w:r>
            <w:r w:rsidR="00B178D1">
              <w:rPr>
                <w:noProof/>
                <w:webHidden/>
              </w:rPr>
              <w:fldChar w:fldCharType="end"/>
            </w:r>
          </w:hyperlink>
        </w:p>
        <w:p w14:paraId="33C1F2CC" w14:textId="77777777" w:rsidR="00B178D1" w:rsidRDefault="00FE39D5">
          <w:pPr>
            <w:pStyle w:val="TOC4"/>
            <w:tabs>
              <w:tab w:val="left" w:pos="1760"/>
              <w:tab w:val="right" w:leader="dot" w:pos="8630"/>
            </w:tabs>
            <w:rPr>
              <w:noProof/>
              <w:sz w:val="22"/>
            </w:rPr>
          </w:pPr>
          <w:hyperlink w:anchor="_Toc415221477" w:history="1">
            <w:r w:rsidR="00B178D1" w:rsidRPr="000A409C">
              <w:rPr>
                <w:rStyle w:val="Hyperlink"/>
                <w:noProof/>
              </w:rPr>
              <w:t>1.2.4.3</w:t>
            </w:r>
            <w:r w:rsidR="00B178D1">
              <w:rPr>
                <w:noProof/>
                <w:sz w:val="22"/>
              </w:rPr>
              <w:tab/>
            </w:r>
            <w:r w:rsidR="00B178D1" w:rsidRPr="000A409C">
              <w:rPr>
                <w:rStyle w:val="Hyperlink"/>
                <w:noProof/>
              </w:rPr>
              <w:t>Color Coding</w:t>
            </w:r>
            <w:r w:rsidR="00B178D1">
              <w:rPr>
                <w:noProof/>
                <w:webHidden/>
              </w:rPr>
              <w:tab/>
            </w:r>
            <w:r w:rsidR="00B178D1">
              <w:rPr>
                <w:noProof/>
                <w:webHidden/>
              </w:rPr>
              <w:fldChar w:fldCharType="begin"/>
            </w:r>
            <w:r w:rsidR="00B178D1">
              <w:rPr>
                <w:noProof/>
                <w:webHidden/>
              </w:rPr>
              <w:instrText xml:space="preserve"> PAGEREF _Toc415221477 \h </w:instrText>
            </w:r>
            <w:r w:rsidR="00B178D1">
              <w:rPr>
                <w:noProof/>
                <w:webHidden/>
              </w:rPr>
            </w:r>
            <w:r w:rsidR="00B178D1">
              <w:rPr>
                <w:noProof/>
                <w:webHidden/>
              </w:rPr>
              <w:fldChar w:fldCharType="separate"/>
            </w:r>
            <w:r>
              <w:rPr>
                <w:noProof/>
                <w:webHidden/>
              </w:rPr>
              <w:t>4</w:t>
            </w:r>
            <w:r w:rsidR="00B178D1">
              <w:rPr>
                <w:noProof/>
                <w:webHidden/>
              </w:rPr>
              <w:fldChar w:fldCharType="end"/>
            </w:r>
          </w:hyperlink>
        </w:p>
        <w:p w14:paraId="328C3F2C" w14:textId="77777777" w:rsidR="00B178D1" w:rsidRDefault="00FE39D5">
          <w:pPr>
            <w:pStyle w:val="TOC3"/>
            <w:tabs>
              <w:tab w:val="left" w:pos="1320"/>
              <w:tab w:val="right" w:leader="dot" w:pos="8630"/>
            </w:tabs>
            <w:rPr>
              <w:rFonts w:eastAsiaTheme="minorEastAsia" w:cstheme="minorBidi"/>
              <w:noProof/>
              <w:sz w:val="22"/>
              <w:szCs w:val="22"/>
            </w:rPr>
          </w:pPr>
          <w:hyperlink w:anchor="_Toc415221478" w:history="1">
            <w:r w:rsidR="00B178D1" w:rsidRPr="000A409C">
              <w:rPr>
                <w:rStyle w:val="Hyperlink"/>
                <w:noProof/>
              </w:rPr>
              <w:t>1.2.5</w:t>
            </w:r>
            <w:r w:rsidR="00B178D1">
              <w:rPr>
                <w:rFonts w:eastAsiaTheme="minorEastAsia" w:cstheme="minorBidi"/>
                <w:noProof/>
                <w:sz w:val="22"/>
                <w:szCs w:val="22"/>
              </w:rPr>
              <w:tab/>
            </w:r>
            <w:r w:rsidR="00B178D1" w:rsidRPr="000A409C">
              <w:rPr>
                <w:rStyle w:val="Hyperlink"/>
                <w:noProof/>
              </w:rPr>
              <w:t>Property Table Notation</w:t>
            </w:r>
            <w:r w:rsidR="00B178D1">
              <w:rPr>
                <w:noProof/>
                <w:webHidden/>
              </w:rPr>
              <w:tab/>
            </w:r>
            <w:r w:rsidR="00B178D1">
              <w:rPr>
                <w:noProof/>
                <w:webHidden/>
              </w:rPr>
              <w:fldChar w:fldCharType="begin"/>
            </w:r>
            <w:r w:rsidR="00B178D1">
              <w:rPr>
                <w:noProof/>
                <w:webHidden/>
              </w:rPr>
              <w:instrText xml:space="preserve"> PAGEREF _Toc415221478 \h </w:instrText>
            </w:r>
            <w:r w:rsidR="00B178D1">
              <w:rPr>
                <w:noProof/>
                <w:webHidden/>
              </w:rPr>
            </w:r>
            <w:r w:rsidR="00B178D1">
              <w:rPr>
                <w:noProof/>
                <w:webHidden/>
              </w:rPr>
              <w:fldChar w:fldCharType="separate"/>
            </w:r>
            <w:r>
              <w:rPr>
                <w:noProof/>
                <w:webHidden/>
              </w:rPr>
              <w:t>4</w:t>
            </w:r>
            <w:r w:rsidR="00B178D1">
              <w:rPr>
                <w:noProof/>
                <w:webHidden/>
              </w:rPr>
              <w:fldChar w:fldCharType="end"/>
            </w:r>
          </w:hyperlink>
        </w:p>
        <w:p w14:paraId="49604444" w14:textId="77777777" w:rsidR="00B178D1" w:rsidRDefault="00FE39D5">
          <w:pPr>
            <w:pStyle w:val="TOC3"/>
            <w:tabs>
              <w:tab w:val="left" w:pos="1320"/>
              <w:tab w:val="right" w:leader="dot" w:pos="8630"/>
            </w:tabs>
            <w:rPr>
              <w:rFonts w:eastAsiaTheme="minorEastAsia" w:cstheme="minorBidi"/>
              <w:noProof/>
              <w:sz w:val="22"/>
              <w:szCs w:val="22"/>
            </w:rPr>
          </w:pPr>
          <w:hyperlink w:anchor="_Toc415221479" w:history="1">
            <w:r w:rsidR="00B178D1" w:rsidRPr="000A409C">
              <w:rPr>
                <w:rStyle w:val="Hyperlink"/>
                <w:noProof/>
              </w:rPr>
              <w:t>1.2.6</w:t>
            </w:r>
            <w:r w:rsidR="00B178D1">
              <w:rPr>
                <w:rFonts w:eastAsiaTheme="minorEastAsia" w:cstheme="minorBidi"/>
                <w:noProof/>
                <w:sz w:val="22"/>
                <w:szCs w:val="22"/>
              </w:rPr>
              <w:tab/>
            </w:r>
            <w:r w:rsidR="00B178D1" w:rsidRPr="000A409C">
              <w:rPr>
                <w:rStyle w:val="Hyperlink"/>
                <w:noProof/>
              </w:rPr>
              <w:t>Property and Class Descriptions</w:t>
            </w:r>
            <w:r w:rsidR="00B178D1">
              <w:rPr>
                <w:noProof/>
                <w:webHidden/>
              </w:rPr>
              <w:tab/>
            </w:r>
            <w:r w:rsidR="00B178D1">
              <w:rPr>
                <w:noProof/>
                <w:webHidden/>
              </w:rPr>
              <w:fldChar w:fldCharType="begin"/>
            </w:r>
            <w:r w:rsidR="00B178D1">
              <w:rPr>
                <w:noProof/>
                <w:webHidden/>
              </w:rPr>
              <w:instrText xml:space="preserve"> PAGEREF _Toc415221479 \h </w:instrText>
            </w:r>
            <w:r w:rsidR="00B178D1">
              <w:rPr>
                <w:noProof/>
                <w:webHidden/>
              </w:rPr>
            </w:r>
            <w:r w:rsidR="00B178D1">
              <w:rPr>
                <w:noProof/>
                <w:webHidden/>
              </w:rPr>
              <w:fldChar w:fldCharType="separate"/>
            </w:r>
            <w:r>
              <w:rPr>
                <w:noProof/>
                <w:webHidden/>
              </w:rPr>
              <w:t>5</w:t>
            </w:r>
            <w:r w:rsidR="00B178D1">
              <w:rPr>
                <w:noProof/>
                <w:webHidden/>
              </w:rPr>
              <w:fldChar w:fldCharType="end"/>
            </w:r>
          </w:hyperlink>
        </w:p>
        <w:p w14:paraId="0D27B0E9" w14:textId="77777777" w:rsidR="00B178D1" w:rsidRDefault="00FE39D5">
          <w:pPr>
            <w:pStyle w:val="TOC1"/>
            <w:rPr>
              <w:rFonts w:eastAsiaTheme="minorEastAsia" w:cstheme="minorBidi"/>
              <w:b w:val="0"/>
              <w:sz w:val="22"/>
              <w:szCs w:val="22"/>
            </w:rPr>
          </w:pPr>
          <w:hyperlink w:anchor="_Toc415221480" w:history="1">
            <w:r w:rsidR="00B178D1" w:rsidRPr="000A409C">
              <w:rPr>
                <w:rStyle w:val="Hyperlink"/>
              </w:rPr>
              <w:t>2</w:t>
            </w:r>
            <w:r w:rsidR="00B178D1">
              <w:rPr>
                <w:rFonts w:eastAsiaTheme="minorEastAsia" w:cstheme="minorBidi"/>
                <w:b w:val="0"/>
                <w:sz w:val="22"/>
                <w:szCs w:val="22"/>
              </w:rPr>
              <w:tab/>
            </w:r>
            <w:r w:rsidR="00B178D1" w:rsidRPr="000A409C">
              <w:rPr>
                <w:rStyle w:val="Hyperlink"/>
              </w:rPr>
              <w:t>Background Information</w:t>
            </w:r>
            <w:r w:rsidR="00B178D1">
              <w:rPr>
                <w:webHidden/>
              </w:rPr>
              <w:tab/>
            </w:r>
            <w:r w:rsidR="00B178D1">
              <w:rPr>
                <w:webHidden/>
              </w:rPr>
              <w:fldChar w:fldCharType="begin"/>
            </w:r>
            <w:r w:rsidR="00B178D1">
              <w:rPr>
                <w:webHidden/>
              </w:rPr>
              <w:instrText xml:space="preserve"> PAGEREF _Toc415221480 \h </w:instrText>
            </w:r>
            <w:r w:rsidR="00B178D1">
              <w:rPr>
                <w:webHidden/>
              </w:rPr>
            </w:r>
            <w:r w:rsidR="00B178D1">
              <w:rPr>
                <w:webHidden/>
              </w:rPr>
              <w:fldChar w:fldCharType="separate"/>
            </w:r>
            <w:r>
              <w:rPr>
                <w:webHidden/>
              </w:rPr>
              <w:t>7</w:t>
            </w:r>
            <w:r w:rsidR="00B178D1">
              <w:rPr>
                <w:webHidden/>
              </w:rPr>
              <w:fldChar w:fldCharType="end"/>
            </w:r>
          </w:hyperlink>
        </w:p>
        <w:p w14:paraId="46BA83B5" w14:textId="77777777" w:rsidR="00B178D1" w:rsidRDefault="00FE39D5">
          <w:pPr>
            <w:pStyle w:val="TOC2"/>
            <w:tabs>
              <w:tab w:val="left" w:pos="880"/>
              <w:tab w:val="right" w:leader="dot" w:pos="8630"/>
            </w:tabs>
            <w:rPr>
              <w:rFonts w:eastAsiaTheme="minorEastAsia" w:cstheme="minorBidi"/>
              <w:noProof/>
              <w:sz w:val="22"/>
              <w:szCs w:val="22"/>
            </w:rPr>
          </w:pPr>
          <w:hyperlink w:anchor="_Toc415221481" w:history="1">
            <w:r w:rsidR="00B178D1" w:rsidRPr="000A409C">
              <w:rPr>
                <w:rStyle w:val="Hyperlink"/>
                <w:noProof/>
              </w:rPr>
              <w:t>2.1</w:t>
            </w:r>
            <w:r w:rsidR="00B178D1">
              <w:rPr>
                <w:rFonts w:eastAsiaTheme="minorEastAsia" w:cstheme="minorBidi"/>
                <w:noProof/>
                <w:sz w:val="22"/>
                <w:szCs w:val="22"/>
              </w:rPr>
              <w:tab/>
            </w:r>
            <w:r w:rsidR="00B178D1" w:rsidRPr="000A409C">
              <w:rPr>
                <w:rStyle w:val="Hyperlink"/>
                <w:noProof/>
              </w:rPr>
              <w:t>Campaign-Related Component Data Models</w:t>
            </w:r>
            <w:r w:rsidR="00B178D1">
              <w:rPr>
                <w:noProof/>
                <w:webHidden/>
              </w:rPr>
              <w:tab/>
            </w:r>
            <w:r w:rsidR="00B178D1">
              <w:rPr>
                <w:noProof/>
                <w:webHidden/>
              </w:rPr>
              <w:fldChar w:fldCharType="begin"/>
            </w:r>
            <w:r w:rsidR="00B178D1">
              <w:rPr>
                <w:noProof/>
                <w:webHidden/>
              </w:rPr>
              <w:instrText xml:space="preserve"> PAGEREF _Toc415221481 \h </w:instrText>
            </w:r>
            <w:r w:rsidR="00B178D1">
              <w:rPr>
                <w:noProof/>
                <w:webHidden/>
              </w:rPr>
            </w:r>
            <w:r w:rsidR="00B178D1">
              <w:rPr>
                <w:noProof/>
                <w:webHidden/>
              </w:rPr>
              <w:fldChar w:fldCharType="separate"/>
            </w:r>
            <w:r>
              <w:rPr>
                <w:noProof/>
                <w:webHidden/>
              </w:rPr>
              <w:t>7</w:t>
            </w:r>
            <w:r w:rsidR="00B178D1">
              <w:rPr>
                <w:noProof/>
                <w:webHidden/>
              </w:rPr>
              <w:fldChar w:fldCharType="end"/>
            </w:r>
          </w:hyperlink>
        </w:p>
        <w:p w14:paraId="7C5B7EE8" w14:textId="77777777" w:rsidR="00B178D1" w:rsidRDefault="00FE39D5">
          <w:pPr>
            <w:pStyle w:val="TOC1"/>
            <w:rPr>
              <w:rFonts w:eastAsiaTheme="minorEastAsia" w:cstheme="minorBidi"/>
              <w:b w:val="0"/>
              <w:sz w:val="22"/>
              <w:szCs w:val="22"/>
            </w:rPr>
          </w:pPr>
          <w:hyperlink w:anchor="_Toc415221482" w:history="1">
            <w:r w:rsidR="00B178D1" w:rsidRPr="000A409C">
              <w:rPr>
                <w:rStyle w:val="Hyperlink"/>
              </w:rPr>
              <w:t>3</w:t>
            </w:r>
            <w:r w:rsidR="00B178D1">
              <w:rPr>
                <w:rFonts w:eastAsiaTheme="minorEastAsia" w:cstheme="minorBidi"/>
                <w:b w:val="0"/>
                <w:sz w:val="22"/>
                <w:szCs w:val="22"/>
              </w:rPr>
              <w:tab/>
            </w:r>
            <w:r w:rsidR="00B178D1" w:rsidRPr="000A409C">
              <w:rPr>
                <w:rStyle w:val="Hyperlink"/>
              </w:rPr>
              <w:t>STIX Campaign Data Model</w:t>
            </w:r>
            <w:r w:rsidR="00B178D1">
              <w:rPr>
                <w:webHidden/>
              </w:rPr>
              <w:tab/>
            </w:r>
            <w:r w:rsidR="00B178D1">
              <w:rPr>
                <w:webHidden/>
              </w:rPr>
              <w:fldChar w:fldCharType="begin"/>
            </w:r>
            <w:r w:rsidR="00B178D1">
              <w:rPr>
                <w:webHidden/>
              </w:rPr>
              <w:instrText xml:space="preserve"> PAGEREF _Toc415221482 \h </w:instrText>
            </w:r>
            <w:r w:rsidR="00B178D1">
              <w:rPr>
                <w:webHidden/>
              </w:rPr>
            </w:r>
            <w:r w:rsidR="00B178D1">
              <w:rPr>
                <w:webHidden/>
              </w:rPr>
              <w:fldChar w:fldCharType="separate"/>
            </w:r>
            <w:r>
              <w:rPr>
                <w:webHidden/>
              </w:rPr>
              <w:t>10</w:t>
            </w:r>
            <w:r w:rsidR="00B178D1">
              <w:rPr>
                <w:webHidden/>
              </w:rPr>
              <w:fldChar w:fldCharType="end"/>
            </w:r>
          </w:hyperlink>
        </w:p>
        <w:p w14:paraId="5D208769" w14:textId="77777777" w:rsidR="00B178D1" w:rsidRDefault="00FE39D5">
          <w:pPr>
            <w:pStyle w:val="TOC2"/>
            <w:tabs>
              <w:tab w:val="left" w:pos="880"/>
              <w:tab w:val="right" w:leader="dot" w:pos="8630"/>
            </w:tabs>
            <w:rPr>
              <w:rFonts w:eastAsiaTheme="minorEastAsia" w:cstheme="minorBidi"/>
              <w:noProof/>
              <w:sz w:val="22"/>
              <w:szCs w:val="22"/>
            </w:rPr>
          </w:pPr>
          <w:hyperlink w:anchor="_Toc415221483" w:history="1">
            <w:r w:rsidR="00B178D1" w:rsidRPr="000A409C">
              <w:rPr>
                <w:rStyle w:val="Hyperlink"/>
                <w:noProof/>
              </w:rPr>
              <w:t>3.1</w:t>
            </w:r>
            <w:r w:rsidR="00B178D1">
              <w:rPr>
                <w:rFonts w:eastAsiaTheme="minorEastAsia" w:cstheme="minorBidi"/>
                <w:noProof/>
                <w:sz w:val="22"/>
                <w:szCs w:val="22"/>
              </w:rPr>
              <w:tab/>
            </w:r>
            <w:r w:rsidR="00B178D1" w:rsidRPr="000A409C">
              <w:rPr>
                <w:rStyle w:val="Hyperlink"/>
                <w:noProof/>
              </w:rPr>
              <w:t>CampaignVersionType Enumeration</w:t>
            </w:r>
            <w:r w:rsidR="00B178D1">
              <w:rPr>
                <w:noProof/>
                <w:webHidden/>
              </w:rPr>
              <w:tab/>
            </w:r>
            <w:r w:rsidR="00B178D1">
              <w:rPr>
                <w:noProof/>
                <w:webHidden/>
              </w:rPr>
              <w:fldChar w:fldCharType="begin"/>
            </w:r>
            <w:r w:rsidR="00B178D1">
              <w:rPr>
                <w:noProof/>
                <w:webHidden/>
              </w:rPr>
              <w:instrText xml:space="preserve"> PAGEREF _Toc415221483 \h </w:instrText>
            </w:r>
            <w:r w:rsidR="00B178D1">
              <w:rPr>
                <w:noProof/>
                <w:webHidden/>
              </w:rPr>
            </w:r>
            <w:r w:rsidR="00B178D1">
              <w:rPr>
                <w:noProof/>
                <w:webHidden/>
              </w:rPr>
              <w:fldChar w:fldCharType="separate"/>
            </w:r>
            <w:r>
              <w:rPr>
                <w:noProof/>
                <w:webHidden/>
              </w:rPr>
              <w:t>14</w:t>
            </w:r>
            <w:r w:rsidR="00B178D1">
              <w:rPr>
                <w:noProof/>
                <w:webHidden/>
              </w:rPr>
              <w:fldChar w:fldCharType="end"/>
            </w:r>
          </w:hyperlink>
        </w:p>
        <w:p w14:paraId="43F7AE2C" w14:textId="77777777" w:rsidR="00B178D1" w:rsidRDefault="00FE39D5">
          <w:pPr>
            <w:pStyle w:val="TOC2"/>
            <w:tabs>
              <w:tab w:val="left" w:pos="880"/>
              <w:tab w:val="right" w:leader="dot" w:pos="8630"/>
            </w:tabs>
            <w:rPr>
              <w:rFonts w:eastAsiaTheme="minorEastAsia" w:cstheme="minorBidi"/>
              <w:noProof/>
              <w:sz w:val="22"/>
              <w:szCs w:val="22"/>
            </w:rPr>
          </w:pPr>
          <w:hyperlink w:anchor="_Toc415221484" w:history="1">
            <w:r w:rsidR="00B178D1" w:rsidRPr="000A409C">
              <w:rPr>
                <w:rStyle w:val="Hyperlink"/>
                <w:noProof/>
              </w:rPr>
              <w:t>3.2</w:t>
            </w:r>
            <w:r w:rsidR="00B178D1">
              <w:rPr>
                <w:rFonts w:eastAsiaTheme="minorEastAsia" w:cstheme="minorBidi"/>
                <w:noProof/>
                <w:sz w:val="22"/>
                <w:szCs w:val="22"/>
              </w:rPr>
              <w:tab/>
            </w:r>
            <w:r w:rsidR="00B178D1" w:rsidRPr="000A409C">
              <w:rPr>
                <w:rStyle w:val="Hyperlink"/>
                <w:noProof/>
              </w:rPr>
              <w:t>NamesType Class</w:t>
            </w:r>
            <w:r w:rsidR="00B178D1">
              <w:rPr>
                <w:noProof/>
                <w:webHidden/>
              </w:rPr>
              <w:tab/>
            </w:r>
            <w:r w:rsidR="00B178D1">
              <w:rPr>
                <w:noProof/>
                <w:webHidden/>
              </w:rPr>
              <w:fldChar w:fldCharType="begin"/>
            </w:r>
            <w:r w:rsidR="00B178D1">
              <w:rPr>
                <w:noProof/>
                <w:webHidden/>
              </w:rPr>
              <w:instrText xml:space="preserve"> PAGEREF _Toc415221484 \h </w:instrText>
            </w:r>
            <w:r w:rsidR="00B178D1">
              <w:rPr>
                <w:noProof/>
                <w:webHidden/>
              </w:rPr>
            </w:r>
            <w:r w:rsidR="00B178D1">
              <w:rPr>
                <w:noProof/>
                <w:webHidden/>
              </w:rPr>
              <w:fldChar w:fldCharType="separate"/>
            </w:r>
            <w:r>
              <w:rPr>
                <w:noProof/>
                <w:webHidden/>
              </w:rPr>
              <w:t>14</w:t>
            </w:r>
            <w:r w:rsidR="00B178D1">
              <w:rPr>
                <w:noProof/>
                <w:webHidden/>
              </w:rPr>
              <w:fldChar w:fldCharType="end"/>
            </w:r>
          </w:hyperlink>
        </w:p>
        <w:p w14:paraId="0FE19E76" w14:textId="77777777" w:rsidR="00B178D1" w:rsidRDefault="00FE39D5">
          <w:pPr>
            <w:pStyle w:val="TOC2"/>
            <w:tabs>
              <w:tab w:val="left" w:pos="880"/>
              <w:tab w:val="right" w:leader="dot" w:pos="8630"/>
            </w:tabs>
            <w:rPr>
              <w:rFonts w:eastAsiaTheme="minorEastAsia" w:cstheme="minorBidi"/>
              <w:noProof/>
              <w:sz w:val="22"/>
              <w:szCs w:val="22"/>
            </w:rPr>
          </w:pPr>
          <w:hyperlink w:anchor="_Toc415221485" w:history="1">
            <w:r w:rsidR="00B178D1" w:rsidRPr="000A409C">
              <w:rPr>
                <w:rStyle w:val="Hyperlink"/>
                <w:noProof/>
              </w:rPr>
              <w:t>3.3</w:t>
            </w:r>
            <w:r w:rsidR="00B178D1">
              <w:rPr>
                <w:rFonts w:eastAsiaTheme="minorEastAsia" w:cstheme="minorBidi"/>
                <w:noProof/>
                <w:sz w:val="22"/>
                <w:szCs w:val="22"/>
              </w:rPr>
              <w:tab/>
            </w:r>
            <w:r w:rsidR="00B178D1" w:rsidRPr="000A409C">
              <w:rPr>
                <w:rStyle w:val="Hyperlink"/>
                <w:noProof/>
              </w:rPr>
              <w:t>RelatedTTPsType Class</w:t>
            </w:r>
            <w:r w:rsidR="00B178D1">
              <w:rPr>
                <w:noProof/>
                <w:webHidden/>
              </w:rPr>
              <w:tab/>
            </w:r>
            <w:r w:rsidR="00B178D1">
              <w:rPr>
                <w:noProof/>
                <w:webHidden/>
              </w:rPr>
              <w:fldChar w:fldCharType="begin"/>
            </w:r>
            <w:r w:rsidR="00B178D1">
              <w:rPr>
                <w:noProof/>
                <w:webHidden/>
              </w:rPr>
              <w:instrText xml:space="preserve"> PAGEREF _Toc415221485 \h </w:instrText>
            </w:r>
            <w:r w:rsidR="00B178D1">
              <w:rPr>
                <w:noProof/>
                <w:webHidden/>
              </w:rPr>
            </w:r>
            <w:r w:rsidR="00B178D1">
              <w:rPr>
                <w:noProof/>
                <w:webHidden/>
              </w:rPr>
              <w:fldChar w:fldCharType="separate"/>
            </w:r>
            <w:r>
              <w:rPr>
                <w:noProof/>
                <w:webHidden/>
              </w:rPr>
              <w:t>15</w:t>
            </w:r>
            <w:r w:rsidR="00B178D1">
              <w:rPr>
                <w:noProof/>
                <w:webHidden/>
              </w:rPr>
              <w:fldChar w:fldCharType="end"/>
            </w:r>
          </w:hyperlink>
        </w:p>
        <w:p w14:paraId="5D88CB7D" w14:textId="77777777" w:rsidR="00B178D1" w:rsidRDefault="00FE39D5">
          <w:pPr>
            <w:pStyle w:val="TOC2"/>
            <w:tabs>
              <w:tab w:val="left" w:pos="880"/>
              <w:tab w:val="right" w:leader="dot" w:pos="8630"/>
            </w:tabs>
            <w:rPr>
              <w:rFonts w:eastAsiaTheme="minorEastAsia" w:cstheme="minorBidi"/>
              <w:noProof/>
              <w:sz w:val="22"/>
              <w:szCs w:val="22"/>
            </w:rPr>
          </w:pPr>
          <w:hyperlink w:anchor="_Toc415221486" w:history="1">
            <w:r w:rsidR="00B178D1" w:rsidRPr="000A409C">
              <w:rPr>
                <w:rStyle w:val="Hyperlink"/>
                <w:noProof/>
              </w:rPr>
              <w:t>3.4</w:t>
            </w:r>
            <w:r w:rsidR="00B178D1">
              <w:rPr>
                <w:rFonts w:eastAsiaTheme="minorEastAsia" w:cstheme="minorBidi"/>
                <w:noProof/>
                <w:sz w:val="22"/>
                <w:szCs w:val="22"/>
              </w:rPr>
              <w:tab/>
            </w:r>
            <w:r w:rsidR="00B178D1" w:rsidRPr="000A409C">
              <w:rPr>
                <w:rStyle w:val="Hyperlink"/>
                <w:noProof/>
              </w:rPr>
              <w:t>RelatedIncidentsType Class</w:t>
            </w:r>
            <w:r w:rsidR="00B178D1">
              <w:rPr>
                <w:noProof/>
                <w:webHidden/>
              </w:rPr>
              <w:tab/>
            </w:r>
            <w:r w:rsidR="00B178D1">
              <w:rPr>
                <w:noProof/>
                <w:webHidden/>
              </w:rPr>
              <w:fldChar w:fldCharType="begin"/>
            </w:r>
            <w:r w:rsidR="00B178D1">
              <w:rPr>
                <w:noProof/>
                <w:webHidden/>
              </w:rPr>
              <w:instrText xml:space="preserve"> PAGEREF _Toc415221486 \h </w:instrText>
            </w:r>
            <w:r w:rsidR="00B178D1">
              <w:rPr>
                <w:noProof/>
                <w:webHidden/>
              </w:rPr>
            </w:r>
            <w:r w:rsidR="00B178D1">
              <w:rPr>
                <w:noProof/>
                <w:webHidden/>
              </w:rPr>
              <w:fldChar w:fldCharType="separate"/>
            </w:r>
            <w:r>
              <w:rPr>
                <w:noProof/>
                <w:webHidden/>
              </w:rPr>
              <w:t>17</w:t>
            </w:r>
            <w:r w:rsidR="00B178D1">
              <w:rPr>
                <w:noProof/>
                <w:webHidden/>
              </w:rPr>
              <w:fldChar w:fldCharType="end"/>
            </w:r>
          </w:hyperlink>
        </w:p>
        <w:p w14:paraId="63F36435" w14:textId="77777777" w:rsidR="00B178D1" w:rsidRDefault="00FE39D5">
          <w:pPr>
            <w:pStyle w:val="TOC2"/>
            <w:tabs>
              <w:tab w:val="left" w:pos="880"/>
              <w:tab w:val="right" w:leader="dot" w:pos="8630"/>
            </w:tabs>
            <w:rPr>
              <w:rFonts w:eastAsiaTheme="minorEastAsia" w:cstheme="minorBidi"/>
              <w:noProof/>
              <w:sz w:val="22"/>
              <w:szCs w:val="22"/>
            </w:rPr>
          </w:pPr>
          <w:hyperlink w:anchor="_Toc415221487" w:history="1">
            <w:r w:rsidR="00B178D1" w:rsidRPr="000A409C">
              <w:rPr>
                <w:rStyle w:val="Hyperlink"/>
                <w:noProof/>
              </w:rPr>
              <w:t>3.5</w:t>
            </w:r>
            <w:r w:rsidR="00B178D1">
              <w:rPr>
                <w:rFonts w:eastAsiaTheme="minorEastAsia" w:cstheme="minorBidi"/>
                <w:noProof/>
                <w:sz w:val="22"/>
                <w:szCs w:val="22"/>
              </w:rPr>
              <w:tab/>
            </w:r>
            <w:r w:rsidR="00B178D1" w:rsidRPr="000A409C">
              <w:rPr>
                <w:rStyle w:val="Hyperlink"/>
                <w:noProof/>
              </w:rPr>
              <w:t>RelatedIndicatorsType Class (deprecated)</w:t>
            </w:r>
            <w:r w:rsidR="00B178D1">
              <w:rPr>
                <w:noProof/>
                <w:webHidden/>
              </w:rPr>
              <w:tab/>
            </w:r>
            <w:r w:rsidR="00B178D1">
              <w:rPr>
                <w:noProof/>
                <w:webHidden/>
              </w:rPr>
              <w:fldChar w:fldCharType="begin"/>
            </w:r>
            <w:r w:rsidR="00B178D1">
              <w:rPr>
                <w:noProof/>
                <w:webHidden/>
              </w:rPr>
              <w:instrText xml:space="preserve"> PAGEREF _Toc415221487 \h </w:instrText>
            </w:r>
            <w:r w:rsidR="00B178D1">
              <w:rPr>
                <w:noProof/>
                <w:webHidden/>
              </w:rPr>
            </w:r>
            <w:r w:rsidR="00B178D1">
              <w:rPr>
                <w:noProof/>
                <w:webHidden/>
              </w:rPr>
              <w:fldChar w:fldCharType="separate"/>
            </w:r>
            <w:r>
              <w:rPr>
                <w:noProof/>
                <w:webHidden/>
              </w:rPr>
              <w:t>18</w:t>
            </w:r>
            <w:r w:rsidR="00B178D1">
              <w:rPr>
                <w:noProof/>
                <w:webHidden/>
              </w:rPr>
              <w:fldChar w:fldCharType="end"/>
            </w:r>
          </w:hyperlink>
        </w:p>
        <w:p w14:paraId="0B583161" w14:textId="77777777" w:rsidR="00B178D1" w:rsidRDefault="00FE39D5">
          <w:pPr>
            <w:pStyle w:val="TOC2"/>
            <w:tabs>
              <w:tab w:val="left" w:pos="880"/>
              <w:tab w:val="right" w:leader="dot" w:pos="8630"/>
            </w:tabs>
            <w:rPr>
              <w:rFonts w:eastAsiaTheme="minorEastAsia" w:cstheme="minorBidi"/>
              <w:noProof/>
              <w:sz w:val="22"/>
              <w:szCs w:val="22"/>
            </w:rPr>
          </w:pPr>
          <w:hyperlink w:anchor="_Toc415221488" w:history="1">
            <w:r w:rsidR="00B178D1" w:rsidRPr="000A409C">
              <w:rPr>
                <w:rStyle w:val="Hyperlink"/>
                <w:noProof/>
              </w:rPr>
              <w:t>3.6</w:t>
            </w:r>
            <w:r w:rsidR="00B178D1">
              <w:rPr>
                <w:rFonts w:eastAsiaTheme="minorEastAsia" w:cstheme="minorBidi"/>
                <w:noProof/>
                <w:sz w:val="22"/>
                <w:szCs w:val="22"/>
              </w:rPr>
              <w:tab/>
            </w:r>
            <w:r w:rsidR="00B178D1" w:rsidRPr="000A409C">
              <w:rPr>
                <w:rStyle w:val="Hyperlink"/>
                <w:noProof/>
              </w:rPr>
              <w:t>AttributionType Class</w:t>
            </w:r>
            <w:r w:rsidR="00B178D1">
              <w:rPr>
                <w:noProof/>
                <w:webHidden/>
              </w:rPr>
              <w:tab/>
            </w:r>
            <w:r w:rsidR="00B178D1">
              <w:rPr>
                <w:noProof/>
                <w:webHidden/>
              </w:rPr>
              <w:fldChar w:fldCharType="begin"/>
            </w:r>
            <w:r w:rsidR="00B178D1">
              <w:rPr>
                <w:noProof/>
                <w:webHidden/>
              </w:rPr>
              <w:instrText xml:space="preserve"> PAGEREF _Toc415221488 \h </w:instrText>
            </w:r>
            <w:r w:rsidR="00B178D1">
              <w:rPr>
                <w:noProof/>
                <w:webHidden/>
              </w:rPr>
            </w:r>
            <w:r w:rsidR="00B178D1">
              <w:rPr>
                <w:noProof/>
                <w:webHidden/>
              </w:rPr>
              <w:fldChar w:fldCharType="separate"/>
            </w:r>
            <w:r>
              <w:rPr>
                <w:noProof/>
                <w:webHidden/>
              </w:rPr>
              <w:t>20</w:t>
            </w:r>
            <w:r w:rsidR="00B178D1">
              <w:rPr>
                <w:noProof/>
                <w:webHidden/>
              </w:rPr>
              <w:fldChar w:fldCharType="end"/>
            </w:r>
          </w:hyperlink>
        </w:p>
        <w:p w14:paraId="516B0DD6" w14:textId="77777777" w:rsidR="00B178D1" w:rsidRDefault="00FE39D5">
          <w:pPr>
            <w:pStyle w:val="TOC2"/>
            <w:tabs>
              <w:tab w:val="left" w:pos="880"/>
              <w:tab w:val="right" w:leader="dot" w:pos="8630"/>
            </w:tabs>
            <w:rPr>
              <w:rFonts w:eastAsiaTheme="minorEastAsia" w:cstheme="minorBidi"/>
              <w:noProof/>
              <w:sz w:val="22"/>
              <w:szCs w:val="22"/>
            </w:rPr>
          </w:pPr>
          <w:hyperlink w:anchor="_Toc415221489" w:history="1">
            <w:r w:rsidR="00B178D1" w:rsidRPr="000A409C">
              <w:rPr>
                <w:rStyle w:val="Hyperlink"/>
                <w:noProof/>
              </w:rPr>
              <w:t>3.7</w:t>
            </w:r>
            <w:r w:rsidR="00B178D1">
              <w:rPr>
                <w:rFonts w:eastAsiaTheme="minorEastAsia" w:cstheme="minorBidi"/>
                <w:noProof/>
                <w:sz w:val="22"/>
                <w:szCs w:val="22"/>
              </w:rPr>
              <w:tab/>
            </w:r>
            <w:r w:rsidR="00B178D1" w:rsidRPr="000A409C">
              <w:rPr>
                <w:rStyle w:val="Hyperlink"/>
                <w:noProof/>
              </w:rPr>
              <w:t>AssociatedCampaignsType Class</w:t>
            </w:r>
            <w:r w:rsidR="00B178D1">
              <w:rPr>
                <w:noProof/>
                <w:webHidden/>
              </w:rPr>
              <w:tab/>
            </w:r>
            <w:r w:rsidR="00B178D1">
              <w:rPr>
                <w:noProof/>
                <w:webHidden/>
              </w:rPr>
              <w:fldChar w:fldCharType="begin"/>
            </w:r>
            <w:r w:rsidR="00B178D1">
              <w:rPr>
                <w:noProof/>
                <w:webHidden/>
              </w:rPr>
              <w:instrText xml:space="preserve"> PAGEREF _Toc415221489 \h </w:instrText>
            </w:r>
            <w:r w:rsidR="00B178D1">
              <w:rPr>
                <w:noProof/>
                <w:webHidden/>
              </w:rPr>
            </w:r>
            <w:r w:rsidR="00B178D1">
              <w:rPr>
                <w:noProof/>
                <w:webHidden/>
              </w:rPr>
              <w:fldChar w:fldCharType="separate"/>
            </w:r>
            <w:r>
              <w:rPr>
                <w:noProof/>
                <w:webHidden/>
              </w:rPr>
              <w:t>21</w:t>
            </w:r>
            <w:r w:rsidR="00B178D1">
              <w:rPr>
                <w:noProof/>
                <w:webHidden/>
              </w:rPr>
              <w:fldChar w:fldCharType="end"/>
            </w:r>
          </w:hyperlink>
        </w:p>
        <w:p w14:paraId="12FE9C0B" w14:textId="77777777" w:rsidR="00B178D1" w:rsidRDefault="00FE39D5">
          <w:pPr>
            <w:pStyle w:val="TOC1"/>
            <w:rPr>
              <w:rFonts w:eastAsiaTheme="minorEastAsia" w:cstheme="minorBidi"/>
              <w:b w:val="0"/>
              <w:sz w:val="22"/>
              <w:szCs w:val="22"/>
            </w:rPr>
          </w:pPr>
          <w:hyperlink w:anchor="_Toc415221490" w:history="1">
            <w:r w:rsidR="00B178D1" w:rsidRPr="000A409C">
              <w:rPr>
                <w:rStyle w:val="Hyperlink"/>
              </w:rPr>
              <w:t>Appendix – XML Implementation</w:t>
            </w:r>
            <w:r w:rsidR="00B178D1">
              <w:rPr>
                <w:webHidden/>
              </w:rPr>
              <w:tab/>
            </w:r>
            <w:r w:rsidR="00B178D1">
              <w:rPr>
                <w:webHidden/>
              </w:rPr>
              <w:fldChar w:fldCharType="begin"/>
            </w:r>
            <w:r w:rsidR="00B178D1">
              <w:rPr>
                <w:webHidden/>
              </w:rPr>
              <w:instrText xml:space="preserve"> PAGEREF _Toc415221490 \h </w:instrText>
            </w:r>
            <w:r w:rsidR="00B178D1">
              <w:rPr>
                <w:webHidden/>
              </w:rPr>
            </w:r>
            <w:r w:rsidR="00B178D1">
              <w:rPr>
                <w:webHidden/>
              </w:rPr>
              <w:fldChar w:fldCharType="separate"/>
            </w:r>
            <w:r>
              <w:rPr>
                <w:webHidden/>
              </w:rPr>
              <w:t>23</w:t>
            </w:r>
            <w:r w:rsidR="00B178D1">
              <w:rPr>
                <w:webHidden/>
              </w:rPr>
              <w:fldChar w:fldCharType="end"/>
            </w:r>
          </w:hyperlink>
        </w:p>
        <w:p w14:paraId="4CB5088B" w14:textId="77777777" w:rsidR="00B178D1" w:rsidRDefault="00FE39D5">
          <w:pPr>
            <w:pStyle w:val="TOC1"/>
            <w:rPr>
              <w:rFonts w:eastAsiaTheme="minorEastAsia" w:cstheme="minorBidi"/>
              <w:b w:val="0"/>
              <w:sz w:val="22"/>
              <w:szCs w:val="22"/>
            </w:rPr>
          </w:pPr>
          <w:hyperlink w:anchor="_Toc415221491" w:history="1">
            <w:r w:rsidR="00B178D1" w:rsidRPr="000A409C">
              <w:rPr>
                <w:rStyle w:val="Hyperlink"/>
              </w:rPr>
              <w:t>References</w:t>
            </w:r>
            <w:r w:rsidR="00B178D1">
              <w:rPr>
                <w:webHidden/>
              </w:rPr>
              <w:tab/>
            </w:r>
            <w:r w:rsidR="00B178D1">
              <w:rPr>
                <w:webHidden/>
              </w:rPr>
              <w:fldChar w:fldCharType="begin"/>
            </w:r>
            <w:r w:rsidR="00B178D1">
              <w:rPr>
                <w:webHidden/>
              </w:rPr>
              <w:instrText xml:space="preserve"> PAGEREF _Toc415221491 \h </w:instrText>
            </w:r>
            <w:r w:rsidR="00B178D1">
              <w:rPr>
                <w:webHidden/>
              </w:rPr>
            </w:r>
            <w:r w:rsidR="00B178D1">
              <w:rPr>
                <w:webHidden/>
              </w:rPr>
              <w:fldChar w:fldCharType="separate"/>
            </w:r>
            <w:r>
              <w:rPr>
                <w:webHidden/>
              </w:rPr>
              <w:t>24</w:t>
            </w:r>
            <w:r w:rsidR="00B178D1">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20"/>
          <w:footerReference w:type="first" r:id="rId21"/>
          <w:type w:val="oddPage"/>
          <w:pgSz w:w="12240" w:h="15840"/>
          <w:pgMar w:top="1530" w:right="1800" w:bottom="1440" w:left="1800" w:header="720" w:footer="720" w:gutter="0"/>
          <w:pgNumType w:fmt="lowerRoman"/>
          <w:cols w:space="720"/>
          <w:docGrid w:linePitch="360"/>
        </w:sectPr>
      </w:pPr>
      <w:bookmarkStart w:id="1" w:name="_Ref389987355"/>
    </w:p>
    <w:bookmarkEnd w:id="1"/>
    <w:bookmarkEnd w:id="0"/>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15221468"/>
      <w:r>
        <w:t>Introduction</w:t>
      </w:r>
      <w:bookmarkEnd w:id="2"/>
    </w:p>
    <w:p w14:paraId="2E45D0D9" w14:textId="102050B7" w:rsidR="00544F0C" w:rsidRDefault="00544F0C" w:rsidP="0013077D">
      <w:pPr>
        <w:autoSpaceDE w:val="0"/>
        <w:autoSpaceDN w:val="0"/>
        <w:adjustRightInd w:val="0"/>
        <w:spacing w:after="240"/>
        <w:ind w:right="-270"/>
      </w:pPr>
      <w:r w:rsidRPr="00986D3B">
        <w:t xml:space="preserve">The </w:t>
      </w:r>
      <w:r>
        <w:t>Structured Threat Information eXpression (STIX</w:t>
      </w:r>
      <w:r w:rsidRPr="00880B8F">
        <w:rPr>
          <w:vertAlign w:val="superscript"/>
        </w:rPr>
        <w:t>TM</w:t>
      </w:r>
      <w:r>
        <w:t xml:space="preserve">) </w:t>
      </w:r>
      <w:r w:rsidRPr="00986D3B">
        <w:t>framework defines</w:t>
      </w:r>
      <w:r>
        <w:t xml:space="preserve"> eight component data models:  </w:t>
      </w:r>
      <w:r w:rsidRPr="00FC6DFE">
        <w:t>Observable, Indicator, Incident, TTP, ExploitTarget, CourseOfAction, Campaign</w:t>
      </w:r>
      <w:r>
        <w:t>,</w:t>
      </w:r>
      <w:r w:rsidRPr="00FC6DFE">
        <w:t xml:space="preserve"> and ThreatActor.</w:t>
      </w:r>
      <w:r w:rsidRPr="00986D3B">
        <w:t xml:space="preserve"> </w:t>
      </w:r>
      <w:r>
        <w:t xml:space="preserve">This document serves as the specification for the STIX Campaign Version 1.1.1 data model.  </w:t>
      </w:r>
    </w:p>
    <w:p w14:paraId="0EEEA2F3" w14:textId="4ACFD0B4" w:rsidR="003954C7" w:rsidRDefault="00B069C1" w:rsidP="0013077D">
      <w:pPr>
        <w:spacing w:after="240"/>
      </w:pPr>
      <w:r>
        <w:t>A</w:t>
      </w:r>
      <w:r w:rsidR="00880B8F">
        <w:t xml:space="preserve">s defined within the </w:t>
      </w:r>
      <w:r w:rsidR="00544F0C">
        <w:t xml:space="preserve">STIX </w:t>
      </w:r>
      <w:r w:rsidR="00552330">
        <w:t>language</w:t>
      </w:r>
      <w:r w:rsidR="00880B8F">
        <w:t xml:space="preserve">, </w:t>
      </w:r>
      <w:r w:rsidR="00AF1617">
        <w:t>a</w:t>
      </w:r>
      <w:r>
        <w:t xml:space="preserve"> </w:t>
      </w:r>
      <w:r w:rsidRPr="00F35136">
        <w:t>Campaign</w:t>
      </w:r>
      <w:r w:rsidR="00AF1617">
        <w:t xml:space="preserve"> construct</w:t>
      </w:r>
      <w:r>
        <w:t xml:space="preserve"> </w:t>
      </w:r>
      <w:r w:rsidR="00880B8F">
        <w:t xml:space="preserve">is </w:t>
      </w:r>
      <w:r>
        <w:t>an instance</w:t>
      </w:r>
      <w:r w:rsidRPr="00F35136">
        <w:t xml:space="preserve"> of </w:t>
      </w:r>
      <w:r>
        <w:t xml:space="preserve">a Threat Actor </w:t>
      </w:r>
      <w:r w:rsidR="00CD2820">
        <w:t>(adversary)</w:t>
      </w:r>
      <w:r w:rsidR="006F778D">
        <w:t>,</w:t>
      </w:r>
      <w:r w:rsidR="00737A40">
        <w:t xml:space="preserve"> </w:t>
      </w:r>
      <w:r w:rsidR="006F778D">
        <w:t>whether characterized or not,</w:t>
      </w:r>
      <w:r w:rsidR="00CD2820">
        <w:t xml:space="preserve"> </w:t>
      </w:r>
      <w:r>
        <w:t xml:space="preserve">pursuing an </w:t>
      </w:r>
      <w:r w:rsidR="00552330">
        <w:t>Intended Effect</w:t>
      </w:r>
      <w:r w:rsidRPr="00F35136">
        <w:t xml:space="preserve"> as observed through sets of Incidents and/or TTP, potentially across organizations.</w:t>
      </w:r>
      <w:r w:rsidR="00552330">
        <w:t xml:space="preserve">  </w:t>
      </w:r>
      <w:r w:rsidR="00CD2820">
        <w:t>In addition to Threat Actor, Intended Effect, Incident, and TTP information, a</w:t>
      </w:r>
      <w:r>
        <w:t xml:space="preserve"> </w:t>
      </w:r>
      <w:r w:rsidRPr="00F35136">
        <w:t xml:space="preserve">Campaign </w:t>
      </w:r>
      <w:r w:rsidR="00AF1617">
        <w:t>construct</w:t>
      </w:r>
      <w:r w:rsidR="00585984">
        <w:t xml:space="preserve"> </w:t>
      </w:r>
      <w:r w:rsidRPr="00F35136">
        <w:t xml:space="preserve">may </w:t>
      </w:r>
      <w:r w:rsidR="00AF1617">
        <w:t xml:space="preserve">also </w:t>
      </w:r>
      <w:r w:rsidR="002E7857">
        <w:t>comprise</w:t>
      </w:r>
      <w:r w:rsidRPr="00F35136">
        <w:t xml:space="preserve"> </w:t>
      </w:r>
      <w:r>
        <w:t xml:space="preserve">a variety of </w:t>
      </w:r>
      <w:r w:rsidR="00CD2820">
        <w:t xml:space="preserve">additional </w:t>
      </w:r>
      <w:r>
        <w:t>information</w:t>
      </w:r>
      <w:r w:rsidR="003954C7">
        <w:t>,</w:t>
      </w:r>
      <w:r>
        <w:t xml:space="preserve"> including</w:t>
      </w:r>
      <w:r w:rsidR="00AF1617">
        <w:t xml:space="preserve"> status</w:t>
      </w:r>
      <w:r w:rsidR="002E7857">
        <w:t xml:space="preserve"> of the Campaign</w:t>
      </w:r>
      <w:r w:rsidR="00AF1617">
        <w:t>, a textual description, and alias names</w:t>
      </w:r>
      <w:r w:rsidR="002E7857">
        <w:t xml:space="preserve"> for the Campaign</w:t>
      </w:r>
      <w:r>
        <w:t xml:space="preserve">.     </w:t>
      </w:r>
    </w:p>
    <w:p w14:paraId="0364F191" w14:textId="23980476" w:rsidR="00D06A35" w:rsidRDefault="00182744" w:rsidP="0013077D">
      <w:pPr>
        <w:spacing w:after="240"/>
      </w:pPr>
      <w:r>
        <w:t xml:space="preserve">In Section </w:t>
      </w:r>
      <w:r w:rsidR="00583B0C">
        <w:fldChar w:fldCharType="begin"/>
      </w:r>
      <w:r w:rsidR="00583B0C">
        <w:instrText xml:space="preserve"> REF _Ref412622367 \r \h </w:instrText>
      </w:r>
      <w:r w:rsidR="00583B0C">
        <w:fldChar w:fldCharType="separate"/>
      </w:r>
      <w:r w:rsidR="00FE39D5">
        <w:t>1.1</w:t>
      </w:r>
      <w:r w:rsidR="00583B0C">
        <w:fldChar w:fldCharType="end"/>
      </w:r>
      <w:r>
        <w:t xml:space="preserve"> we discuss STIX specification documents, and in Section </w:t>
      </w:r>
      <w:r w:rsidR="005312E3">
        <w:fldChar w:fldCharType="begin"/>
      </w:r>
      <w:r w:rsidR="005312E3">
        <w:instrText xml:space="preserve"> REF _Ref394437867 \r \h </w:instrText>
      </w:r>
      <w:r w:rsidR="005312E3">
        <w:fldChar w:fldCharType="separate"/>
      </w:r>
      <w:r w:rsidR="00FE39D5">
        <w:t>1.2</w:t>
      </w:r>
      <w:r w:rsidR="005312E3">
        <w:fldChar w:fldCharType="end"/>
      </w:r>
      <w:r>
        <w:t xml:space="preserve"> we give document conventions.  </w:t>
      </w:r>
      <w:r w:rsidR="00D06A35">
        <w:t>In Section</w:t>
      </w:r>
      <w:r w:rsidR="00583B0C">
        <w:t xml:space="preserve"> </w:t>
      </w:r>
      <w:r w:rsidR="00583B0C">
        <w:fldChar w:fldCharType="begin"/>
      </w:r>
      <w:r w:rsidR="00583B0C">
        <w:instrText xml:space="preserve"> REF _Ref412622327 \r \h </w:instrText>
      </w:r>
      <w:r w:rsidR="00583B0C">
        <w:fldChar w:fldCharType="separate"/>
      </w:r>
      <w:r w:rsidR="00FE39D5">
        <w:t>2</w:t>
      </w:r>
      <w:r w:rsidR="00583B0C">
        <w:fldChar w:fldCharType="end"/>
      </w:r>
      <w:r w:rsidR="00D06A35">
        <w:t xml:space="preserve">, we give background information necessary to fully understand the </w:t>
      </w:r>
      <w:r w:rsidR="005312E3">
        <w:t>Campaign</w:t>
      </w:r>
      <w:r w:rsidR="00D06A35">
        <w:t xml:space="preserve"> data model, and we present the </w:t>
      </w:r>
      <w:r w:rsidR="005312E3">
        <w:t xml:space="preserve">Campaign </w:t>
      </w:r>
      <w:r w:rsidR="00D06A35">
        <w:t xml:space="preserve">data model specification details in Section </w:t>
      </w:r>
      <w:r w:rsidR="00D06A35">
        <w:fldChar w:fldCharType="begin"/>
      </w:r>
      <w:r w:rsidR="00D06A35">
        <w:instrText xml:space="preserve"> REF _Ref390076669 \r \h </w:instrText>
      </w:r>
      <w:r w:rsidR="00D06A35">
        <w:fldChar w:fldCharType="separate"/>
      </w:r>
      <w:r w:rsidR="00FE39D5">
        <w:t>3</w:t>
      </w:r>
      <w:r w:rsidR="00D06A35">
        <w:fldChar w:fldCharType="end"/>
      </w:r>
      <w:r w:rsidR="00D06A35">
        <w:t>.  The appendix gives information about corresponding XML implementations.  References are provided in the final section.</w:t>
      </w:r>
    </w:p>
    <w:p w14:paraId="6A5261B8" w14:textId="77777777" w:rsidR="00182744" w:rsidRPr="002D7380" w:rsidRDefault="00182744" w:rsidP="00182744">
      <w:pPr>
        <w:pStyle w:val="Heading2"/>
      </w:pPr>
      <w:bookmarkStart w:id="3" w:name="_Toc412205405"/>
      <w:bookmarkStart w:id="4" w:name="_Ref412300941"/>
      <w:bookmarkStart w:id="5" w:name="_Ref412622367"/>
      <w:bookmarkStart w:id="6" w:name="_Toc415221469"/>
      <w:r>
        <w:t>STIX Specification Documents</w:t>
      </w:r>
      <w:bookmarkEnd w:id="3"/>
      <w:bookmarkEnd w:id="4"/>
      <w:bookmarkEnd w:id="5"/>
      <w:bookmarkEnd w:id="6"/>
    </w:p>
    <w:p w14:paraId="757BD2E4" w14:textId="77777777" w:rsidR="00182744" w:rsidRDefault="00182744" w:rsidP="0013077D">
      <w:pPr>
        <w:autoSpaceDE w:val="0"/>
        <w:autoSpaceDN w:val="0"/>
        <w:adjustRightInd w:val="0"/>
        <w:spacing w:after="240"/>
      </w:pPr>
      <w:r>
        <w:t xml:space="preserve">The STIX specification corresponds to a formal UML model and a set of textual specification documents that explain the UML model.  Specification documents have been written for each of the individual data models that compose the full STIX UML model.  </w:t>
      </w:r>
    </w:p>
    <w:p w14:paraId="2A56691E" w14:textId="2A6A8744" w:rsidR="00182744" w:rsidRDefault="00182744" w:rsidP="0013077D">
      <w:pPr>
        <w:autoSpaceDE w:val="0"/>
        <w:autoSpaceDN w:val="0"/>
        <w:adjustRightInd w:val="0"/>
        <w:spacing w:after="240"/>
      </w:pPr>
      <w:r>
        <w:t>The STIX specification overview document provides a comprehensive overview of th</w:t>
      </w:r>
      <w:r w:rsidR="001B05B4">
        <w:t xml:space="preserve">e full set of STIX data models </w:t>
      </w:r>
      <w:r>
        <w:t>[STIX</w:t>
      </w:r>
      <w:r w:rsidRPr="00F7000C">
        <w:rPr>
          <w:vertAlign w:val="subscript"/>
        </w:rPr>
        <w:t>O</w:t>
      </w:r>
      <w:r w:rsidR="001B05B4">
        <w:t>]</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500B7A24" w14:textId="02F267F8" w:rsidR="00182744" w:rsidRDefault="00F10667" w:rsidP="0013077D">
      <w:pPr>
        <w:spacing w:after="240"/>
        <w:ind w:right="-86"/>
      </w:pPr>
      <w:r>
        <w:fldChar w:fldCharType="begin"/>
      </w:r>
      <w:r>
        <w:instrText xml:space="preserve"> REF _Ref417296017 \h </w:instrText>
      </w:r>
      <w:r>
        <w:fldChar w:fldCharType="separate"/>
      </w:r>
      <w:r w:rsidR="00FE39D5" w:rsidRPr="00F10667">
        <w:t xml:space="preserve">Figure </w:t>
      </w:r>
      <w:r w:rsidR="00FE39D5">
        <w:rPr>
          <w:noProof/>
        </w:rPr>
        <w:t>1</w:t>
      </w:r>
      <w:r w:rsidR="00FE39D5">
        <w:noBreakHyphen/>
      </w:r>
      <w:r w:rsidR="00FE39D5">
        <w:rPr>
          <w:noProof/>
        </w:rPr>
        <w:t>1</w:t>
      </w:r>
      <w:r>
        <w:fldChar w:fldCharType="end"/>
      </w:r>
      <w:r>
        <w:t xml:space="preserve"> </w:t>
      </w:r>
      <w:r w:rsidR="00182744">
        <w:t xml:space="preserve">illustrates the set of specification documents </w:t>
      </w:r>
      <w:r w:rsidR="003D1268">
        <w:t xml:space="preserve">that </w:t>
      </w:r>
      <w:r w:rsidR="00182744">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182744" w:rsidRPr="001F5A35">
        <w:rPr>
          <w:vertAlign w:val="subscript"/>
        </w:rPr>
        <w:t>O</w:t>
      </w:r>
      <w:r w:rsidR="00182744">
        <w:t xml:space="preserve">] for details).  This </w:t>
      </w:r>
      <w:r w:rsidR="005E7E0C">
        <w:t>Campaign</w:t>
      </w:r>
      <w:r w:rsidR="00182744">
        <w:t xml:space="preserve"> specification document is highlighted in its associated color (see Section </w:t>
      </w:r>
      <w:r>
        <w:fldChar w:fldCharType="begin"/>
      </w:r>
      <w:r>
        <w:instrText xml:space="preserve"> REF _Ref417296241 \r \h </w:instrText>
      </w:r>
      <w:r>
        <w:fldChar w:fldCharType="separate"/>
      </w:r>
      <w:r w:rsidR="00FE39D5">
        <w:t>1.2.4.3</w:t>
      </w:r>
      <w:r>
        <w:fldChar w:fldCharType="end"/>
      </w:r>
      <w:r w:rsidR="00182744">
        <w:t>).  For a list of all STIX documents and related information sources, please see [STIX</w:t>
      </w:r>
      <w:r w:rsidR="00182744" w:rsidRPr="00320C1E">
        <w:rPr>
          <w:vertAlign w:val="subscript"/>
        </w:rPr>
        <w:t>O</w:t>
      </w:r>
      <w:r w:rsidR="00182744">
        <w:t xml:space="preserve">].  </w:t>
      </w:r>
    </w:p>
    <w:p w14:paraId="7D31FF03" w14:textId="03E0E5CA" w:rsidR="00182744" w:rsidRDefault="00182744" w:rsidP="00182744">
      <w:pPr>
        <w:keepNext/>
        <w:spacing w:after="120"/>
      </w:pPr>
    </w:p>
    <w:p w14:paraId="720AAF07" w14:textId="77777777" w:rsidR="00F10667" w:rsidRDefault="00D835C9" w:rsidP="00F10667">
      <w:pPr>
        <w:pStyle w:val="Caption"/>
        <w:jc w:val="center"/>
      </w:pPr>
      <w:r>
        <w:rPr>
          <w:noProof/>
        </w:rPr>
        <w:drawing>
          <wp:inline distT="0" distB="0" distL="0" distR="0" wp14:anchorId="29FD1503" wp14:editId="0D625E01">
            <wp:extent cx="3619950" cy="17621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5939" cy="1774776"/>
                    </a:xfrm>
                    <a:prstGeom prst="rect">
                      <a:avLst/>
                    </a:prstGeom>
                    <a:noFill/>
                  </pic:spPr>
                </pic:pic>
              </a:graphicData>
            </a:graphic>
          </wp:inline>
        </w:drawing>
      </w:r>
    </w:p>
    <w:p w14:paraId="65DC2942" w14:textId="04958A31" w:rsidR="00D835C9" w:rsidRDefault="00F10667" w:rsidP="00F10667">
      <w:pPr>
        <w:pStyle w:val="Caption"/>
        <w:jc w:val="center"/>
      </w:pPr>
      <w:bookmarkStart w:id="7" w:name="_Ref417296017"/>
      <w:r w:rsidRPr="00F10667">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FE39D5">
        <w:rPr>
          <w:noProof/>
          <w:color w:val="auto"/>
          <w:sz w:val="24"/>
          <w:szCs w:val="24"/>
        </w:rPr>
        <w:t>1</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FE39D5">
        <w:rPr>
          <w:noProof/>
          <w:color w:val="auto"/>
          <w:sz w:val="24"/>
          <w:szCs w:val="24"/>
        </w:rPr>
        <w:t>1</w:t>
      </w:r>
      <w:r w:rsidR="002D0354">
        <w:rPr>
          <w:color w:val="auto"/>
          <w:sz w:val="24"/>
          <w:szCs w:val="24"/>
        </w:rPr>
        <w:fldChar w:fldCharType="end"/>
      </w:r>
      <w:bookmarkEnd w:id="7"/>
      <w:r w:rsidRPr="00F10667">
        <w:rPr>
          <w:color w:val="auto"/>
          <w:sz w:val="24"/>
          <w:szCs w:val="24"/>
        </w:rPr>
        <w:t>.</w:t>
      </w:r>
      <w:r w:rsidRPr="00F10667">
        <w:rPr>
          <w:color w:val="auto"/>
        </w:rPr>
        <w:t xml:space="preserve"> </w:t>
      </w:r>
      <w:r w:rsidRPr="00F10667">
        <w:rPr>
          <w:b w:val="0"/>
          <w:color w:val="auto"/>
          <w:sz w:val="24"/>
          <w:szCs w:val="24"/>
        </w:rPr>
        <w:t>STIX Language v1.1.1 specification documents</w:t>
      </w:r>
    </w:p>
    <w:p w14:paraId="657C04F3" w14:textId="6369CDDB" w:rsidR="00C86001" w:rsidRDefault="00C86001" w:rsidP="00C86001">
      <w:pPr>
        <w:autoSpaceDE w:val="0"/>
        <w:autoSpaceDN w:val="0"/>
        <w:adjustRightInd w:val="0"/>
        <w:spacing w:after="240"/>
      </w:pPr>
      <w:r>
        <w:rPr>
          <w:lang w:val="en"/>
        </w:rPr>
        <w:t>All specificati</w:t>
      </w:r>
      <w:r w:rsidR="00BC5C0D">
        <w:rPr>
          <w:lang w:val="en"/>
        </w:rPr>
        <w:t>on documents can be found on this</w:t>
      </w:r>
      <w:r>
        <w:rPr>
          <w:lang w:val="en"/>
        </w:rPr>
        <w:t xml:space="preserve"> STIX Website [STIX</w:t>
      </w:r>
      <w:r w:rsidR="00BC5C0D">
        <w:rPr>
          <w:lang w:val="en"/>
        </w:rPr>
        <w:t>_SPEC</w:t>
      </w:r>
      <w:r>
        <w:rPr>
          <w:lang w:val="en"/>
        </w:rPr>
        <w:t>].</w:t>
      </w:r>
    </w:p>
    <w:p w14:paraId="49ECDF6C" w14:textId="77777777" w:rsidR="00D76C82" w:rsidRDefault="00D76C82" w:rsidP="006E4B88">
      <w:pPr>
        <w:pStyle w:val="Heading2"/>
      </w:pPr>
      <w:bookmarkStart w:id="8" w:name="_Ref394437867"/>
      <w:bookmarkStart w:id="9" w:name="_Toc415221470"/>
      <w:bookmarkStart w:id="10" w:name="_Ref388860303"/>
      <w:bookmarkStart w:id="11" w:name="_Toc389570601"/>
      <w:bookmarkStart w:id="12" w:name="_Toc389581071"/>
      <w:r>
        <w:t>Document Conventions</w:t>
      </w:r>
      <w:bookmarkEnd w:id="8"/>
      <w:bookmarkEnd w:id="9"/>
    </w:p>
    <w:p w14:paraId="1F4403AF" w14:textId="77777777" w:rsidR="00D76C82" w:rsidRPr="00B10014" w:rsidRDefault="00D76C82" w:rsidP="00D76C82">
      <w:r>
        <w:t>The following conventions are used in this document.</w:t>
      </w:r>
    </w:p>
    <w:p w14:paraId="0F4E1510" w14:textId="43D5B106" w:rsidR="00D76C82" w:rsidRDefault="00D76C82" w:rsidP="00F3455D">
      <w:pPr>
        <w:pStyle w:val="Heading3"/>
      </w:pPr>
      <w:bookmarkStart w:id="13" w:name="_Toc389570602"/>
      <w:bookmarkStart w:id="14" w:name="_Toc389581072"/>
      <w:bookmarkStart w:id="15" w:name="_Toc415221471"/>
      <w:r>
        <w:t>Key</w:t>
      </w:r>
      <w:r w:rsidR="00224FD3">
        <w:t>w</w:t>
      </w:r>
      <w:r>
        <w:t>ords</w:t>
      </w:r>
      <w:bookmarkEnd w:id="13"/>
      <w:bookmarkEnd w:id="14"/>
      <w:bookmarkEnd w:id="15"/>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F3455D">
      <w:pPr>
        <w:pStyle w:val="Heading3"/>
      </w:pPr>
      <w:bookmarkStart w:id="16" w:name="_Toc389570603"/>
      <w:bookmarkStart w:id="17" w:name="_Toc389581073"/>
      <w:bookmarkStart w:id="18" w:name="_Toc415221472"/>
      <w:r>
        <w:t>Fonts</w:t>
      </w:r>
      <w:bookmarkEnd w:id="16"/>
      <w:bookmarkEnd w:id="17"/>
      <w:bookmarkEnd w:id="18"/>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76C82">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1412ABE2" w14:textId="77777777" w:rsidR="00D76C82" w:rsidRPr="007363FA" w:rsidRDefault="00D76C82" w:rsidP="00D76C82">
      <w:pPr>
        <w:pStyle w:val="Default"/>
        <w:ind w:left="720"/>
      </w:pPr>
    </w:p>
    <w:p w14:paraId="2B58B8BF" w14:textId="77777777" w:rsidR="00D76C82" w:rsidRPr="007363FA" w:rsidRDefault="00D76C82" w:rsidP="00D76C82">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5B44158" w14:textId="77777777" w:rsidR="00D76C82" w:rsidRPr="007363FA" w:rsidRDefault="00D76C82" w:rsidP="00D76C82">
      <w:pPr>
        <w:pStyle w:val="Default"/>
        <w:ind w:left="720"/>
        <w:rPr>
          <w:sz w:val="22"/>
          <w:szCs w:val="22"/>
        </w:rPr>
      </w:pPr>
    </w:p>
    <w:p w14:paraId="6F3B8B28" w14:textId="14316DF0" w:rsidR="00D76C82" w:rsidRPr="007363FA" w:rsidRDefault="00D76C82" w:rsidP="00D76C82">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5A567497" w14:textId="77777777" w:rsidR="00D76C82" w:rsidRPr="007363FA" w:rsidRDefault="00D76C82" w:rsidP="00D76C82">
      <w:pPr>
        <w:pStyle w:val="Default"/>
        <w:rPr>
          <w:sz w:val="22"/>
          <w:szCs w:val="22"/>
        </w:rPr>
      </w:pPr>
    </w:p>
    <w:p w14:paraId="41C3B6D2" w14:textId="18CB4AEA" w:rsidR="00D76C82" w:rsidRPr="007363FA" w:rsidRDefault="00D76C82" w:rsidP="00D76C82">
      <w:pPr>
        <w:pStyle w:val="Default"/>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r w:rsidRPr="007363FA">
        <w:rPr>
          <w:rFonts w:asciiTheme="minorHAnsi" w:hAnsiTheme="minorHAnsi" w:cs="Courier New"/>
        </w:rPr>
        <w:t xml:space="preserve">, </w:t>
      </w:r>
      <w:r w:rsidR="009A517B">
        <w:rPr>
          <w:rFonts w:ascii="Courier New" w:hAnsi="Courier New" w:cs="Courier New"/>
        </w:rPr>
        <w:t>stixCommon:StatementType</w:t>
      </w:r>
      <w:r w:rsidRPr="007363FA">
        <w:rPr>
          <w:rFonts w:ascii="Courier New" w:hAnsi="Courier New" w:cs="Courier New"/>
        </w:rPr>
        <w:t xml:space="preserve"> </w:t>
      </w:r>
    </w:p>
    <w:p w14:paraId="0C497AB2" w14:textId="77777777" w:rsidR="00D76C82" w:rsidRPr="007363FA" w:rsidRDefault="00D76C82" w:rsidP="00D76C82">
      <w:pPr>
        <w:pStyle w:val="Default"/>
        <w:ind w:firstLine="720"/>
        <w:rPr>
          <w:rFonts w:ascii="Courier New" w:hAnsi="Courier New" w:cs="Courier New"/>
        </w:rPr>
      </w:pPr>
    </w:p>
    <w:p w14:paraId="79F4C16C" w14:textId="6C8AD180" w:rsidR="00D76C82" w:rsidRPr="007363FA" w:rsidRDefault="00D76C82" w:rsidP="00D76C82">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r>
        <w:rPr>
          <w:rFonts w:ascii="Courier New" w:hAnsi="Courier New" w:cs="Courier New"/>
        </w:rPr>
        <w:t>CourseOfAction</w:t>
      </w:r>
      <w:r w:rsidR="009A517B">
        <w:rPr>
          <w:rFonts w:ascii="Courier New" w:hAnsi="Courier New" w:cs="Courier New"/>
        </w:rPr>
        <w:t>Type</w:t>
      </w:r>
      <w:r w:rsidR="00AC62F1">
        <w:rPr>
          <w:rFonts w:asciiTheme="minorHAnsi" w:hAnsiTheme="minorHAnsi" w:cs="Courier New"/>
        </w:rPr>
        <w:t>.</w:t>
      </w:r>
    </w:p>
    <w:p w14:paraId="3DAD465E" w14:textId="77777777" w:rsidR="00D76C82" w:rsidRPr="007363FA" w:rsidRDefault="00D76C82" w:rsidP="00D76C82">
      <w:pPr>
        <w:pStyle w:val="Default"/>
        <w:rPr>
          <w:rFonts w:ascii="Courier New" w:hAnsi="Courier New" w:cs="Courier New"/>
          <w:sz w:val="22"/>
          <w:szCs w:val="22"/>
        </w:rPr>
      </w:pPr>
    </w:p>
    <w:p w14:paraId="7364A30E" w14:textId="77777777" w:rsidR="00527B91" w:rsidRPr="00B90552" w:rsidRDefault="00527B91" w:rsidP="00527B91">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D8640CF" w:rsidR="00D76C82" w:rsidRDefault="00527B91" w:rsidP="00D76C82">
      <w:pPr>
        <w:ind w:firstLine="720"/>
        <w:rPr>
          <w:i/>
        </w:rPr>
      </w:pPr>
      <w:r w:rsidRPr="007363FA">
        <w:rPr>
          <w:sz w:val="22"/>
          <w:szCs w:val="22"/>
        </w:rPr>
        <w:lastRenderedPageBreak/>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F3455D">
      <w:pPr>
        <w:pStyle w:val="Heading3"/>
      </w:pPr>
      <w:bookmarkStart w:id="19" w:name="_Ref394486021"/>
      <w:bookmarkStart w:id="20" w:name="_Toc415221473"/>
      <w:r>
        <w:t>UML Package</w:t>
      </w:r>
      <w:r w:rsidR="00135856">
        <w:t xml:space="preserve"> Reference</w:t>
      </w:r>
      <w:r w:rsidR="00AC1C37">
        <w:t>s</w:t>
      </w:r>
      <w:bookmarkEnd w:id="19"/>
      <w:bookmarkEnd w:id="20"/>
    </w:p>
    <w:p w14:paraId="32BD7A9C" w14:textId="504BBA6B" w:rsidR="005E7E0C" w:rsidRDefault="005E7E0C" w:rsidP="0013077D">
      <w:pPr>
        <w:spacing w:after="240"/>
      </w:pPr>
      <w:bookmarkStart w:id="21" w:name="_Toc389570605"/>
      <w:bookmarkStart w:id="22" w:name="_Toc389581075"/>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rsidR="00FE018D">
        <w:t>T</w:t>
      </w:r>
      <w:r>
        <w:t xml:space="preserve">he </w:t>
      </w:r>
      <w:r w:rsidR="003E0171">
        <w:t>STIX</w:t>
      </w:r>
      <w:r w:rsidR="003E0171">
        <w:rPr>
          <w:vertAlign w:val="superscript"/>
        </w:rPr>
        <w:t>TM</w:t>
      </w:r>
      <w:r w:rsidR="003E0171">
        <w:t xml:space="preserve"> 1.1.1 Specification Overview </w:t>
      </w:r>
      <w:r>
        <w:t>document [STIX</w:t>
      </w:r>
      <w:r w:rsidRPr="004016B2">
        <w:rPr>
          <w:vertAlign w:val="subscript"/>
        </w:rPr>
        <w:t>O</w:t>
      </w:r>
      <w:r>
        <w:t xml:space="preserve">] contains a list of the packages used by the Campaign data model, along with the associated prefix notation, a description, and an example. </w:t>
      </w:r>
    </w:p>
    <w:p w14:paraId="2A158C23" w14:textId="23CE63E6" w:rsidR="005E7E0C" w:rsidRDefault="005E7E0C" w:rsidP="0013077D">
      <w:pPr>
        <w:spacing w:after="240"/>
      </w:pPr>
      <w:r>
        <w:t xml:space="preserve">Note that in this specification document, we do not explicitly specify the package prefix for any classes that </w:t>
      </w:r>
      <w:r w:rsidRPr="00B77F78">
        <w:t xml:space="preserve">originate from the </w:t>
      </w:r>
      <w:r w:rsidR="005312E3">
        <w:t>Campaign</w:t>
      </w:r>
      <w:r w:rsidRPr="00B77F78">
        <w:t xml:space="preserve"> </w:t>
      </w:r>
      <w:r>
        <w:t xml:space="preserve">data model.  </w:t>
      </w:r>
    </w:p>
    <w:p w14:paraId="3EE0E211" w14:textId="77777777" w:rsidR="00DD473F" w:rsidRPr="00904E02" w:rsidRDefault="00DD473F" w:rsidP="00DD473F">
      <w:pPr>
        <w:pStyle w:val="Heading3"/>
      </w:pPr>
      <w:bookmarkStart w:id="23" w:name="_Toc415221474"/>
      <w:r w:rsidRPr="00904E02">
        <w:t>UML Diagrams</w:t>
      </w:r>
      <w:bookmarkEnd w:id="21"/>
      <w:bookmarkEnd w:id="22"/>
      <w:bookmarkEnd w:id="23"/>
    </w:p>
    <w:p w14:paraId="46BF7044" w14:textId="11625D5F" w:rsidR="005E7E0C" w:rsidRDefault="005E7E0C" w:rsidP="0013077D">
      <w:pPr>
        <w:spacing w:after="240"/>
      </w:pPr>
      <w:bookmarkStart w:id="24" w:name="_Toc398719452"/>
      <w:bookmarkStart w:id="25" w:name="_Toc389570606"/>
      <w:bookmarkStart w:id="26" w:name="_Toc389581076"/>
      <w:bookmarkStart w:id="27"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5947CA">
        <w:t xml:space="preserve">the </w:t>
      </w:r>
      <w:r>
        <w:t>STIX Common data model.  Other diagrams that are included would be for classes that specialize a superclass, and for abstract or generalized classes that are extended by one or more subclasses.</w:t>
      </w:r>
    </w:p>
    <w:p w14:paraId="1630CDC1" w14:textId="70789AC1" w:rsidR="00355487" w:rsidRDefault="00355487" w:rsidP="0013077D">
      <w:pPr>
        <w:spacing w:after="240"/>
      </w:pPr>
      <w:r>
        <w:t>In UML diagrams, classes are often presented with their attributes elided</w:t>
      </w:r>
      <w:r w:rsidR="0032728A">
        <w:t>, to avoid clutter</w:t>
      </w:r>
      <w:r>
        <w:t xml:space="preserve">.  The </w:t>
      </w:r>
      <w:r w:rsidR="0032728A">
        <w:t>fully described</w:t>
      </w:r>
      <w:r>
        <w:t xml:space="preserve"> class can usually be found in a related diagram.  </w:t>
      </w:r>
      <w:r w:rsidR="005947CA">
        <w:t>A</w:t>
      </w:r>
      <w:r>
        <w:t xml:space="preserve"> class presented with an empty </w:t>
      </w:r>
      <w:r w:rsidR="0032728A">
        <w:t xml:space="preserve">section at the bottom of the icon indicates that there </w:t>
      </w:r>
      <w:r w:rsidR="005947CA">
        <w:t>a</w:t>
      </w:r>
      <w:r w:rsidR="0032728A">
        <w:t xml:space="preserve">re no other attributes than the ones that </w:t>
      </w:r>
      <w:r w:rsidR="005947CA">
        <w:t>are</w:t>
      </w:r>
      <w:r w:rsidR="0032728A">
        <w:t xml:space="preserve"> visualized using associations.</w:t>
      </w:r>
    </w:p>
    <w:p w14:paraId="4645CF50" w14:textId="77777777" w:rsidR="00D53008" w:rsidRDefault="00D53008" w:rsidP="00D53008">
      <w:pPr>
        <w:pStyle w:val="Heading4"/>
      </w:pPr>
      <w:bookmarkStart w:id="28" w:name="_Toc415221475"/>
      <w:r>
        <w:t>Class Properties</w:t>
      </w:r>
      <w:bookmarkEnd w:id="24"/>
      <w:bookmarkEnd w:id="28"/>
    </w:p>
    <w:p w14:paraId="7F2EFEBC" w14:textId="5DD5E249" w:rsidR="00D53008" w:rsidRDefault="00D53008" w:rsidP="00D53008">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w:t>
      </w:r>
      <w:r w:rsidR="00331332">
        <w:t>, especially in the main top-level component diagrams</w:t>
      </w:r>
      <w:r>
        <w:t xml:space="preserve">.  In particular, we will always capture properties of </w:t>
      </w:r>
      <w:r w:rsidR="00B67328">
        <w:t xml:space="preserve">UML </w:t>
      </w:r>
      <w:r w:rsidR="005312E3">
        <w:t>data</w:t>
      </w:r>
      <w:r>
        <w:t xml:space="preserve"> types as attributes.  For example, properties of a class that are identifiers, titles, and timestamps will be represented as attributes.  </w:t>
      </w:r>
    </w:p>
    <w:p w14:paraId="48EF67DC" w14:textId="77777777" w:rsidR="00D53008" w:rsidRDefault="00D53008" w:rsidP="00D53008">
      <w:pPr>
        <w:pStyle w:val="Heading4"/>
      </w:pPr>
      <w:bookmarkStart w:id="29" w:name="_Toc398719453"/>
      <w:bookmarkStart w:id="30" w:name="_Toc415221476"/>
      <w:r>
        <w:lastRenderedPageBreak/>
        <w:t>Diagram Icons and Arrow Types</w:t>
      </w:r>
      <w:bookmarkEnd w:id="29"/>
      <w:bookmarkEnd w:id="30"/>
    </w:p>
    <w:p w14:paraId="23703C9D" w14:textId="034E2B43" w:rsidR="00D53008" w:rsidRDefault="000A3ECA" w:rsidP="0013077D">
      <w:pPr>
        <w:spacing w:after="240"/>
      </w:pPr>
      <w:r>
        <w:t>Diagram</w:t>
      </w:r>
      <w:r w:rsidR="00D53008">
        <w:t xml:space="preserve"> icons are used in a UML diagram to indi</w:t>
      </w:r>
      <w:r>
        <w:t>cate whether a shape is a class, enumeration, or a data type, and decorative icon</w:t>
      </w:r>
      <w:r w:rsidR="00926499">
        <w:t>s are</w:t>
      </w:r>
      <w:r>
        <w:t xml:space="preserve"> used to indicate whether</w:t>
      </w:r>
      <w:r w:rsidR="00D53008">
        <w:t xml:space="preserve"> an element is an attribute of a class or an enumeration </w:t>
      </w:r>
      <w:r w:rsidR="00926499">
        <w:t>literal</w:t>
      </w:r>
      <w:r w:rsidR="00D53008">
        <w:t xml:space="preserve">. In addition, two different arrow styles indicate either a directed association relationship (regular arrowhead) or a generalization relationship (triangle-shaped arrowhead).  The icons and arrow styles we use are shown and described in </w:t>
      </w:r>
      <w:r w:rsidR="00D53008">
        <w:fldChar w:fldCharType="begin"/>
      </w:r>
      <w:r w:rsidR="00D53008">
        <w:instrText xml:space="preserve"> REF _Ref397637630 \h </w:instrText>
      </w:r>
      <w:r w:rsidR="00D53008">
        <w:fldChar w:fldCharType="separate"/>
      </w:r>
      <w:r w:rsidR="00FE39D5" w:rsidRPr="00305518">
        <w:t xml:space="preserve">Table </w:t>
      </w:r>
      <w:r w:rsidR="00FE39D5">
        <w:rPr>
          <w:noProof/>
        </w:rPr>
        <w:t>1</w:t>
      </w:r>
      <w:r w:rsidR="00FE39D5">
        <w:noBreakHyphen/>
      </w:r>
      <w:r w:rsidR="00FE39D5">
        <w:rPr>
          <w:noProof/>
        </w:rPr>
        <w:t>1</w:t>
      </w:r>
      <w:r w:rsidR="00D53008">
        <w:fldChar w:fldCharType="end"/>
      </w:r>
      <w:r w:rsidR="00D53008">
        <w:t>.</w:t>
      </w:r>
    </w:p>
    <w:p w14:paraId="2E7661EF" w14:textId="77777777" w:rsidR="005E7E0C" w:rsidRDefault="005E7E0C" w:rsidP="00B178D1">
      <w:pPr>
        <w:pStyle w:val="Caption"/>
        <w:keepNext/>
        <w:keepLines/>
        <w:spacing w:after="120"/>
        <w:jc w:val="center"/>
        <w:rPr>
          <w:b w:val="0"/>
          <w:color w:val="auto"/>
          <w:sz w:val="24"/>
        </w:rPr>
      </w:pPr>
      <w:bookmarkStart w:id="31" w:name="_Ref397637630"/>
      <w:bookmarkStart w:id="32" w:name="_Ref397935245"/>
      <w:bookmarkStart w:id="33" w:name="_Toc398719454"/>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FE39D5">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FE39D5">
        <w:rPr>
          <w:noProof/>
          <w:color w:val="auto"/>
          <w:sz w:val="24"/>
        </w:rPr>
        <w:t>1</w:t>
      </w:r>
      <w:r>
        <w:rPr>
          <w:color w:val="auto"/>
          <w:sz w:val="24"/>
        </w:rPr>
        <w:fldChar w:fldCharType="end"/>
      </w:r>
      <w:bookmarkEnd w:id="31"/>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7E0C" w14:paraId="73F53937" w14:textId="77777777" w:rsidTr="00B136D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E97D8AE" w14:textId="77777777" w:rsidR="005E7E0C" w:rsidRDefault="005E7E0C" w:rsidP="00B136D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260504B" w14:textId="77777777" w:rsidR="005E7E0C" w:rsidRDefault="005E7E0C" w:rsidP="00B136D4">
            <w:pPr>
              <w:keepNext/>
              <w:keepLines/>
              <w:rPr>
                <w:rFonts w:ascii="Times New Roman" w:hAnsi="Times New Roman"/>
                <w:b/>
                <w:bCs/>
                <w:sz w:val="20"/>
                <w:szCs w:val="20"/>
              </w:rPr>
            </w:pPr>
            <w:r w:rsidRPr="00DD35BA">
              <w:rPr>
                <w:b/>
              </w:rPr>
              <w:t>Description</w:t>
            </w:r>
          </w:p>
        </w:tc>
      </w:tr>
      <w:tr w:rsidR="005E7E0C" w14:paraId="6C0F49DC" w14:textId="77777777" w:rsidTr="00B136D4">
        <w:trPr>
          <w:trHeight w:val="611"/>
          <w:jc w:val="center"/>
        </w:trPr>
        <w:tc>
          <w:tcPr>
            <w:tcW w:w="2065" w:type="dxa"/>
            <w:tcMar>
              <w:top w:w="0" w:type="dxa"/>
              <w:left w:w="108" w:type="dxa"/>
              <w:bottom w:w="0" w:type="dxa"/>
              <w:right w:w="108" w:type="dxa"/>
            </w:tcMar>
            <w:vAlign w:val="center"/>
          </w:tcPr>
          <w:p w14:paraId="21A0E972" w14:textId="77777777" w:rsidR="005E7E0C" w:rsidRDefault="005E7E0C" w:rsidP="00B136D4">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358E600" wp14:editId="347C83B7">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52874A2" w14:textId="4E6CBE42" w:rsidR="005E7E0C" w:rsidRPr="00C9501F" w:rsidRDefault="00680EAE" w:rsidP="00680EAE">
            <w:pPr>
              <w:keepNext/>
              <w:keepLines/>
              <w:rPr>
                <w:sz w:val="22"/>
                <w:szCs w:val="22"/>
              </w:rPr>
            </w:pPr>
            <w:r>
              <w:rPr>
                <w:sz w:val="22"/>
                <w:szCs w:val="22"/>
              </w:rPr>
              <w:t>This diagram icon i</w:t>
            </w:r>
            <w:r w:rsidR="005E7E0C" w:rsidRPr="00C9501F">
              <w:rPr>
                <w:sz w:val="22"/>
                <w:szCs w:val="22"/>
              </w:rPr>
              <w:t>ndicates a class.  If the name is in italics, it is an abstract class</w:t>
            </w:r>
            <w:r w:rsidR="005E7E0C">
              <w:rPr>
                <w:sz w:val="22"/>
                <w:szCs w:val="22"/>
              </w:rPr>
              <w:t>.</w:t>
            </w:r>
          </w:p>
        </w:tc>
      </w:tr>
      <w:tr w:rsidR="005E7E0C" w14:paraId="2D9B58EC" w14:textId="77777777" w:rsidTr="00B136D4">
        <w:trPr>
          <w:trHeight w:val="611"/>
          <w:jc w:val="center"/>
        </w:trPr>
        <w:tc>
          <w:tcPr>
            <w:tcW w:w="2065" w:type="dxa"/>
            <w:tcMar>
              <w:top w:w="0" w:type="dxa"/>
              <w:left w:w="108" w:type="dxa"/>
              <w:bottom w:w="0" w:type="dxa"/>
              <w:right w:w="108" w:type="dxa"/>
            </w:tcMar>
            <w:vAlign w:val="center"/>
          </w:tcPr>
          <w:p w14:paraId="2191630D" w14:textId="77777777" w:rsidR="005E7E0C" w:rsidRDefault="005E7E0C" w:rsidP="00B136D4">
            <w:pPr>
              <w:jc w:val="center"/>
              <w:rPr>
                <w:rFonts w:ascii="Times New Roman" w:hAnsi="Times New Roman"/>
                <w:noProof/>
                <w:sz w:val="20"/>
                <w:szCs w:val="20"/>
              </w:rPr>
            </w:pPr>
            <w:r>
              <w:object w:dxaOrig="225" w:dyaOrig="180" w14:anchorId="16C811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5" o:title=""/>
                </v:shape>
                <o:OLEObject Type="Embed" ProgID="PBrush" ShapeID="_x0000_i1025" DrawAspect="Content" ObjectID="_1491049949" r:id="rId26"/>
              </w:object>
            </w:r>
          </w:p>
        </w:tc>
        <w:tc>
          <w:tcPr>
            <w:tcW w:w="4770" w:type="dxa"/>
            <w:tcMar>
              <w:top w:w="0" w:type="dxa"/>
              <w:left w:w="108" w:type="dxa"/>
              <w:bottom w:w="0" w:type="dxa"/>
              <w:right w:w="108" w:type="dxa"/>
            </w:tcMar>
            <w:vAlign w:val="center"/>
          </w:tcPr>
          <w:p w14:paraId="6191B360" w14:textId="1667AC0B" w:rsidR="005E7E0C" w:rsidRPr="00C9501F" w:rsidRDefault="00680EAE" w:rsidP="00680EAE">
            <w:pPr>
              <w:rPr>
                <w:sz w:val="22"/>
                <w:szCs w:val="22"/>
              </w:rPr>
            </w:pPr>
            <w:r>
              <w:rPr>
                <w:sz w:val="22"/>
                <w:szCs w:val="22"/>
              </w:rPr>
              <w:t>This diagram icon in</w:t>
            </w:r>
            <w:r w:rsidR="005E7E0C" w:rsidRPr="00C9501F">
              <w:rPr>
                <w:sz w:val="22"/>
                <w:szCs w:val="22"/>
              </w:rPr>
              <w:t>dicates an enumeration.</w:t>
            </w:r>
          </w:p>
        </w:tc>
      </w:tr>
      <w:tr w:rsidR="005E7E0C" w14:paraId="104E2F8F" w14:textId="77777777" w:rsidTr="00B136D4">
        <w:trPr>
          <w:trHeight w:val="611"/>
          <w:jc w:val="center"/>
        </w:trPr>
        <w:tc>
          <w:tcPr>
            <w:tcW w:w="2065" w:type="dxa"/>
            <w:tcMar>
              <w:top w:w="0" w:type="dxa"/>
              <w:left w:w="108" w:type="dxa"/>
              <w:bottom w:w="0" w:type="dxa"/>
              <w:right w:w="108" w:type="dxa"/>
            </w:tcMar>
            <w:vAlign w:val="center"/>
          </w:tcPr>
          <w:p w14:paraId="3BAF108E" w14:textId="77777777" w:rsidR="005E7E0C" w:rsidRDefault="005E7E0C" w:rsidP="00B136D4">
            <w:pPr>
              <w:jc w:val="center"/>
            </w:pPr>
            <w:r w:rsidRPr="00974896">
              <w:rPr>
                <w:noProof/>
                <w:sz w:val="22"/>
                <w:szCs w:val="22"/>
              </w:rPr>
              <w:drawing>
                <wp:inline distT="0" distB="0" distL="0" distR="0" wp14:anchorId="27D5C4BF" wp14:editId="4EE98EE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61AE19D" w14:textId="240080F0" w:rsidR="005E7E0C" w:rsidRPr="00C9501F" w:rsidRDefault="00680EAE" w:rsidP="00680EAE">
            <w:pPr>
              <w:rPr>
                <w:sz w:val="22"/>
                <w:szCs w:val="22"/>
              </w:rPr>
            </w:pPr>
            <w:r>
              <w:rPr>
                <w:sz w:val="22"/>
                <w:szCs w:val="22"/>
              </w:rPr>
              <w:t>This diagram icon i</w:t>
            </w:r>
            <w:r w:rsidR="005E7E0C">
              <w:rPr>
                <w:sz w:val="22"/>
                <w:szCs w:val="22"/>
              </w:rPr>
              <w:t>ndicates a data type.</w:t>
            </w:r>
            <w:r w:rsidR="005E7E0C" w:rsidRPr="00974896">
              <w:rPr>
                <w:noProof/>
              </w:rPr>
              <w:t xml:space="preserve"> </w:t>
            </w:r>
          </w:p>
        </w:tc>
      </w:tr>
      <w:tr w:rsidR="005E7E0C" w14:paraId="5904C0D4" w14:textId="77777777" w:rsidTr="00B136D4">
        <w:trPr>
          <w:trHeight w:val="611"/>
          <w:jc w:val="center"/>
        </w:trPr>
        <w:tc>
          <w:tcPr>
            <w:tcW w:w="2065" w:type="dxa"/>
            <w:tcMar>
              <w:top w:w="0" w:type="dxa"/>
              <w:left w:w="108" w:type="dxa"/>
              <w:bottom w:w="0" w:type="dxa"/>
              <w:right w:w="108" w:type="dxa"/>
            </w:tcMar>
            <w:vAlign w:val="center"/>
          </w:tcPr>
          <w:p w14:paraId="22834D87" w14:textId="77777777" w:rsidR="005E7E0C" w:rsidRDefault="005E7E0C" w:rsidP="00B136D4">
            <w:pPr>
              <w:jc w:val="center"/>
              <w:rPr>
                <w:rFonts w:ascii="Times New Roman" w:hAnsi="Times New Roman"/>
                <w:noProof/>
                <w:sz w:val="20"/>
                <w:szCs w:val="20"/>
              </w:rPr>
            </w:pPr>
            <w:r>
              <w:object w:dxaOrig="270" w:dyaOrig="195" w14:anchorId="14583B75">
                <v:shape id="_x0000_i1026" type="#_x0000_t75" style="width:14.25pt;height:14.25pt" o:ole="">
                  <v:imagedata r:id="rId28" o:title=""/>
                </v:shape>
                <o:OLEObject Type="Embed" ProgID="PBrush" ShapeID="_x0000_i1026" DrawAspect="Content" ObjectID="_1491049950" r:id="rId29"/>
              </w:object>
            </w:r>
          </w:p>
        </w:tc>
        <w:tc>
          <w:tcPr>
            <w:tcW w:w="4770" w:type="dxa"/>
            <w:tcMar>
              <w:top w:w="0" w:type="dxa"/>
              <w:left w:w="108" w:type="dxa"/>
              <w:bottom w:w="0" w:type="dxa"/>
              <w:right w:w="108" w:type="dxa"/>
            </w:tcMar>
            <w:vAlign w:val="center"/>
          </w:tcPr>
          <w:p w14:paraId="2241FFF3" w14:textId="09A884A8" w:rsidR="005E7E0C" w:rsidRPr="00C9501F" w:rsidRDefault="00680EAE" w:rsidP="00680EAE">
            <w:pPr>
              <w:rPr>
                <w:sz w:val="22"/>
                <w:szCs w:val="22"/>
              </w:rPr>
            </w:pPr>
            <w:r>
              <w:rPr>
                <w:sz w:val="22"/>
                <w:szCs w:val="22"/>
              </w:rPr>
              <w:t>This decorator icon i</w:t>
            </w:r>
            <w:r w:rsidR="005E7E0C" w:rsidRPr="00C9501F">
              <w:rPr>
                <w:sz w:val="22"/>
                <w:szCs w:val="22"/>
              </w:rPr>
              <w:t>ndicates an attribute of a class.  The green circle means its visibility is public.  If the circle is red or yellow, it means its visibility is private or protected.</w:t>
            </w:r>
          </w:p>
        </w:tc>
      </w:tr>
      <w:tr w:rsidR="005E7E0C" w14:paraId="383B1793" w14:textId="77777777" w:rsidTr="00B136D4">
        <w:trPr>
          <w:trHeight w:val="611"/>
          <w:jc w:val="center"/>
        </w:trPr>
        <w:tc>
          <w:tcPr>
            <w:tcW w:w="2065" w:type="dxa"/>
            <w:tcMar>
              <w:top w:w="0" w:type="dxa"/>
              <w:left w:w="108" w:type="dxa"/>
              <w:bottom w:w="0" w:type="dxa"/>
              <w:right w:w="108" w:type="dxa"/>
            </w:tcMar>
            <w:vAlign w:val="center"/>
          </w:tcPr>
          <w:p w14:paraId="26665DA8" w14:textId="77777777" w:rsidR="005E7E0C" w:rsidRDefault="005E7E0C" w:rsidP="00B136D4">
            <w:pPr>
              <w:jc w:val="center"/>
              <w:rPr>
                <w:rFonts w:ascii="Times New Roman" w:hAnsi="Times New Roman"/>
                <w:noProof/>
                <w:sz w:val="20"/>
                <w:szCs w:val="20"/>
              </w:rPr>
            </w:pPr>
            <w:r>
              <w:object w:dxaOrig="210" w:dyaOrig="150" w14:anchorId="17EDAA4F">
                <v:shape id="_x0000_i1027" type="#_x0000_t75" style="width:14.25pt;height:14.25pt" o:ole="">
                  <v:imagedata r:id="rId30" o:title=""/>
                </v:shape>
                <o:OLEObject Type="Embed" ProgID="PBrush" ShapeID="_x0000_i1027" DrawAspect="Content" ObjectID="_1491049951" r:id="rId31"/>
              </w:object>
            </w:r>
          </w:p>
        </w:tc>
        <w:tc>
          <w:tcPr>
            <w:tcW w:w="4770" w:type="dxa"/>
            <w:tcMar>
              <w:top w:w="0" w:type="dxa"/>
              <w:left w:w="108" w:type="dxa"/>
              <w:bottom w:w="0" w:type="dxa"/>
              <w:right w:w="108" w:type="dxa"/>
            </w:tcMar>
            <w:vAlign w:val="center"/>
          </w:tcPr>
          <w:p w14:paraId="4023CB4D" w14:textId="5FA4579C" w:rsidR="005E7E0C" w:rsidRPr="00C9501F" w:rsidRDefault="00680EAE" w:rsidP="00B136D4">
            <w:pPr>
              <w:rPr>
                <w:sz w:val="22"/>
                <w:szCs w:val="22"/>
              </w:rPr>
            </w:pPr>
            <w:r>
              <w:rPr>
                <w:sz w:val="22"/>
                <w:szCs w:val="22"/>
              </w:rPr>
              <w:t>This decorator icon i</w:t>
            </w:r>
            <w:r w:rsidRPr="00C9501F">
              <w:rPr>
                <w:sz w:val="22"/>
                <w:szCs w:val="22"/>
              </w:rPr>
              <w:t xml:space="preserve">ndicates </w:t>
            </w:r>
            <w:r w:rsidR="005E7E0C" w:rsidRPr="00C9501F">
              <w:rPr>
                <w:sz w:val="22"/>
                <w:szCs w:val="22"/>
              </w:rPr>
              <w:t xml:space="preserve">an enumeration </w:t>
            </w:r>
            <w:r w:rsidR="005E7E0C">
              <w:rPr>
                <w:sz w:val="22"/>
                <w:szCs w:val="22"/>
              </w:rPr>
              <w:t>literal.</w:t>
            </w:r>
          </w:p>
        </w:tc>
      </w:tr>
      <w:tr w:rsidR="005E7E0C" w14:paraId="25406B40" w14:textId="77777777" w:rsidTr="00B136D4">
        <w:trPr>
          <w:trHeight w:val="620"/>
          <w:jc w:val="center"/>
        </w:trPr>
        <w:tc>
          <w:tcPr>
            <w:tcW w:w="2065" w:type="dxa"/>
            <w:tcMar>
              <w:top w:w="0" w:type="dxa"/>
              <w:left w:w="108" w:type="dxa"/>
              <w:bottom w:w="0" w:type="dxa"/>
              <w:right w:w="108" w:type="dxa"/>
            </w:tcMar>
            <w:vAlign w:val="center"/>
          </w:tcPr>
          <w:p w14:paraId="4E042AA2" w14:textId="77777777" w:rsidR="005E7E0C" w:rsidRDefault="005E7E0C" w:rsidP="00B136D4">
            <w:pPr>
              <w:jc w:val="center"/>
            </w:pPr>
            <w:r>
              <w:rPr>
                <w:noProof/>
              </w:rPr>
              <mc:AlternateContent>
                <mc:Choice Requires="wps">
                  <w:drawing>
                    <wp:anchor distT="0" distB="0" distL="114300" distR="114300" simplePos="0" relativeHeight="251658240" behindDoc="0" locked="0" layoutInCell="1" allowOverlap="1" wp14:anchorId="711B301E" wp14:editId="3B11DBB2">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B4E366"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0E46697" w14:textId="63FA8A9B" w:rsidR="005E7E0C" w:rsidRPr="00C9501F" w:rsidRDefault="00680EAE" w:rsidP="00680EAE">
            <w:pPr>
              <w:rPr>
                <w:sz w:val="22"/>
                <w:szCs w:val="22"/>
              </w:rPr>
            </w:pPr>
            <w:r>
              <w:rPr>
                <w:sz w:val="22"/>
                <w:szCs w:val="22"/>
              </w:rPr>
              <w:t>This arrow type i</w:t>
            </w:r>
            <w:r w:rsidR="005E7E0C" w:rsidRPr="00C9501F">
              <w:rPr>
                <w:sz w:val="22"/>
                <w:szCs w:val="22"/>
              </w:rPr>
              <w:t>ndicates a directed association relationship</w:t>
            </w:r>
            <w:r w:rsidR="005E7E0C">
              <w:rPr>
                <w:sz w:val="22"/>
                <w:szCs w:val="22"/>
              </w:rPr>
              <w:t>.</w:t>
            </w:r>
          </w:p>
        </w:tc>
      </w:tr>
      <w:tr w:rsidR="005E7E0C" w14:paraId="6DC9D763" w14:textId="77777777" w:rsidTr="00B136D4">
        <w:trPr>
          <w:trHeight w:val="620"/>
          <w:jc w:val="center"/>
        </w:trPr>
        <w:tc>
          <w:tcPr>
            <w:tcW w:w="2065" w:type="dxa"/>
            <w:tcMar>
              <w:top w:w="0" w:type="dxa"/>
              <w:left w:w="108" w:type="dxa"/>
              <w:bottom w:w="0" w:type="dxa"/>
              <w:right w:w="108" w:type="dxa"/>
            </w:tcMar>
            <w:vAlign w:val="center"/>
          </w:tcPr>
          <w:p w14:paraId="335F3929" w14:textId="77777777" w:rsidR="005E7E0C" w:rsidRDefault="005E7E0C" w:rsidP="00B136D4">
            <w:pPr>
              <w:jc w:val="center"/>
            </w:pPr>
            <w:r w:rsidRPr="00FD2389">
              <w:rPr>
                <w:color w:val="000000" w:themeColor="text1"/>
              </w:rPr>
              <w:object w:dxaOrig="1140" w:dyaOrig="780" w14:anchorId="13AB5206">
                <v:shape id="_x0000_i1028" type="#_x0000_t75" style="width:57.75pt;height:36pt" o:ole="">
                  <v:imagedata r:id="rId32" o:title=""/>
                </v:shape>
                <o:OLEObject Type="Embed" ProgID="PBrush" ShapeID="_x0000_i1028" DrawAspect="Content" ObjectID="_1491049952" r:id="rId33"/>
              </w:object>
            </w:r>
          </w:p>
        </w:tc>
        <w:tc>
          <w:tcPr>
            <w:tcW w:w="4770" w:type="dxa"/>
            <w:tcMar>
              <w:top w:w="0" w:type="dxa"/>
              <w:left w:w="108" w:type="dxa"/>
              <w:bottom w:w="0" w:type="dxa"/>
              <w:right w:w="108" w:type="dxa"/>
            </w:tcMar>
            <w:vAlign w:val="center"/>
          </w:tcPr>
          <w:p w14:paraId="6720BB99" w14:textId="5E967689" w:rsidR="005E7E0C" w:rsidRPr="00C9501F" w:rsidRDefault="00680EAE" w:rsidP="00B136D4">
            <w:pPr>
              <w:rPr>
                <w:sz w:val="22"/>
                <w:szCs w:val="22"/>
              </w:rPr>
            </w:pPr>
            <w:r>
              <w:rPr>
                <w:sz w:val="22"/>
                <w:szCs w:val="22"/>
              </w:rPr>
              <w:t>This arrow type i</w:t>
            </w:r>
            <w:r w:rsidR="005E7E0C" w:rsidRPr="00C9501F">
              <w:rPr>
                <w:sz w:val="22"/>
                <w:szCs w:val="22"/>
              </w:rPr>
              <w:t xml:space="preserve">ndicates a generalization relationship.  </w:t>
            </w:r>
          </w:p>
        </w:tc>
      </w:tr>
    </w:tbl>
    <w:p w14:paraId="04F85012" w14:textId="77777777" w:rsidR="00D53008" w:rsidRDefault="00D53008" w:rsidP="00D53008">
      <w:pPr>
        <w:pStyle w:val="Heading4"/>
      </w:pPr>
      <w:bookmarkStart w:id="34" w:name="_Toc415221477"/>
      <w:bookmarkStart w:id="35" w:name="_Ref417296241"/>
      <w:r>
        <w:t>Color Coding</w:t>
      </w:r>
      <w:bookmarkEnd w:id="32"/>
      <w:bookmarkEnd w:id="33"/>
      <w:bookmarkEnd w:id="34"/>
      <w:bookmarkEnd w:id="35"/>
    </w:p>
    <w:p w14:paraId="45246827" w14:textId="2C47551A" w:rsidR="00D53008" w:rsidRDefault="00D53008" w:rsidP="0013077D">
      <w:pPr>
        <w:spacing w:after="240"/>
      </w:pPr>
      <w:r>
        <w:t xml:space="preserve">The shapes of the UML diagrams are color coded to indicate the data model associated with a class.  The colors used in the Campaign specification are illustrated in </w:t>
      </w:r>
      <w:r w:rsidR="00331332">
        <w:fldChar w:fldCharType="begin"/>
      </w:r>
      <w:r w:rsidR="00331332">
        <w:instrText xml:space="preserve"> REF _Ref397676401 \h </w:instrText>
      </w:r>
      <w:r w:rsidR="00331332">
        <w:fldChar w:fldCharType="separate"/>
      </w:r>
      <w:r w:rsidR="00FE39D5" w:rsidRPr="000C4865">
        <w:t xml:space="preserve">Figure </w:t>
      </w:r>
      <w:r w:rsidR="00FE39D5">
        <w:rPr>
          <w:noProof/>
        </w:rPr>
        <w:t>1</w:t>
      </w:r>
      <w:r w:rsidR="00FE39D5">
        <w:noBreakHyphen/>
      </w:r>
      <w:r w:rsidR="00FE39D5">
        <w:rPr>
          <w:noProof/>
        </w:rPr>
        <w:t>2</w:t>
      </w:r>
      <w:r w:rsidR="00331332">
        <w:fldChar w:fldCharType="end"/>
      </w:r>
      <w:r>
        <w:t>.</w:t>
      </w:r>
    </w:p>
    <w:p w14:paraId="20BC810D" w14:textId="772792AA" w:rsidR="00D53008" w:rsidRDefault="00EA2D50" w:rsidP="00D53008">
      <w:pPr>
        <w:jc w:val="center"/>
      </w:pPr>
      <w:r w:rsidRPr="00EA2D50">
        <w:rPr>
          <w:noProof/>
        </w:rPr>
        <w:drawing>
          <wp:inline distT="0" distB="0" distL="0" distR="0" wp14:anchorId="69AE7080" wp14:editId="641EDF3A">
            <wp:extent cx="5657850" cy="83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57850" cy="833120"/>
                    </a:xfrm>
                    <a:prstGeom prst="rect">
                      <a:avLst/>
                    </a:prstGeom>
                  </pic:spPr>
                </pic:pic>
              </a:graphicData>
            </a:graphic>
          </wp:inline>
        </w:drawing>
      </w:r>
      <w:r w:rsidRPr="00EA2D50">
        <w:rPr>
          <w:noProof/>
        </w:rPr>
        <w:t xml:space="preserve"> </w:t>
      </w:r>
    </w:p>
    <w:p w14:paraId="7AAFA43D" w14:textId="39E516CE" w:rsidR="00D53008" w:rsidRPr="00CB4BF9" w:rsidRDefault="00D53008" w:rsidP="00B178D1">
      <w:pPr>
        <w:pStyle w:val="Caption"/>
        <w:spacing w:after="240"/>
        <w:jc w:val="center"/>
        <w:rPr>
          <w:b w:val="0"/>
          <w:color w:val="auto"/>
          <w:sz w:val="24"/>
        </w:rPr>
      </w:pPr>
      <w:bookmarkStart w:id="36" w:name="_Ref397676401"/>
      <w:r w:rsidRPr="000C4865">
        <w:rPr>
          <w:color w:val="auto"/>
          <w:sz w:val="24"/>
        </w:rPr>
        <w:t xml:space="preserve">Figure </w:t>
      </w:r>
      <w:r w:rsidR="002D0354">
        <w:rPr>
          <w:color w:val="auto"/>
          <w:sz w:val="24"/>
        </w:rPr>
        <w:fldChar w:fldCharType="begin"/>
      </w:r>
      <w:r w:rsidR="002D0354">
        <w:rPr>
          <w:color w:val="auto"/>
          <w:sz w:val="24"/>
        </w:rPr>
        <w:instrText xml:space="preserve"> STYLEREF 1 \s </w:instrText>
      </w:r>
      <w:r w:rsidR="002D0354">
        <w:rPr>
          <w:color w:val="auto"/>
          <w:sz w:val="24"/>
        </w:rPr>
        <w:fldChar w:fldCharType="separate"/>
      </w:r>
      <w:r w:rsidR="00FE39D5">
        <w:rPr>
          <w:noProof/>
          <w:color w:val="auto"/>
          <w:sz w:val="24"/>
        </w:rPr>
        <w:t>1</w:t>
      </w:r>
      <w:r w:rsidR="002D0354">
        <w:rPr>
          <w:color w:val="auto"/>
          <w:sz w:val="24"/>
        </w:rPr>
        <w:fldChar w:fldCharType="end"/>
      </w:r>
      <w:r w:rsidR="002D0354">
        <w:rPr>
          <w:color w:val="auto"/>
          <w:sz w:val="24"/>
        </w:rPr>
        <w:noBreakHyphen/>
      </w:r>
      <w:r w:rsidR="002D0354">
        <w:rPr>
          <w:color w:val="auto"/>
          <w:sz w:val="24"/>
        </w:rPr>
        <w:fldChar w:fldCharType="begin"/>
      </w:r>
      <w:r w:rsidR="002D0354">
        <w:rPr>
          <w:color w:val="auto"/>
          <w:sz w:val="24"/>
        </w:rPr>
        <w:instrText xml:space="preserve"> SEQ Figure \* ARABIC \s 1 </w:instrText>
      </w:r>
      <w:r w:rsidR="002D0354">
        <w:rPr>
          <w:color w:val="auto"/>
          <w:sz w:val="24"/>
        </w:rPr>
        <w:fldChar w:fldCharType="separate"/>
      </w:r>
      <w:r w:rsidR="00FE39D5">
        <w:rPr>
          <w:noProof/>
          <w:color w:val="auto"/>
          <w:sz w:val="24"/>
        </w:rPr>
        <w:t>2</w:t>
      </w:r>
      <w:r w:rsidR="002D0354">
        <w:rPr>
          <w:color w:val="auto"/>
          <w:sz w:val="24"/>
        </w:rPr>
        <w:fldChar w:fldCharType="end"/>
      </w:r>
      <w:bookmarkEnd w:id="36"/>
      <w:r w:rsidRPr="000C4865">
        <w:rPr>
          <w:color w:val="auto"/>
          <w:sz w:val="24"/>
        </w:rPr>
        <w:t xml:space="preserve">.  </w:t>
      </w:r>
      <w:r>
        <w:rPr>
          <w:b w:val="0"/>
          <w:color w:val="auto"/>
          <w:sz w:val="24"/>
        </w:rPr>
        <w:t>Data model color coding</w:t>
      </w:r>
    </w:p>
    <w:p w14:paraId="7430FB15" w14:textId="04BA5E68" w:rsidR="00D76C82" w:rsidRPr="00210E1E" w:rsidRDefault="00D76C82" w:rsidP="00F3455D">
      <w:pPr>
        <w:pStyle w:val="Heading3"/>
      </w:pPr>
      <w:bookmarkStart w:id="37" w:name="_Toc415221478"/>
      <w:r>
        <w:t>Property Table Notation</w:t>
      </w:r>
      <w:bookmarkEnd w:id="25"/>
      <w:bookmarkEnd w:id="26"/>
      <w:bookmarkEnd w:id="27"/>
      <w:bookmarkEnd w:id="37"/>
    </w:p>
    <w:p w14:paraId="6706F1C4" w14:textId="74575038" w:rsidR="00D227C8" w:rsidRDefault="00D227C8" w:rsidP="0013077D">
      <w:pPr>
        <w:spacing w:after="240"/>
      </w:pPr>
      <w:bookmarkStart w:id="38" w:name="_Ref394327838"/>
      <w:r w:rsidRPr="00210E1E">
        <w:t xml:space="preserve">Throughout </w:t>
      </w:r>
      <w:r>
        <w:t xml:space="preserve">Section </w:t>
      </w:r>
      <w:r>
        <w:fldChar w:fldCharType="begin"/>
      </w:r>
      <w:r>
        <w:instrText xml:space="preserve"> REF _Ref391372260 \r \h </w:instrText>
      </w:r>
      <w:r>
        <w:fldChar w:fldCharType="separate"/>
      </w:r>
      <w:r w:rsidR="00FE39D5">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w:t>
      </w:r>
      <w:r w:rsidRPr="00210E1E">
        <w:lastRenderedPageBreak/>
        <w:t>of occurrences of the property, and a description column that describe</w:t>
      </w:r>
      <w:r>
        <w:t>s</w:t>
      </w:r>
      <w:r w:rsidRPr="00210E1E">
        <w:t xml:space="preserve"> the property. </w:t>
      </w:r>
      <w:r>
        <w:t xml:space="preserve"> Package prefixes are provided for classes outside of the </w:t>
      </w:r>
      <w:r w:rsidR="000E5424">
        <w:t>Campiagn</w:t>
      </w:r>
      <w:r>
        <w:t xml:space="preserve"> data model (see Section </w:t>
      </w:r>
      <w:r w:rsidR="000E5424">
        <w:fldChar w:fldCharType="begin"/>
      </w:r>
      <w:r w:rsidR="000E5424">
        <w:instrText xml:space="preserve"> REF _Ref394486021 \r \h </w:instrText>
      </w:r>
      <w:r w:rsidR="000E5424">
        <w:fldChar w:fldCharType="separate"/>
      </w:r>
      <w:r w:rsidR="00FE39D5">
        <w:t>1.2.3</w:t>
      </w:r>
      <w:r w:rsidR="000E5424">
        <w:fldChar w:fldCharType="end"/>
      </w:r>
      <w:r w:rsidR="002F5578">
        <w:t>).</w:t>
      </w:r>
      <w:r>
        <w:t xml:space="preserve">  </w:t>
      </w:r>
    </w:p>
    <w:p w14:paraId="1075D661" w14:textId="77777777" w:rsidR="00D227C8" w:rsidRDefault="00D227C8" w:rsidP="0013077D">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AE097A" w14:textId="77777777" w:rsidR="00D227C8" w:rsidRDefault="00D227C8" w:rsidP="0013077D">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1C7F440C" w14:textId="77777777" w:rsidR="005E7E0C" w:rsidRDefault="005E7E0C" w:rsidP="005E7E0C">
      <w:pPr>
        <w:pStyle w:val="Heading3"/>
      </w:pPr>
      <w:bookmarkStart w:id="39" w:name="_Toc412205415"/>
      <w:bookmarkStart w:id="40" w:name="_Toc415221479"/>
      <w:r>
        <w:t>Property and Class Descriptions</w:t>
      </w:r>
      <w:bookmarkEnd w:id="39"/>
      <w:bookmarkEnd w:id="40"/>
    </w:p>
    <w:p w14:paraId="27266D85" w14:textId="67262361" w:rsidR="005E7E0C" w:rsidRDefault="005E7E0C" w:rsidP="0013077D">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w:t>
      </w:r>
      <w:r w:rsidR="000E5424">
        <w:t>Campaign</w:t>
      </w:r>
      <w:r>
        <w:t xml:space="preserve">, we write, “The </w:t>
      </w:r>
      <w:r w:rsidRPr="003B0DBC">
        <w:rPr>
          <w:rFonts w:ascii="Courier New" w:hAnsi="Courier New" w:cs="Courier New"/>
        </w:rPr>
        <w:t>id</w:t>
      </w:r>
      <w:r>
        <w:t xml:space="preserve"> property </w:t>
      </w:r>
      <w:r w:rsidRPr="00AD51D4">
        <w:rPr>
          <w:u w:val="single"/>
        </w:rPr>
        <w:t>specifies</w:t>
      </w:r>
      <w:r>
        <w:t xml:space="preserve"> a globally unique identifier for the </w:t>
      </w:r>
      <w:r w:rsidR="000E5424">
        <w:t>Campaign</w:t>
      </w:r>
      <w:r>
        <w:t xml:space="preserve"> instance.”  In fact, the verb “specifies” could have been replaced by any number of alternatives: “defines,” “describes,” “contains,” “references,” etc.</w:t>
      </w:r>
    </w:p>
    <w:p w14:paraId="3FD1E9EA" w14:textId="6C14815E" w:rsidR="005E7E0C" w:rsidRDefault="005E7E0C" w:rsidP="0013077D">
      <w:pPr>
        <w:spacing w:after="240"/>
      </w:pPr>
      <w:r>
        <w:t>However, we thought that using a wide variety of verb phrases might confuse a reader of a specification document because the meaning of each verb could be interp</w:t>
      </w:r>
      <w:r w:rsidR="005922F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334D45F" w14:textId="42F3D7B0" w:rsidR="005E7E0C" w:rsidRDefault="005E7E0C" w:rsidP="0013077D">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E7E0C" w14:paraId="03C74DA7" w14:textId="77777777" w:rsidTr="00B136D4">
        <w:tc>
          <w:tcPr>
            <w:tcW w:w="1435" w:type="dxa"/>
            <w:shd w:val="clear" w:color="auto" w:fill="BFBFBF" w:themeFill="background1" w:themeFillShade="BF"/>
            <w:vAlign w:val="center"/>
          </w:tcPr>
          <w:p w14:paraId="1CC3F497" w14:textId="77777777" w:rsidR="005E7E0C" w:rsidRPr="005330B0" w:rsidRDefault="005E7E0C" w:rsidP="00B136D4">
            <w:pPr>
              <w:rPr>
                <w:b/>
              </w:rPr>
            </w:pPr>
            <w:r w:rsidRPr="005330B0">
              <w:rPr>
                <w:b/>
              </w:rPr>
              <w:t>Verb</w:t>
            </w:r>
          </w:p>
        </w:tc>
        <w:tc>
          <w:tcPr>
            <w:tcW w:w="7470" w:type="dxa"/>
            <w:shd w:val="clear" w:color="auto" w:fill="BFBFBF" w:themeFill="background1" w:themeFillShade="BF"/>
            <w:vAlign w:val="center"/>
          </w:tcPr>
          <w:p w14:paraId="248B018D" w14:textId="77777777" w:rsidR="005E7E0C" w:rsidRPr="005330B0" w:rsidRDefault="005E7E0C" w:rsidP="00B136D4">
            <w:pPr>
              <w:rPr>
                <w:b/>
              </w:rPr>
            </w:pPr>
            <w:r w:rsidRPr="005330B0">
              <w:rPr>
                <w:b/>
              </w:rPr>
              <w:t>STIX Definition</w:t>
            </w:r>
          </w:p>
        </w:tc>
      </w:tr>
      <w:tr w:rsidR="005E7E0C" w14:paraId="309EE7BB" w14:textId="77777777" w:rsidTr="00B136D4">
        <w:tc>
          <w:tcPr>
            <w:tcW w:w="1435" w:type="dxa"/>
            <w:vAlign w:val="center"/>
          </w:tcPr>
          <w:p w14:paraId="0FFAA177" w14:textId="77777777" w:rsidR="005E7E0C" w:rsidRPr="00366C71" w:rsidRDefault="005E7E0C" w:rsidP="00B136D4">
            <w:pPr>
              <w:rPr>
                <w:u w:val="single"/>
              </w:rPr>
            </w:pPr>
            <w:r w:rsidRPr="00366C71">
              <w:rPr>
                <w:u w:val="single"/>
              </w:rPr>
              <w:t>capture</w:t>
            </w:r>
            <w:r>
              <w:rPr>
                <w:u w:val="single"/>
              </w:rPr>
              <w:t>s</w:t>
            </w:r>
          </w:p>
        </w:tc>
        <w:tc>
          <w:tcPr>
            <w:tcW w:w="7470" w:type="dxa"/>
            <w:vAlign w:val="center"/>
          </w:tcPr>
          <w:p w14:paraId="1D1102A3" w14:textId="77777777" w:rsidR="005E7E0C" w:rsidRDefault="005E7E0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3F47269" w14:textId="77777777" w:rsidTr="00B136D4">
        <w:tc>
          <w:tcPr>
            <w:tcW w:w="1435" w:type="dxa"/>
            <w:vAlign w:val="center"/>
          </w:tcPr>
          <w:p w14:paraId="5B2CB378" w14:textId="48865209" w:rsidR="005E7E0C" w:rsidRDefault="005E7E0C" w:rsidP="00B136D4"/>
        </w:tc>
        <w:tc>
          <w:tcPr>
            <w:tcW w:w="7470" w:type="dxa"/>
            <w:vAlign w:val="center"/>
          </w:tcPr>
          <w:p w14:paraId="7EC7E262" w14:textId="77777777" w:rsidR="00B67328" w:rsidRDefault="00B67328" w:rsidP="00B136D4">
            <w:r w:rsidRPr="00B67328">
              <w:rPr>
                <w:i/>
              </w:rPr>
              <w:t>Examples</w:t>
            </w:r>
            <w:r>
              <w:t>:</w:t>
            </w:r>
          </w:p>
          <w:p w14:paraId="5CEDE7D2" w14:textId="44E035C6" w:rsidR="005E7E0C" w:rsidRDefault="005E7E0C" w:rsidP="00B136D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2DE34C57" w14:textId="77777777" w:rsidR="005E7E0C" w:rsidRPr="00484328" w:rsidRDefault="005E7E0C" w:rsidP="00B136D4">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5E7E0C" w14:paraId="129C458C" w14:textId="77777777" w:rsidTr="00B136D4">
        <w:tc>
          <w:tcPr>
            <w:tcW w:w="1435" w:type="dxa"/>
            <w:vAlign w:val="center"/>
          </w:tcPr>
          <w:p w14:paraId="53D5E096" w14:textId="5544B952" w:rsidR="005E7E0C" w:rsidRPr="00366C71" w:rsidRDefault="005E7E0C" w:rsidP="00B136D4">
            <w:pPr>
              <w:rPr>
                <w:u w:val="single"/>
              </w:rPr>
            </w:pPr>
            <w:r w:rsidRPr="00366C71">
              <w:rPr>
                <w:u w:val="single"/>
              </w:rPr>
              <w:lastRenderedPageBreak/>
              <w:t>characterize</w:t>
            </w:r>
            <w:r>
              <w:rPr>
                <w:u w:val="single"/>
              </w:rPr>
              <w:t>s</w:t>
            </w:r>
          </w:p>
        </w:tc>
        <w:tc>
          <w:tcPr>
            <w:tcW w:w="7470" w:type="dxa"/>
            <w:vAlign w:val="center"/>
          </w:tcPr>
          <w:p w14:paraId="4F15CE68" w14:textId="77777777" w:rsidR="005E7E0C" w:rsidRPr="005330B0" w:rsidRDefault="005E7E0C" w:rsidP="00B136D4">
            <w:r>
              <w:t>Describes the distinctive nature or features of a class or property.  Often used to describe classes and properties that themselves comprise one or more other properties.</w:t>
            </w:r>
          </w:p>
        </w:tc>
      </w:tr>
      <w:tr w:rsidR="005E7E0C" w14:paraId="16AB4737" w14:textId="77777777" w:rsidTr="00DD1D63">
        <w:trPr>
          <w:cantSplit/>
        </w:trPr>
        <w:tc>
          <w:tcPr>
            <w:tcW w:w="1435" w:type="dxa"/>
            <w:vAlign w:val="center"/>
          </w:tcPr>
          <w:p w14:paraId="1024D691" w14:textId="545A5B78" w:rsidR="005E7E0C" w:rsidRPr="00DD38CD" w:rsidRDefault="005E7E0C" w:rsidP="00B136D4"/>
        </w:tc>
        <w:tc>
          <w:tcPr>
            <w:tcW w:w="7470" w:type="dxa"/>
            <w:vAlign w:val="center"/>
          </w:tcPr>
          <w:p w14:paraId="71777260" w14:textId="77777777" w:rsidR="00B67328" w:rsidRDefault="00B67328" w:rsidP="00B136D4">
            <w:r w:rsidRPr="00B67328">
              <w:rPr>
                <w:i/>
              </w:rPr>
              <w:t>Example</w:t>
            </w:r>
            <w:r>
              <w:t>:</w:t>
            </w:r>
          </w:p>
          <w:p w14:paraId="70482FD2" w14:textId="2C822CE7" w:rsidR="005E7E0C" w:rsidRDefault="005E7E0C" w:rsidP="00B136D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5F7F81" w14:textId="77777777" w:rsidR="005E7E0C" w:rsidRPr="00EC3C28" w:rsidRDefault="005E7E0C" w:rsidP="00B136D4">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5E7E0C" w14:paraId="18FA97BB" w14:textId="77777777" w:rsidTr="00B136D4">
        <w:tc>
          <w:tcPr>
            <w:tcW w:w="1435" w:type="dxa"/>
            <w:vAlign w:val="center"/>
          </w:tcPr>
          <w:p w14:paraId="43D7CA2B" w14:textId="0E6BB062" w:rsidR="005E7E0C" w:rsidRPr="00366C71" w:rsidRDefault="005E7E0C" w:rsidP="00B136D4">
            <w:pPr>
              <w:rPr>
                <w:u w:val="single"/>
              </w:rPr>
            </w:pPr>
            <w:r w:rsidRPr="00366C71">
              <w:rPr>
                <w:u w:val="single"/>
              </w:rPr>
              <w:t>specif</w:t>
            </w:r>
            <w:r>
              <w:rPr>
                <w:u w:val="single"/>
              </w:rPr>
              <w:t>ies</w:t>
            </w:r>
          </w:p>
        </w:tc>
        <w:tc>
          <w:tcPr>
            <w:tcW w:w="7470" w:type="dxa"/>
            <w:vAlign w:val="center"/>
          </w:tcPr>
          <w:p w14:paraId="4873AE82" w14:textId="77777777" w:rsidR="005E7E0C" w:rsidRPr="00DD38CD" w:rsidRDefault="005E7E0C"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281B2D34" w14:textId="77777777" w:rsidTr="00B136D4">
        <w:tc>
          <w:tcPr>
            <w:tcW w:w="1435" w:type="dxa"/>
            <w:vAlign w:val="center"/>
          </w:tcPr>
          <w:p w14:paraId="609BA6FD" w14:textId="278A845D" w:rsidR="005E7E0C" w:rsidRPr="00D3144C" w:rsidRDefault="005E7E0C" w:rsidP="00B136D4"/>
        </w:tc>
        <w:tc>
          <w:tcPr>
            <w:tcW w:w="7470" w:type="dxa"/>
            <w:vAlign w:val="center"/>
          </w:tcPr>
          <w:p w14:paraId="3E9D7680" w14:textId="77777777" w:rsidR="00B67328" w:rsidRDefault="00B67328" w:rsidP="00B136D4">
            <w:r w:rsidRPr="00B67328">
              <w:rPr>
                <w:i/>
              </w:rPr>
              <w:t>Example</w:t>
            </w:r>
            <w:r>
              <w:t>:</w:t>
            </w:r>
          </w:p>
          <w:p w14:paraId="4E6231BE" w14:textId="67B791B3" w:rsidR="005E7E0C" w:rsidRDefault="005E7E0C" w:rsidP="00B136D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CF871E" w14:textId="39D7D170" w:rsidR="005E7E0C" w:rsidRDefault="005E7E0C" w:rsidP="00D227C8">
      <w:pPr>
        <w:rPr>
          <w:rFonts w:ascii="Calibri" w:hAnsi="Calibri" w:cs="Times New Roman"/>
          <w:sz w:val="22"/>
          <w:szCs w:val="22"/>
        </w:rPr>
      </w:pPr>
    </w:p>
    <w:p w14:paraId="0640FCCF" w14:textId="77777777" w:rsidR="005E7E0C" w:rsidRDefault="005E7E0C">
      <w:pPr>
        <w:rPr>
          <w:rFonts w:cs="Arial"/>
          <w:b/>
          <w:bCs/>
          <w:kern w:val="32"/>
          <w:sz w:val="32"/>
          <w:szCs w:val="32"/>
        </w:rPr>
      </w:pPr>
      <w:bookmarkStart w:id="41" w:name="_Ref389860108"/>
      <w:bookmarkStart w:id="42" w:name="_Ref391367621"/>
      <w:bookmarkStart w:id="43" w:name="_Ref395082039"/>
      <w:bookmarkEnd w:id="10"/>
      <w:bookmarkEnd w:id="11"/>
      <w:bookmarkEnd w:id="12"/>
      <w:bookmarkEnd w:id="38"/>
      <w:r>
        <w:br w:type="page"/>
      </w:r>
    </w:p>
    <w:p w14:paraId="7682C5EB" w14:textId="39D04702" w:rsidR="0059493F" w:rsidRDefault="0059493F" w:rsidP="008D1EA2">
      <w:pPr>
        <w:pStyle w:val="Heading1"/>
      </w:pPr>
      <w:bookmarkStart w:id="44" w:name="_Ref412622327"/>
      <w:bookmarkStart w:id="45" w:name="_Toc415221480"/>
      <w:r>
        <w:lastRenderedPageBreak/>
        <w:t>Background Information</w:t>
      </w:r>
      <w:bookmarkEnd w:id="44"/>
      <w:bookmarkEnd w:id="45"/>
    </w:p>
    <w:p w14:paraId="7B881B30" w14:textId="3DA0F714" w:rsidR="0059493F" w:rsidRPr="0059493F" w:rsidRDefault="0059493F" w:rsidP="0059493F">
      <w:r>
        <w:t xml:space="preserve">In this section, we provide high level information about the Campaign data model that is necessary to fully understand the Campaign data model specification details given in Section </w:t>
      </w:r>
      <w:r>
        <w:fldChar w:fldCharType="begin"/>
      </w:r>
      <w:r>
        <w:instrText xml:space="preserve"> REF _Ref390076669 \r \h </w:instrText>
      </w:r>
      <w:r>
        <w:fldChar w:fldCharType="separate"/>
      </w:r>
      <w:r w:rsidR="00FE39D5">
        <w:t>3</w:t>
      </w:r>
      <w:r>
        <w:fldChar w:fldCharType="end"/>
      </w:r>
      <w:r>
        <w:t>.</w:t>
      </w:r>
    </w:p>
    <w:p w14:paraId="67F07548" w14:textId="11EFAD27" w:rsidR="008D1EA2" w:rsidRPr="002D7380" w:rsidRDefault="008D1EA2" w:rsidP="0059493F">
      <w:pPr>
        <w:pStyle w:val="Heading2"/>
      </w:pPr>
      <w:bookmarkStart w:id="46" w:name="_Toc415221481"/>
      <w:r>
        <w:t xml:space="preserve">Campaign-Related </w:t>
      </w:r>
      <w:r w:rsidRPr="002D7380">
        <w:t xml:space="preserve">Component </w:t>
      </w:r>
      <w:bookmarkEnd w:id="41"/>
      <w:r>
        <w:t>Data Models</w:t>
      </w:r>
      <w:bookmarkEnd w:id="42"/>
      <w:bookmarkEnd w:id="43"/>
      <w:bookmarkEnd w:id="46"/>
    </w:p>
    <w:p w14:paraId="0ED02F44" w14:textId="66D45BD8" w:rsidR="008D1EA2" w:rsidRDefault="008D1EA2" w:rsidP="008D1EA2">
      <w:pPr>
        <w:spacing w:after="120"/>
      </w:pPr>
      <w:r>
        <w:t xml:space="preserve">As will be explicitly detailed in Section </w:t>
      </w:r>
      <w:r>
        <w:fldChar w:fldCharType="begin"/>
      </w:r>
      <w:r>
        <w:instrText xml:space="preserve"> REF _Ref390076669 \r \h </w:instrText>
      </w:r>
      <w:r>
        <w:fldChar w:fldCharType="separate"/>
      </w:r>
      <w:r w:rsidR="00FE39D5">
        <w:t>3</w:t>
      </w:r>
      <w:r>
        <w:fldChar w:fldCharType="end"/>
      </w:r>
      <w:r>
        <w:t xml:space="preserve">, a STIX Campaign leverages four other core </w:t>
      </w:r>
      <w:r w:rsidR="007B31B4">
        <w:t xml:space="preserve">STIX </w:t>
      </w:r>
      <w:r>
        <w:t>constructs, namely Threat Actor, TTP, Incident, and Indicator</w:t>
      </w:r>
      <w:r w:rsidR="00D45C4E">
        <w:t xml:space="preserve"> (as indicated by the outward-oriented arrow</w:t>
      </w:r>
      <w:r w:rsidR="00087115">
        <w:t>s</w:t>
      </w:r>
      <w:r w:rsidR="00D45C4E">
        <w:t xml:space="preserve">).  </w:t>
      </w:r>
      <w:r w:rsidR="008B709D">
        <w:t xml:space="preserve">As stated in Section </w:t>
      </w:r>
      <w:r w:rsidR="0062216F">
        <w:fldChar w:fldCharType="begin"/>
      </w:r>
      <w:r w:rsidR="0062216F">
        <w:instrText xml:space="preserve"> REF _Ref412300941 \r \h </w:instrText>
      </w:r>
      <w:r w:rsidR="0062216F">
        <w:fldChar w:fldCharType="separate"/>
      </w:r>
      <w:r w:rsidR="00FE39D5">
        <w:t>1.1</w:t>
      </w:r>
      <w:r w:rsidR="0062216F">
        <w:fldChar w:fldCharType="end"/>
      </w:r>
      <w:r w:rsidR="008B709D">
        <w:t>, each of these components is defined in a separate specification document.</w:t>
      </w:r>
      <w:r w:rsidR="007879DE">
        <w:t xml:space="preserve">  </w:t>
      </w:r>
      <w:r w:rsidR="007879DE">
        <w:fldChar w:fldCharType="begin"/>
      </w:r>
      <w:r w:rsidR="007879DE">
        <w:instrText xml:space="preserve"> REF _Ref397765510 \h </w:instrText>
      </w:r>
      <w:r w:rsidR="007879DE">
        <w:fldChar w:fldCharType="separate"/>
      </w:r>
      <w:r w:rsidR="00FE39D5" w:rsidRPr="000C4865">
        <w:t xml:space="preserve">Figure </w:t>
      </w:r>
      <w:r w:rsidR="00FE39D5">
        <w:rPr>
          <w:noProof/>
        </w:rPr>
        <w:t>2</w:t>
      </w:r>
      <w:r w:rsidR="00FE39D5">
        <w:noBreakHyphen/>
      </w:r>
      <w:r w:rsidR="00FE39D5">
        <w:rPr>
          <w:noProof/>
        </w:rPr>
        <w:t>1</w:t>
      </w:r>
      <w:r w:rsidR="007879DE">
        <w:fldChar w:fldCharType="end"/>
      </w:r>
      <w:r w:rsidR="007879DE">
        <w:t xml:space="preserve"> illustrates the relationship between the Campaign and the other core constructs.</w:t>
      </w:r>
      <w:r w:rsidR="008B709D">
        <w:t xml:space="preserve">    </w:t>
      </w:r>
    </w:p>
    <w:p w14:paraId="2AD8439B" w14:textId="3784DD50" w:rsidR="007879DE" w:rsidRDefault="000F2BEC" w:rsidP="007879DE">
      <w:pPr>
        <w:spacing w:after="120"/>
        <w:jc w:val="center"/>
      </w:pPr>
      <w:r>
        <w:rPr>
          <w:noProof/>
        </w:rPr>
        <w:drawing>
          <wp:inline distT="0" distB="0" distL="0" distR="0" wp14:anchorId="4F029978" wp14:editId="71A314BD">
            <wp:extent cx="5433371" cy="2638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54947" cy="2648902"/>
                    </a:xfrm>
                    <a:prstGeom prst="rect">
                      <a:avLst/>
                    </a:prstGeom>
                    <a:noFill/>
                  </pic:spPr>
                </pic:pic>
              </a:graphicData>
            </a:graphic>
          </wp:inline>
        </w:drawing>
      </w:r>
    </w:p>
    <w:p w14:paraId="4E0CBFC9" w14:textId="55248170" w:rsidR="007879DE" w:rsidRPr="00CB4BF9" w:rsidRDefault="007879DE" w:rsidP="00B178D1">
      <w:pPr>
        <w:pStyle w:val="Caption"/>
        <w:spacing w:after="240"/>
        <w:jc w:val="center"/>
        <w:rPr>
          <w:b w:val="0"/>
          <w:color w:val="auto"/>
          <w:sz w:val="24"/>
        </w:rPr>
      </w:pPr>
      <w:bookmarkStart w:id="47" w:name="_Ref397765510"/>
      <w:r w:rsidRPr="000C4865">
        <w:rPr>
          <w:color w:val="auto"/>
          <w:sz w:val="24"/>
        </w:rPr>
        <w:t xml:space="preserve">Figure </w:t>
      </w:r>
      <w:r w:rsidR="002D0354">
        <w:rPr>
          <w:color w:val="auto"/>
          <w:sz w:val="24"/>
        </w:rPr>
        <w:fldChar w:fldCharType="begin"/>
      </w:r>
      <w:r w:rsidR="002D0354">
        <w:rPr>
          <w:color w:val="auto"/>
          <w:sz w:val="24"/>
        </w:rPr>
        <w:instrText xml:space="preserve"> STYLEREF 1 \s </w:instrText>
      </w:r>
      <w:r w:rsidR="002D0354">
        <w:rPr>
          <w:color w:val="auto"/>
          <w:sz w:val="24"/>
        </w:rPr>
        <w:fldChar w:fldCharType="separate"/>
      </w:r>
      <w:r w:rsidR="00FE39D5">
        <w:rPr>
          <w:noProof/>
          <w:color w:val="auto"/>
          <w:sz w:val="24"/>
        </w:rPr>
        <w:t>2</w:t>
      </w:r>
      <w:r w:rsidR="002D0354">
        <w:rPr>
          <w:color w:val="auto"/>
          <w:sz w:val="24"/>
        </w:rPr>
        <w:fldChar w:fldCharType="end"/>
      </w:r>
      <w:r w:rsidR="002D0354">
        <w:rPr>
          <w:color w:val="auto"/>
          <w:sz w:val="24"/>
        </w:rPr>
        <w:noBreakHyphen/>
      </w:r>
      <w:r w:rsidR="002D0354">
        <w:rPr>
          <w:color w:val="auto"/>
          <w:sz w:val="24"/>
        </w:rPr>
        <w:fldChar w:fldCharType="begin"/>
      </w:r>
      <w:r w:rsidR="002D0354">
        <w:rPr>
          <w:color w:val="auto"/>
          <w:sz w:val="24"/>
        </w:rPr>
        <w:instrText xml:space="preserve"> SEQ Figure \* ARABIC \s 1 </w:instrText>
      </w:r>
      <w:r w:rsidR="002D0354">
        <w:rPr>
          <w:color w:val="auto"/>
          <w:sz w:val="24"/>
        </w:rPr>
        <w:fldChar w:fldCharType="separate"/>
      </w:r>
      <w:r w:rsidR="00FE39D5">
        <w:rPr>
          <w:noProof/>
          <w:color w:val="auto"/>
          <w:sz w:val="24"/>
        </w:rPr>
        <w:t>1</w:t>
      </w:r>
      <w:r w:rsidR="002D0354">
        <w:rPr>
          <w:color w:val="auto"/>
          <w:sz w:val="24"/>
        </w:rPr>
        <w:fldChar w:fldCharType="end"/>
      </w:r>
      <w:bookmarkEnd w:id="47"/>
      <w:r w:rsidRPr="000C4865">
        <w:rPr>
          <w:color w:val="auto"/>
          <w:sz w:val="24"/>
        </w:rPr>
        <w:t xml:space="preserve">.  </w:t>
      </w:r>
      <w:r w:rsidRPr="007879DE">
        <w:rPr>
          <w:b w:val="0"/>
          <w:color w:val="auto"/>
          <w:sz w:val="24"/>
        </w:rPr>
        <w:t>High</w:t>
      </w:r>
      <w:r w:rsidR="00CE434A">
        <w:rPr>
          <w:b w:val="0"/>
          <w:color w:val="auto"/>
          <w:sz w:val="24"/>
        </w:rPr>
        <w:t xml:space="preserve"> </w:t>
      </w:r>
      <w:r w:rsidRPr="007879DE">
        <w:rPr>
          <w:b w:val="0"/>
          <w:color w:val="auto"/>
          <w:sz w:val="24"/>
        </w:rPr>
        <w:t>level view of the Campaign data model</w:t>
      </w:r>
    </w:p>
    <w:p w14:paraId="0C42DA45" w14:textId="68536F29" w:rsidR="007879DE" w:rsidRDefault="007879DE" w:rsidP="0013077D">
      <w:pPr>
        <w:spacing w:after="240"/>
      </w:pPr>
      <w:r>
        <w:t>In this section, we give a high level summary of the relationship between the Campaign data model and the other components to which a Campaign may refer.</w:t>
      </w:r>
      <w:r w:rsidR="007B31B4">
        <w:t xml:space="preserve">  We also make note of the fact that the Campaign data model can be self-referential.</w:t>
      </w:r>
      <w:r w:rsidR="00174CBB">
        <w:t xml:space="preserve"> Other relationships </w:t>
      </w:r>
      <w:r w:rsidR="0024644E">
        <w:t xml:space="preserve">shown in the diagram </w:t>
      </w:r>
      <w:r w:rsidR="00174CBB">
        <w:t>are defined in the specification of the component that they originate from.</w:t>
      </w:r>
    </w:p>
    <w:p w14:paraId="63B1EA97"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Campaign</w:t>
      </w:r>
    </w:p>
    <w:p w14:paraId="438EF5AC" w14:textId="66EC05F0" w:rsidR="0062216F" w:rsidRPr="002C487A" w:rsidRDefault="0062216F" w:rsidP="0062216F">
      <w:pPr>
        <w:pStyle w:val="ListParagraph"/>
      </w:pPr>
      <w:r>
        <w:t>The Campaign data model is self-referential, enabling one Campaign to reference other</w:t>
      </w:r>
      <w:r w:rsidR="005612DB" w:rsidRPr="005612DB">
        <w:t xml:space="preserve"> </w:t>
      </w:r>
      <w:r w:rsidR="005612DB">
        <w:t>Campaign</w:t>
      </w:r>
      <w:r>
        <w:t xml:space="preserve">s that are asserted to be related.  Self-referential relationships between </w:t>
      </w:r>
      <w:r w:rsidR="005612DB">
        <w:t>Campaign</w:t>
      </w:r>
      <w:r>
        <w:t xml:space="preserve">s may indicate general associativity or can be used to indicate relationships beween different versions of the same </w:t>
      </w:r>
      <w:r w:rsidR="005612DB">
        <w:t>Campaign</w:t>
      </w:r>
      <w:r>
        <w:t xml:space="preserve">. </w:t>
      </w:r>
    </w:p>
    <w:p w14:paraId="7329185B" w14:textId="77777777" w:rsidR="008D1EA2" w:rsidRPr="002C487A" w:rsidRDefault="008D1EA2" w:rsidP="008D1EA2"/>
    <w:p w14:paraId="0A985D70"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Indicator</w:t>
      </w:r>
    </w:p>
    <w:p w14:paraId="12454744" w14:textId="076C067C" w:rsidR="008D1EA2" w:rsidRDefault="001B05B4" w:rsidP="0013077D">
      <w:pPr>
        <w:spacing w:after="240"/>
        <w:ind w:left="720"/>
      </w:pPr>
      <w:r>
        <w:lastRenderedPageBreak/>
        <w:t>A STIX</w:t>
      </w:r>
      <w:r w:rsidR="008D1EA2">
        <w:t xml:space="preserve"> </w:t>
      </w:r>
      <w:r w:rsidR="008D1EA2" w:rsidRPr="00FC6DFE">
        <w:t>Indicator convey</w:t>
      </w:r>
      <w:r w:rsidR="008D1EA2">
        <w:t>s</w:t>
      </w:r>
      <w:r w:rsidR="008D1EA2" w:rsidRPr="00FC6DFE">
        <w:t xml:space="preserve"> specific Observable patterns combined with contextual information intended to represent artifacts and/or behaviors of interest within a cyber security context. </w:t>
      </w:r>
      <w:r w:rsidR="008D1EA2">
        <w:t>Please see the STIX Indi</w:t>
      </w:r>
      <w:r w:rsidR="00D05119">
        <w:t xml:space="preserve">cator data model specification </w:t>
      </w:r>
      <w:r w:rsidR="008D1EA2">
        <w:t>[</w:t>
      </w:r>
      <w:r w:rsidR="008D1EA2" w:rsidRPr="00FC6DFE">
        <w:t>STIX</w:t>
      </w:r>
      <w:r w:rsidR="008D1EA2">
        <w:rPr>
          <w:vertAlign w:val="subscript"/>
        </w:rPr>
        <w:t>IND</w:t>
      </w:r>
      <w:r w:rsidR="00D05119">
        <w:t>]</w:t>
      </w:r>
      <w:r w:rsidR="008D1EA2">
        <w:t xml:space="preserve"> for details.</w:t>
      </w:r>
    </w:p>
    <w:p w14:paraId="06CBAA50" w14:textId="15273383" w:rsidR="008D1EA2" w:rsidRDefault="008D1EA2" w:rsidP="0013077D">
      <w:pPr>
        <w:spacing w:after="240"/>
        <w:ind w:left="720"/>
      </w:pPr>
      <w:r>
        <w:t xml:space="preserve">Version 1.1.1 of the Campaign data model references the Indicator data model as a means of referring to indicators </w:t>
      </w:r>
      <w:r w:rsidR="001D0E37">
        <w:t xml:space="preserve">relevant to </w:t>
      </w:r>
      <w:r>
        <w:t xml:space="preserve">the Campaign.  </w:t>
      </w:r>
      <w:r w:rsidR="00CE4659">
        <w:t>B</w:t>
      </w:r>
      <w:r>
        <w:t>eginning in Campaign Version 1.1, this reference relationship was deprecated</w:t>
      </w:r>
      <w:r w:rsidR="00093A06">
        <w:t>;</w:t>
      </w:r>
      <w:r>
        <w:t xml:space="preserve"> however, it remains in v1.1.1 for backward compatibility.  The relationship will be removed in Campaign Version 2.0.  </w:t>
      </w:r>
    </w:p>
    <w:p w14:paraId="4E5171CA" w14:textId="6A2FAEDC" w:rsidR="008D1EA2" w:rsidRDefault="008D1EA2" w:rsidP="0013077D">
      <w:pPr>
        <w:spacing w:after="240"/>
        <w:ind w:left="720"/>
      </w:pPr>
      <w:r>
        <w:t xml:space="preserve">Under Version 1.1.1 – unless backward compatibility is necessary – relationships between Indicators and Campaigns </w:t>
      </w:r>
      <w:r w:rsidR="009863AB">
        <w:t>SHOULD</w:t>
      </w:r>
      <w:r>
        <w:t xml:space="preserve"> be captured from the Indicator to Campaign direction (i.e., Indicators </w:t>
      </w:r>
      <w:r w:rsidR="009863AB">
        <w:t>SHOULD</w:t>
      </w:r>
      <w:r>
        <w:t xml:space="preserve"> reference associated Campaigns rather than the other way around).</w:t>
      </w:r>
      <w:r w:rsidR="00B105E7">
        <w:t xml:space="preserve"> </w:t>
      </w:r>
      <w:r w:rsidR="00B105E7">
        <w:fldChar w:fldCharType="begin"/>
      </w:r>
      <w:r w:rsidR="00B105E7">
        <w:instrText xml:space="preserve"> REF _Ref397765510 \h </w:instrText>
      </w:r>
      <w:r w:rsidR="00B105E7">
        <w:fldChar w:fldCharType="separate"/>
      </w:r>
      <w:r w:rsidR="00FE39D5" w:rsidRPr="000C4865">
        <w:t xml:space="preserve">Figure </w:t>
      </w:r>
      <w:r w:rsidR="00FE39D5">
        <w:rPr>
          <w:noProof/>
        </w:rPr>
        <w:t>2</w:t>
      </w:r>
      <w:r w:rsidR="00FE39D5">
        <w:noBreakHyphen/>
      </w:r>
      <w:r w:rsidR="00FE39D5">
        <w:rPr>
          <w:noProof/>
        </w:rPr>
        <w:t>1</w:t>
      </w:r>
      <w:r w:rsidR="00B105E7">
        <w:fldChar w:fldCharType="end"/>
      </w:r>
      <w:r w:rsidR="00B105E7">
        <w:t xml:space="preserve"> shows the </w:t>
      </w:r>
      <w:r w:rsidR="00E218A4">
        <w:t>depr</w:t>
      </w:r>
      <w:r w:rsidR="001D0E37">
        <w:t>e</w:t>
      </w:r>
      <w:r w:rsidR="00E218A4">
        <w:t>cated</w:t>
      </w:r>
      <w:r w:rsidR="00B105E7">
        <w:t xml:space="preserve"> direction</w:t>
      </w:r>
      <w:r w:rsidR="00E218A4">
        <w:t xml:space="preserve"> </w:t>
      </w:r>
      <w:r w:rsidR="000F2BEC">
        <w:t>using italics</w:t>
      </w:r>
      <w:r w:rsidR="00B105E7">
        <w:t>.</w:t>
      </w:r>
    </w:p>
    <w:p w14:paraId="25872B1A"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Incident</w:t>
      </w:r>
    </w:p>
    <w:p w14:paraId="4D8D3A51" w14:textId="56417DDD" w:rsidR="008D1EA2" w:rsidRDefault="008D1EA2" w:rsidP="0013077D">
      <w:pPr>
        <w:spacing w:after="240"/>
        <w:ind w:left="720"/>
      </w:pPr>
      <w:r>
        <w:t xml:space="preserve">An </w:t>
      </w:r>
      <w:r w:rsidR="001B05B4">
        <w:t xml:space="preserve">STIX </w:t>
      </w:r>
      <w:r w:rsidRPr="00D803B4">
        <w:t xml:space="preserve">Incident </w:t>
      </w:r>
      <w:r>
        <w:t>corresponds to sets of related security events</w:t>
      </w:r>
      <w:r w:rsidRPr="00D803B4">
        <w:t xml:space="preserve"> affecting an organization</w:t>
      </w:r>
      <w:r w:rsidR="00093A06">
        <w:t>,</w:t>
      </w:r>
      <w:r w:rsidRPr="00D803B4">
        <w:t xml:space="preserve"> along with information discovered or decided during an incident response investigation.</w:t>
      </w:r>
      <w:r>
        <w:t xml:space="preserve"> Please see the STIX Inc</w:t>
      </w:r>
      <w:r w:rsidR="00D05119">
        <w:t xml:space="preserve">ident data model specification </w:t>
      </w:r>
      <w:r>
        <w:t>[</w:t>
      </w:r>
      <w:r w:rsidRPr="00FC6DFE">
        <w:t>STIX</w:t>
      </w:r>
      <w:r>
        <w:rPr>
          <w:vertAlign w:val="subscript"/>
        </w:rPr>
        <w:t>INC</w:t>
      </w:r>
      <w:r w:rsidR="00D05119">
        <w:t>]</w:t>
      </w:r>
      <w:r>
        <w:t xml:space="preserve"> for details.</w:t>
      </w:r>
    </w:p>
    <w:p w14:paraId="3E032645" w14:textId="06974126" w:rsidR="008D1EA2" w:rsidRPr="00D803B4" w:rsidRDefault="008D1EA2" w:rsidP="0013077D">
      <w:pPr>
        <w:spacing w:after="240"/>
        <w:ind w:left="720"/>
      </w:pPr>
      <w:r>
        <w:t xml:space="preserve">The Campaign data model references the Incident data model in order to identify sets of observed Incidents </w:t>
      </w:r>
      <w:r w:rsidR="00A5542D">
        <w:t>that are part of the Campaign (or in some way related to</w:t>
      </w:r>
      <w:r>
        <w:t xml:space="preserve"> the Campaign</w:t>
      </w:r>
      <w:r w:rsidR="00A5542D">
        <w:t>)</w:t>
      </w:r>
      <w:r>
        <w:t>.</w:t>
      </w:r>
    </w:p>
    <w:p w14:paraId="19DFEDAD" w14:textId="77777777" w:rsidR="008D1EA2" w:rsidRPr="0034359D" w:rsidRDefault="008D1EA2" w:rsidP="008D1EA2">
      <w:pPr>
        <w:pStyle w:val="ListParagraph"/>
        <w:keepNext/>
        <w:keepLines/>
        <w:numPr>
          <w:ilvl w:val="0"/>
          <w:numId w:val="21"/>
        </w:numPr>
        <w:autoSpaceDE w:val="0"/>
        <w:autoSpaceDN w:val="0"/>
        <w:adjustRightInd w:val="0"/>
        <w:ind w:firstLine="0"/>
        <w:rPr>
          <w:b/>
        </w:rPr>
      </w:pPr>
      <w:r w:rsidRPr="0034359D">
        <w:rPr>
          <w:b/>
        </w:rPr>
        <w:t>Tactics, Techniques and Procedures (TTP)</w:t>
      </w:r>
    </w:p>
    <w:p w14:paraId="3EADB9B3" w14:textId="298677AE" w:rsidR="008D1EA2" w:rsidRDefault="001B05B4" w:rsidP="0013077D">
      <w:pPr>
        <w:keepNext/>
        <w:keepLines/>
        <w:spacing w:after="240"/>
        <w:ind w:left="720"/>
      </w:pPr>
      <w:r>
        <w:t xml:space="preserve">A STIX </w:t>
      </w:r>
      <w:r w:rsidR="008D1EA2">
        <w:t xml:space="preserve">Tactics, Techniques, </w:t>
      </w:r>
      <w:r w:rsidR="008D1EA2" w:rsidRPr="00DB499D">
        <w:t>and Procedures (TTP) are representations</w:t>
      </w:r>
      <w:r w:rsidR="008D1EA2" w:rsidRPr="00686BFB">
        <w:t xml:space="preserve"> of the behavior or modus operandi of cyber adversaries. </w:t>
      </w:r>
      <w:r w:rsidR="008D1EA2">
        <w:t>Please see the STI</w:t>
      </w:r>
      <w:r w:rsidR="00D05119">
        <w:t xml:space="preserve">X TTP data model specification </w:t>
      </w:r>
      <w:r w:rsidR="008D1EA2">
        <w:t>[</w:t>
      </w:r>
      <w:r w:rsidR="008D1EA2" w:rsidRPr="00FC6DFE">
        <w:t>STIX</w:t>
      </w:r>
      <w:r w:rsidR="008D1EA2">
        <w:rPr>
          <w:vertAlign w:val="subscript"/>
        </w:rPr>
        <w:t>TTP</w:t>
      </w:r>
      <w:r w:rsidR="00D05119">
        <w:t>]</w:t>
      </w:r>
      <w:r w:rsidR="008D1EA2">
        <w:t xml:space="preserve"> for details.</w:t>
      </w:r>
    </w:p>
    <w:p w14:paraId="29B9D62E" w14:textId="175F764B" w:rsidR="008D1EA2" w:rsidRPr="00D803B4" w:rsidRDefault="008D1EA2" w:rsidP="0013077D">
      <w:pPr>
        <w:spacing w:after="240"/>
        <w:ind w:left="720"/>
      </w:pPr>
      <w:r>
        <w:t xml:space="preserve">The Campaign data model references the TTP data model as a means to identify sets of specific TTPs leveraged within a Campaign </w:t>
      </w:r>
      <w:r w:rsidR="00093A06">
        <w:t>(</w:t>
      </w:r>
      <w:r>
        <w:t>or in some way related to a Campaign</w:t>
      </w:r>
      <w:r w:rsidR="00093A06">
        <w:t>)</w:t>
      </w:r>
      <w:r>
        <w:t>.</w:t>
      </w:r>
    </w:p>
    <w:p w14:paraId="595A677E" w14:textId="77777777" w:rsidR="008D1EA2" w:rsidRPr="0034359D" w:rsidRDefault="008D1EA2" w:rsidP="00093A06">
      <w:pPr>
        <w:pStyle w:val="ListParagraph"/>
        <w:keepNext/>
        <w:keepLines/>
        <w:numPr>
          <w:ilvl w:val="0"/>
          <w:numId w:val="21"/>
        </w:numPr>
        <w:autoSpaceDE w:val="0"/>
        <w:autoSpaceDN w:val="0"/>
        <w:adjustRightInd w:val="0"/>
        <w:ind w:firstLine="0"/>
        <w:rPr>
          <w:b/>
        </w:rPr>
      </w:pPr>
      <w:r w:rsidRPr="0034359D">
        <w:rPr>
          <w:b/>
        </w:rPr>
        <w:t>Threat Actor</w:t>
      </w:r>
    </w:p>
    <w:p w14:paraId="7C41433B" w14:textId="15E272DD" w:rsidR="008D1EA2" w:rsidRDefault="008D1EA2" w:rsidP="0013077D">
      <w:pPr>
        <w:keepNext/>
        <w:keepLines/>
        <w:spacing w:after="240"/>
        <w:ind w:left="720"/>
      </w:pPr>
      <w:r>
        <w:t xml:space="preserve">A </w:t>
      </w:r>
      <w:r w:rsidR="001B05B4">
        <w:t xml:space="preserve">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y</w:t>
      </w:r>
      <w:r w:rsidR="00093A06">
        <w:t xml:space="preserve">) that </w:t>
      </w:r>
      <w:r w:rsidRPr="00F35136">
        <w:t>represent</w:t>
      </w:r>
      <w:r w:rsidR="00093A06">
        <w:t>s</w:t>
      </w:r>
      <w:r w:rsidRPr="00F35136">
        <w:t xml:space="preserve"> a cyber attack threat</w:t>
      </w:r>
      <w:r w:rsidR="00093A06">
        <w:t xml:space="preserve">.  A variety of information can be captured in a Threat Actor construct, including </w:t>
      </w:r>
      <w:r w:rsidR="00632D70">
        <w:t xml:space="preserve">identity, </w:t>
      </w:r>
      <w:r w:rsidR="00093A06">
        <w:t>motivations, intended effect, and sophistication level</w:t>
      </w:r>
      <w:r w:rsidRPr="00F35136">
        <w:t xml:space="preserve">. </w:t>
      </w:r>
      <w:r>
        <w:t xml:space="preserve">Please see the STIX </w:t>
      </w:r>
      <w:r w:rsidR="00B105E7">
        <w:t>Threat Actor</w:t>
      </w:r>
      <w:r>
        <w:t xml:space="preserve"> data model specificati</w:t>
      </w:r>
      <w:r w:rsidR="001B05B4">
        <w:t xml:space="preserve">on </w:t>
      </w:r>
      <w:r>
        <w:t>[</w:t>
      </w:r>
      <w:r w:rsidRPr="00FC6DFE">
        <w:t>STIX</w:t>
      </w:r>
      <w:r>
        <w:rPr>
          <w:vertAlign w:val="subscript"/>
        </w:rPr>
        <w:t>T</w:t>
      </w:r>
      <w:r w:rsidR="001B05B4">
        <w:rPr>
          <w:vertAlign w:val="subscript"/>
        </w:rPr>
        <w:t>A</w:t>
      </w:r>
      <w:r w:rsidR="001B05B4">
        <w:t>]</w:t>
      </w:r>
      <w:r>
        <w:t xml:space="preserve"> for details.</w:t>
      </w:r>
    </w:p>
    <w:p w14:paraId="22477E5F" w14:textId="79BF9F85" w:rsidR="005612DB" w:rsidRDefault="008D1EA2" w:rsidP="00733A86">
      <w:pPr>
        <w:spacing w:after="240"/>
        <w:ind w:left="720"/>
        <w:rPr>
          <w:rFonts w:ascii="Calibri" w:hAnsi="Calibri" w:cs="Times New Roman"/>
          <w:sz w:val="22"/>
          <w:szCs w:val="22"/>
        </w:rPr>
      </w:pPr>
      <w:bookmarkStart w:id="48" w:name="_Toc389570593"/>
      <w:bookmarkStart w:id="49" w:name="_Toc389581063"/>
      <w:bookmarkStart w:id="50" w:name="_Ref391378678"/>
      <w:r>
        <w:t xml:space="preserve">The Campaign data model references the Threat Actor data model as necessary to identify the Threat Actors who are potentially responsible for the Campaign (for the purpose of attribution) or who are in some way related to the Campaign.  A </w:t>
      </w:r>
      <w:r>
        <w:lastRenderedPageBreak/>
        <w:t>reference of the Threat Actor data model may also be used in a Campaign to capture the suspected intended effect of the Threat Actor.</w:t>
      </w:r>
      <w:bookmarkEnd w:id="48"/>
      <w:bookmarkEnd w:id="49"/>
      <w:bookmarkEnd w:id="50"/>
    </w:p>
    <w:p w14:paraId="6D29BD3E" w14:textId="77777777" w:rsidR="005612DB" w:rsidRPr="00066D78" w:rsidRDefault="005612DB" w:rsidP="00066D78">
      <w:pPr>
        <w:sectPr w:rsidR="005612DB" w:rsidRPr="00066D78" w:rsidSect="007E6B8C">
          <w:footerReference w:type="default" r:id="rId36"/>
          <w:pgSz w:w="12240" w:h="15840"/>
          <w:pgMar w:top="1440" w:right="1620" w:bottom="1440" w:left="1710" w:header="720" w:footer="720" w:gutter="0"/>
          <w:pgNumType w:start="1"/>
          <w:cols w:space="720"/>
          <w:docGrid w:linePitch="360"/>
        </w:sectPr>
      </w:pPr>
    </w:p>
    <w:p w14:paraId="10D9ABFA" w14:textId="2F5ACDA3" w:rsidR="00D97BFC" w:rsidRDefault="00700282" w:rsidP="00A84C70">
      <w:pPr>
        <w:pStyle w:val="Heading1"/>
      </w:pPr>
      <w:bookmarkStart w:id="51" w:name="_Ref390076669"/>
      <w:bookmarkStart w:id="52" w:name="_Ref391372260"/>
      <w:bookmarkStart w:id="53" w:name="_Toc415221482"/>
      <w:r>
        <w:lastRenderedPageBreak/>
        <w:t>STIX Campaign</w:t>
      </w:r>
      <w:r w:rsidR="00684BC2">
        <w:t xml:space="preserve"> Data</w:t>
      </w:r>
      <w:r w:rsidR="00FF79DB">
        <w:t xml:space="preserve"> </w:t>
      </w:r>
      <w:r w:rsidR="000A2C90">
        <w:t>Model</w:t>
      </w:r>
      <w:bookmarkEnd w:id="51"/>
      <w:bookmarkEnd w:id="52"/>
      <w:bookmarkEnd w:id="53"/>
    </w:p>
    <w:p w14:paraId="479B0651" w14:textId="4ADA3DE5" w:rsidR="00610572" w:rsidRDefault="00700282" w:rsidP="005755DA">
      <w:pPr>
        <w:spacing w:after="240"/>
      </w:pPr>
      <w:r>
        <w:t xml:space="preserve">The </w:t>
      </w:r>
      <w:r w:rsidR="00694E6B" w:rsidRPr="0086379B">
        <w:t>primary</w:t>
      </w:r>
      <w:r w:rsidRPr="0086379B">
        <w:t xml:space="preserve"> </w:t>
      </w:r>
      <w:r w:rsidR="00694E6B" w:rsidRPr="0086379B">
        <w:t xml:space="preserve">class </w:t>
      </w:r>
      <w:r w:rsidRPr="0086379B">
        <w:t xml:space="preserve">of the STIX Campaign </w:t>
      </w:r>
      <w:r w:rsidR="00694E6B" w:rsidRPr="0086379B">
        <w:t>package</w:t>
      </w:r>
      <w:r w:rsidR="00CD3CFF" w:rsidRPr="0086379B">
        <w:t xml:space="preserve"> is </w:t>
      </w:r>
      <w:r w:rsidR="000514CA" w:rsidRPr="0086379B">
        <w:t xml:space="preserve">the </w:t>
      </w:r>
      <w:r w:rsidRPr="0086379B">
        <w:rPr>
          <w:rFonts w:ascii="Courier New" w:hAnsi="Courier New" w:cs="Courier New"/>
        </w:rPr>
        <w:t>Campaign</w:t>
      </w:r>
      <w:r w:rsidR="002A4A1D">
        <w:rPr>
          <w:rFonts w:ascii="Courier New" w:hAnsi="Courier New" w:cs="Courier New"/>
        </w:rPr>
        <w:t>Type</w:t>
      </w:r>
      <w:r w:rsidR="00694E6B" w:rsidRPr="0086379B">
        <w:rPr>
          <w:rFonts w:cs="Courier New"/>
        </w:rPr>
        <w:t xml:space="preserve"> </w:t>
      </w:r>
      <w:r w:rsidR="00694E6B" w:rsidRPr="0086379B">
        <w:t xml:space="preserve">class, </w:t>
      </w:r>
      <w:r w:rsidR="007E62B5" w:rsidRPr="0086379B">
        <w:t>which</w:t>
      </w:r>
      <w:r w:rsidR="00694E6B" w:rsidRPr="0086379B">
        <w:t xml:space="preserve"> </w:t>
      </w:r>
      <w:r w:rsidR="00BB2BA3" w:rsidRPr="0086379B">
        <w:t xml:space="preserve">characterizes </w:t>
      </w:r>
      <w:r w:rsidR="005612DB">
        <w:t xml:space="preserve">a </w:t>
      </w:r>
      <w:r w:rsidR="00247D92">
        <w:t>cyber threat c</w:t>
      </w:r>
      <w:r w:rsidR="00BB2BA3" w:rsidRPr="0086379B">
        <w:t>ampaign</w:t>
      </w:r>
      <w:r w:rsidR="005612DB">
        <w:t xml:space="preserve"> by capturing an asserted relationship between the threat actors who are involved, the TTPs used, and the incidents that comprise parts of the campaign</w:t>
      </w:r>
      <w:r w:rsidR="00EF413E">
        <w:t xml:space="preserve"> in addition to other intrinsic properties</w:t>
      </w:r>
      <w:r w:rsidR="00694E6B" w:rsidRPr="0086379B">
        <w:t xml:space="preserve">.  </w:t>
      </w:r>
      <w:r w:rsidR="00D80B45" w:rsidRPr="0086379B">
        <w:t xml:space="preserve">Similar to </w:t>
      </w:r>
      <w:r w:rsidR="00B465C2">
        <w:t xml:space="preserve">the primary classes of </w:t>
      </w:r>
      <w:r w:rsidR="00D80B45" w:rsidRPr="0086379B">
        <w:t xml:space="preserve">all of the component data models in STIX, </w:t>
      </w:r>
      <w:r w:rsidR="003E5BC7" w:rsidRPr="0086379B">
        <w:t xml:space="preserve">the </w:t>
      </w:r>
      <w:r w:rsidR="003E5BC7" w:rsidRPr="0086379B">
        <w:rPr>
          <w:rFonts w:ascii="Courier New" w:hAnsi="Courier New" w:cs="Courier New"/>
        </w:rPr>
        <w:t>Campaign</w:t>
      </w:r>
      <w:r w:rsidR="002A4A1D">
        <w:rPr>
          <w:rFonts w:ascii="Courier New" w:hAnsi="Courier New" w:cs="Courier New"/>
        </w:rPr>
        <w:t>Type</w:t>
      </w:r>
      <w:r w:rsidR="003E5BC7" w:rsidRPr="0086379B">
        <w:t xml:space="preserve"> class</w:t>
      </w:r>
      <w:r w:rsidR="005612DB" w:rsidRPr="005612DB">
        <w:t xml:space="preserve"> </w:t>
      </w:r>
      <w:r w:rsidR="005612DB">
        <w:t xml:space="preserve">extends a base class defined in the STIX Common data model; </w:t>
      </w:r>
      <w:r w:rsidR="00D80B45" w:rsidRPr="0086379B">
        <w:t xml:space="preserve">more specifically, it </w:t>
      </w:r>
      <w:r w:rsidR="005612DB">
        <w:t>extend</w:t>
      </w:r>
      <w:r w:rsidR="00086217">
        <w:t>s</w:t>
      </w:r>
      <w:r w:rsidR="00D80B45" w:rsidRPr="0086379B">
        <w:t xml:space="preserve"> the </w:t>
      </w:r>
      <w:r w:rsidR="00D80B45" w:rsidRPr="0086379B">
        <w:rPr>
          <w:rFonts w:ascii="Courier New" w:hAnsi="Courier New" w:cs="Courier New"/>
        </w:rPr>
        <w:t>CampaignBaseType</w:t>
      </w:r>
      <w:r w:rsidR="00D80B45" w:rsidRPr="0086379B">
        <w:t xml:space="preserve"> </w:t>
      </w:r>
      <w:r w:rsidR="005612DB">
        <w:t xml:space="preserve">base </w:t>
      </w:r>
      <w:r w:rsidR="00486751">
        <w:t>class</w:t>
      </w:r>
      <w:r w:rsidR="00247D92">
        <w:t>,</w:t>
      </w:r>
      <w:r w:rsidR="00247D92" w:rsidRPr="00247D92">
        <w:t xml:space="preserve"> </w:t>
      </w:r>
      <w:r w:rsidR="00247D92">
        <w:t>which provides the essential identifier (</w:t>
      </w:r>
      <w:r w:rsidR="00247D92" w:rsidRPr="00B44077">
        <w:rPr>
          <w:rFonts w:ascii="Courier New" w:hAnsi="Courier New" w:cs="Courier New"/>
        </w:rPr>
        <w:t>id</w:t>
      </w:r>
      <w:r w:rsidR="00247D92">
        <w:t>) and identifier reference (</w:t>
      </w:r>
      <w:r w:rsidR="00247D92" w:rsidRPr="00B44077">
        <w:rPr>
          <w:rFonts w:ascii="Courier New" w:hAnsi="Courier New" w:cs="Courier New"/>
        </w:rPr>
        <w:t>idref</w:t>
      </w:r>
      <w:r w:rsidR="00247D92">
        <w:t>) properties</w:t>
      </w:r>
      <w:r w:rsidR="00694E6B" w:rsidRPr="0086379B">
        <w:t>.</w:t>
      </w:r>
      <w:r w:rsidR="00BB2BA3" w:rsidRPr="0086379B">
        <w:t xml:space="preserve"> </w:t>
      </w:r>
    </w:p>
    <w:p w14:paraId="471DFA5C" w14:textId="443AA72D" w:rsidR="005755DA" w:rsidRDefault="005755DA" w:rsidP="005755DA">
      <w:pPr>
        <w:spacing w:after="240"/>
      </w:pPr>
      <w:r>
        <w:t>The</w:t>
      </w:r>
      <w:r w:rsidRPr="0086379B">
        <w:t xml:space="preserve"> relationship</w:t>
      </w:r>
      <w:r>
        <w:t xml:space="preserve"> between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class</w:t>
      </w:r>
      <w:r>
        <w:t xml:space="preserve"> and the </w:t>
      </w:r>
      <w:r w:rsidRPr="0086379B">
        <w:rPr>
          <w:rFonts w:ascii="Courier New" w:hAnsi="Courier New" w:cs="Courier New"/>
        </w:rPr>
        <w:t>CampaignBaseType</w:t>
      </w:r>
      <w:r w:rsidRPr="0086379B">
        <w:t xml:space="preserve"> </w:t>
      </w:r>
      <w:r>
        <w:t>base class</w:t>
      </w:r>
      <w:r w:rsidRPr="0086379B">
        <w:t xml:space="preserve">, as well as the properties of the </w:t>
      </w:r>
      <w:r w:rsidRPr="0086379B">
        <w:rPr>
          <w:rFonts w:ascii="Courier New" w:hAnsi="Courier New" w:cs="Courier New"/>
        </w:rPr>
        <w:t>Campaign</w:t>
      </w:r>
      <w:r>
        <w:rPr>
          <w:rFonts w:ascii="Courier New" w:hAnsi="Courier New" w:cs="Courier New"/>
        </w:rPr>
        <w:t>Type</w:t>
      </w:r>
      <w:r w:rsidRPr="0086379B">
        <w:t xml:space="preserve"> class</w:t>
      </w:r>
      <w:r>
        <w:t>,</w:t>
      </w:r>
      <w:r w:rsidRPr="0086379B">
        <w:t xml:space="preserve"> are illustrated in the UML diagram given in </w:t>
      </w:r>
      <w:r>
        <w:fldChar w:fldCharType="begin"/>
      </w:r>
      <w:r>
        <w:instrText xml:space="preserve"> REF _Ref394447695 \h </w:instrText>
      </w:r>
      <w:r>
        <w:fldChar w:fldCharType="separate"/>
      </w:r>
      <w:r w:rsidR="00FE39D5" w:rsidRPr="0086379B">
        <w:t xml:space="preserve">Figure </w:t>
      </w:r>
      <w:r w:rsidR="00FE39D5">
        <w:rPr>
          <w:noProof/>
        </w:rPr>
        <w:t>3</w:t>
      </w:r>
      <w:r w:rsidR="00FE39D5">
        <w:noBreakHyphen/>
      </w:r>
      <w:r w:rsidR="00FE39D5">
        <w:rPr>
          <w:noProof/>
        </w:rPr>
        <w:t>1</w:t>
      </w:r>
      <w:r>
        <w:fldChar w:fldCharType="end"/>
      </w:r>
      <w:r>
        <w:t>.</w:t>
      </w:r>
    </w:p>
    <w:p w14:paraId="2CD97778" w14:textId="06335F1C" w:rsidR="003F012F" w:rsidRDefault="008962DD" w:rsidP="00E53DF9">
      <w:pPr>
        <w:jc w:val="center"/>
        <w:rPr>
          <w:noProof/>
        </w:rPr>
      </w:pPr>
      <w:r w:rsidRPr="008962DD">
        <w:rPr>
          <w:noProof/>
        </w:rPr>
        <w:drawing>
          <wp:inline distT="0" distB="0" distL="0" distR="0" wp14:anchorId="64BAA378" wp14:editId="6867530A">
            <wp:extent cx="822960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3354070"/>
                    </a:xfrm>
                    <a:prstGeom prst="rect">
                      <a:avLst/>
                    </a:prstGeom>
                  </pic:spPr>
                </pic:pic>
              </a:graphicData>
            </a:graphic>
          </wp:inline>
        </w:drawing>
      </w:r>
    </w:p>
    <w:p w14:paraId="4907D7A9" w14:textId="25AB95E9" w:rsidR="00262088" w:rsidRDefault="0086379B" w:rsidP="00B178D1">
      <w:pPr>
        <w:pStyle w:val="Caption"/>
        <w:spacing w:after="240"/>
        <w:jc w:val="center"/>
        <w:rPr>
          <w:b w:val="0"/>
          <w:color w:val="auto"/>
          <w:sz w:val="24"/>
          <w:szCs w:val="24"/>
        </w:rPr>
      </w:pPr>
      <w:bookmarkStart w:id="54" w:name="_Ref394447695"/>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FE39D5">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FE39D5">
        <w:rPr>
          <w:noProof/>
          <w:color w:val="auto"/>
          <w:sz w:val="24"/>
          <w:szCs w:val="24"/>
        </w:rPr>
        <w:t>1</w:t>
      </w:r>
      <w:r w:rsidR="002D0354">
        <w:rPr>
          <w:color w:val="auto"/>
          <w:sz w:val="24"/>
          <w:szCs w:val="24"/>
        </w:rPr>
        <w:fldChar w:fldCharType="end"/>
      </w:r>
      <w:bookmarkEnd w:id="54"/>
      <w:r>
        <w:rPr>
          <w:color w:val="auto"/>
          <w:sz w:val="24"/>
          <w:szCs w:val="24"/>
        </w:rPr>
        <w:t xml:space="preserve">. </w:t>
      </w:r>
      <w:r>
        <w:rPr>
          <w:b w:val="0"/>
          <w:color w:val="auto"/>
          <w:sz w:val="24"/>
          <w:szCs w:val="24"/>
        </w:rPr>
        <w:t xml:space="preserve">UML diagram of the </w:t>
      </w:r>
      <w:r w:rsidRPr="0086379B">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r>
        <w:rPr>
          <w:b w:val="0"/>
          <w:color w:val="auto"/>
          <w:sz w:val="24"/>
          <w:szCs w:val="24"/>
        </w:rPr>
        <w:t xml:space="preserve"> class</w:t>
      </w:r>
    </w:p>
    <w:p w14:paraId="239B1772" w14:textId="7C4D6BC9" w:rsidR="005A16D4" w:rsidRPr="0086379B" w:rsidRDefault="004B5A6D" w:rsidP="005755DA">
      <w:pPr>
        <w:spacing w:after="240"/>
      </w:pPr>
      <w:r>
        <w:lastRenderedPageBreak/>
        <w:t>The property table</w:t>
      </w:r>
      <w:r w:rsidR="005A16D4">
        <w:t>, which includes property descriptions and corres</w:t>
      </w:r>
      <w:r>
        <w:t xml:space="preserve">ponds to the UML diagram given in </w:t>
      </w:r>
      <w:r>
        <w:fldChar w:fldCharType="begin"/>
      </w:r>
      <w:r>
        <w:instrText xml:space="preserve"> REF _Ref394447695 \h </w:instrText>
      </w:r>
      <w:r>
        <w:fldChar w:fldCharType="separate"/>
      </w:r>
      <w:r w:rsidR="00FE39D5" w:rsidRPr="0086379B">
        <w:t xml:space="preserve">Figure </w:t>
      </w:r>
      <w:r w:rsidR="00FE39D5">
        <w:rPr>
          <w:noProof/>
        </w:rPr>
        <w:t>3</w:t>
      </w:r>
      <w:r w:rsidR="00FE39D5">
        <w:noBreakHyphen/>
      </w:r>
      <w:r w:rsidR="00FE39D5">
        <w:rPr>
          <w:noProof/>
        </w:rPr>
        <w:t>1</w:t>
      </w:r>
      <w:r>
        <w:fldChar w:fldCharType="end"/>
      </w:r>
      <w:r w:rsidR="005A16D4" w:rsidRPr="0086379B">
        <w:t xml:space="preserve">, is provided in </w:t>
      </w:r>
      <w:r w:rsidR="005A16D4" w:rsidRPr="0086379B">
        <w:fldChar w:fldCharType="begin"/>
      </w:r>
      <w:r w:rsidR="005A16D4" w:rsidRPr="0086379B">
        <w:instrText xml:space="preserve"> REF _Ref391380115 \h </w:instrText>
      </w:r>
      <w:r w:rsidR="005A16D4">
        <w:instrText xml:space="preserve"> \* MERGEFORMAT </w:instrText>
      </w:r>
      <w:r w:rsidR="005A16D4" w:rsidRPr="0086379B">
        <w:fldChar w:fldCharType="separate"/>
      </w:r>
      <w:r w:rsidR="00FE39D5" w:rsidRPr="00C96A2E">
        <w:t xml:space="preserve">Table </w:t>
      </w:r>
      <w:r w:rsidR="00FE39D5">
        <w:rPr>
          <w:noProof/>
        </w:rPr>
        <w:t>3</w:t>
      </w:r>
      <w:r w:rsidR="00FE39D5">
        <w:rPr>
          <w:noProof/>
        </w:rPr>
        <w:noBreakHyphen/>
        <w:t>1</w:t>
      </w:r>
      <w:r w:rsidR="005A16D4" w:rsidRPr="0086379B">
        <w:fldChar w:fldCharType="end"/>
      </w:r>
      <w:r w:rsidR="005A16D4" w:rsidRPr="0086379B">
        <w:t xml:space="preserve">.   </w:t>
      </w:r>
    </w:p>
    <w:p w14:paraId="303CEF9B" w14:textId="4705D1A8" w:rsidR="00700282" w:rsidRDefault="005A16D4" w:rsidP="005755DA">
      <w:pPr>
        <w:spacing w:after="240"/>
      </w:pPr>
      <w:r w:rsidRPr="0086379B">
        <w:t xml:space="preserve">All classes </w:t>
      </w:r>
      <w:r>
        <w:t>defined in</w:t>
      </w:r>
      <w:r w:rsidRPr="0086379B">
        <w:t xml:space="preserve"> the Campaign data model are </w:t>
      </w:r>
      <w:r>
        <w:t>described</w:t>
      </w:r>
      <w:r w:rsidRPr="0086379B">
        <w:t xml:space="preserve"> </w:t>
      </w:r>
      <w:r>
        <w:t>in detail</w:t>
      </w:r>
      <w:r w:rsidRPr="0086379B">
        <w:t xml:space="preserve"> in Sections </w:t>
      </w:r>
      <w:r w:rsidRPr="0086379B">
        <w:fldChar w:fldCharType="begin"/>
      </w:r>
      <w:r w:rsidRPr="0086379B">
        <w:instrText xml:space="preserve"> REF _Ref394446305 \r \h </w:instrText>
      </w:r>
      <w:r>
        <w:instrText xml:space="preserve"> \* MERGEFORMAT </w:instrText>
      </w:r>
      <w:r w:rsidRPr="0086379B">
        <w:fldChar w:fldCharType="separate"/>
      </w:r>
      <w:r w:rsidR="00FE39D5">
        <w:t>3.1</w:t>
      </w:r>
      <w:r w:rsidRPr="0086379B">
        <w:fldChar w:fldCharType="end"/>
      </w:r>
      <w:r w:rsidRPr="0086379B">
        <w:t xml:space="preserve"> through </w:t>
      </w:r>
      <w:r w:rsidRPr="0086379B">
        <w:fldChar w:fldCharType="begin"/>
      </w:r>
      <w:r w:rsidRPr="0086379B">
        <w:instrText xml:space="preserve"> REF _Ref394446317 \r \h </w:instrText>
      </w:r>
      <w:r>
        <w:instrText xml:space="preserve"> \* MERGEFORMAT </w:instrText>
      </w:r>
      <w:r w:rsidRPr="0086379B">
        <w:fldChar w:fldCharType="separate"/>
      </w:r>
      <w:r w:rsidR="00FE39D5">
        <w:t>3.7</w:t>
      </w:r>
      <w:r w:rsidRPr="0086379B">
        <w:fldChar w:fldCharType="end"/>
      </w:r>
      <w:r>
        <w:t>.  Details are not provided for c</w:t>
      </w:r>
      <w:r w:rsidRPr="0086379B">
        <w:t xml:space="preserve">lasses </w:t>
      </w:r>
      <w:r>
        <w:t>defined in</w:t>
      </w:r>
      <w:r w:rsidRPr="0086379B">
        <w:t xml:space="preserve"> </w:t>
      </w:r>
      <w:r>
        <w:t xml:space="preserve">non-Campaign data models; instead, the reader is refered to the corresponding </w:t>
      </w:r>
      <w:r w:rsidRPr="0086379B">
        <w:t>data model specification</w:t>
      </w:r>
      <w:r>
        <w:t xml:space="preserve"> as indicated by the package prefix specified in the Type column of the table.</w:t>
      </w:r>
    </w:p>
    <w:p w14:paraId="2CC0E25B" w14:textId="5851D8D9" w:rsidR="00527C56" w:rsidRPr="00C96A2E" w:rsidRDefault="00C96A2E" w:rsidP="00B178D1">
      <w:pPr>
        <w:pStyle w:val="Caption"/>
        <w:keepNext/>
        <w:keepLines/>
        <w:spacing w:after="120"/>
        <w:jc w:val="center"/>
        <w:rPr>
          <w:b w:val="0"/>
          <w:color w:val="auto"/>
          <w:sz w:val="24"/>
          <w:szCs w:val="24"/>
        </w:rPr>
      </w:pPr>
      <w:bookmarkStart w:id="55" w:name="_Ref3913801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E39D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E39D5">
        <w:rPr>
          <w:noProof/>
          <w:color w:val="auto"/>
          <w:sz w:val="24"/>
          <w:szCs w:val="24"/>
        </w:rPr>
        <w:t>1</w:t>
      </w:r>
      <w:r w:rsidR="00D7262B">
        <w:rPr>
          <w:color w:val="auto"/>
          <w:sz w:val="24"/>
          <w:szCs w:val="24"/>
        </w:rPr>
        <w:fldChar w:fldCharType="end"/>
      </w:r>
      <w:bookmarkEnd w:id="55"/>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Pr="00262088">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780"/>
        <w:gridCol w:w="1373"/>
        <w:gridCol w:w="5670"/>
      </w:tblGrid>
      <w:tr w:rsidR="00527C56" w:rsidRPr="00693F21" w14:paraId="0C3B8B11" w14:textId="77777777" w:rsidTr="00C01393">
        <w:trPr>
          <w:cantSplit/>
          <w:trHeight w:val="547"/>
        </w:trPr>
        <w:tc>
          <w:tcPr>
            <w:tcW w:w="24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78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373"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5670" w:type="dxa"/>
            <w:tcBorders>
              <w:bottom w:val="single" w:sz="4" w:space="0" w:color="auto"/>
            </w:tcBorders>
            <w:shd w:val="clear" w:color="auto" w:fill="BFBFBF" w:themeFill="background1" w:themeFillShade="BF"/>
            <w:vAlign w:val="center"/>
          </w:tcPr>
          <w:p w14:paraId="265E56FA" w14:textId="77777777" w:rsidR="00527C56" w:rsidRPr="00693F21" w:rsidRDefault="00527C56" w:rsidP="00262088">
            <w:pPr>
              <w:keepNext/>
              <w:keepLines/>
              <w:rPr>
                <w:b/>
              </w:rPr>
            </w:pPr>
            <w:r w:rsidRPr="00693F21">
              <w:rPr>
                <w:b/>
              </w:rPr>
              <w:t>Description</w:t>
            </w:r>
          </w:p>
        </w:tc>
      </w:tr>
      <w:tr w:rsidR="00C80B40" w14:paraId="49E21587" w14:textId="77777777" w:rsidTr="00C01393">
        <w:trPr>
          <w:trHeight w:val="547"/>
        </w:trPr>
        <w:tc>
          <w:tcPr>
            <w:tcW w:w="2425" w:type="dxa"/>
            <w:vAlign w:val="center"/>
          </w:tcPr>
          <w:p w14:paraId="77791F34" w14:textId="35122A17" w:rsidR="00C80B40" w:rsidRPr="008D6A3A" w:rsidRDefault="00C80B40" w:rsidP="00C80B40">
            <w:pPr>
              <w:rPr>
                <w:b/>
                <w:sz w:val="22"/>
              </w:rPr>
            </w:pPr>
            <w:r>
              <w:rPr>
                <w:b/>
                <w:sz w:val="22"/>
              </w:rPr>
              <w:t>version</w:t>
            </w:r>
          </w:p>
        </w:tc>
        <w:tc>
          <w:tcPr>
            <w:tcW w:w="3780" w:type="dxa"/>
            <w:vAlign w:val="center"/>
          </w:tcPr>
          <w:p w14:paraId="7CAF05D9" w14:textId="14E581E9" w:rsidR="00C80B40" w:rsidRPr="009B3EC0" w:rsidRDefault="00C80B40" w:rsidP="00C80B40">
            <w:pPr>
              <w:rPr>
                <w:rFonts w:ascii="Courier New" w:hAnsi="Courier New" w:cs="Courier New"/>
                <w:sz w:val="20"/>
              </w:rPr>
            </w:pPr>
            <w:r>
              <w:rPr>
                <w:rFonts w:ascii="Courier New" w:hAnsi="Courier New" w:cs="Courier New"/>
                <w:sz w:val="20"/>
              </w:rPr>
              <w:t>CampaignVersionType</w:t>
            </w:r>
          </w:p>
        </w:tc>
        <w:tc>
          <w:tcPr>
            <w:tcW w:w="1373" w:type="dxa"/>
            <w:vAlign w:val="center"/>
          </w:tcPr>
          <w:p w14:paraId="61804EB1" w14:textId="43B57B0C" w:rsidR="00C80B40" w:rsidRPr="00E65B09" w:rsidRDefault="00C80B40" w:rsidP="00C80B40">
            <w:pPr>
              <w:jc w:val="center"/>
              <w:rPr>
                <w:sz w:val="22"/>
              </w:rPr>
            </w:pPr>
            <w:r>
              <w:rPr>
                <w:sz w:val="22"/>
              </w:rPr>
              <w:t>0..1</w:t>
            </w:r>
          </w:p>
        </w:tc>
        <w:tc>
          <w:tcPr>
            <w:tcW w:w="5670" w:type="dxa"/>
            <w:vAlign w:val="center"/>
          </w:tcPr>
          <w:p w14:paraId="1257B5B1" w14:textId="23125107" w:rsidR="00C80B40" w:rsidRPr="0061245F" w:rsidRDefault="00B67625" w:rsidP="008F2D5C">
            <w:pPr>
              <w:rPr>
                <w:sz w:val="22"/>
              </w:rPr>
            </w:pPr>
            <w:r>
              <w:rPr>
                <w:sz w:val="22"/>
              </w:rPr>
              <w:t xml:space="preserve">The </w:t>
            </w:r>
            <w:r w:rsidRPr="00CD4F8C">
              <w:rPr>
                <w:rFonts w:ascii="Courier New" w:hAnsi="Courier New" w:cs="Courier New"/>
                <w:sz w:val="22"/>
              </w:rPr>
              <w:t>version</w:t>
            </w:r>
            <w:r>
              <w:rPr>
                <w:sz w:val="22"/>
              </w:rPr>
              <w:t xml:space="preserve"> property s</w:t>
            </w:r>
            <w:r w:rsidR="00C80B40" w:rsidRPr="00C74BE3">
              <w:rPr>
                <w:sz w:val="22"/>
              </w:rPr>
              <w:t xml:space="preserve">pecifies the </w:t>
            </w:r>
            <w:r>
              <w:rPr>
                <w:sz w:val="22"/>
              </w:rPr>
              <w:t xml:space="preserve">version number of the STIX Campaign data model used to capture </w:t>
            </w:r>
            <w:r w:rsidR="00AE4ADD">
              <w:rPr>
                <w:sz w:val="22"/>
              </w:rPr>
              <w:t xml:space="preserve">the information associated with </w:t>
            </w:r>
            <w:r w:rsidR="008A495A">
              <w:rPr>
                <w:sz w:val="22"/>
              </w:rPr>
              <w:t>the</w:t>
            </w:r>
            <w:r w:rsidR="00AE4ADD">
              <w:rPr>
                <w:sz w:val="22"/>
              </w:rPr>
              <w:t xml:space="preserve"> Campaign.</w:t>
            </w:r>
          </w:p>
        </w:tc>
      </w:tr>
      <w:tr w:rsidR="00C80B40" w14:paraId="1A7CC3A8" w14:textId="77777777" w:rsidTr="00C01393">
        <w:trPr>
          <w:trHeight w:val="547"/>
        </w:trPr>
        <w:tc>
          <w:tcPr>
            <w:tcW w:w="2425" w:type="dxa"/>
            <w:vAlign w:val="center"/>
          </w:tcPr>
          <w:p w14:paraId="262E9B50" w14:textId="1B220A65" w:rsidR="00C80B40" w:rsidRDefault="00C80B40" w:rsidP="00C80B40">
            <w:pPr>
              <w:rPr>
                <w:b/>
                <w:sz w:val="22"/>
              </w:rPr>
            </w:pPr>
            <w:r>
              <w:rPr>
                <w:b/>
                <w:sz w:val="22"/>
              </w:rPr>
              <w:t>Title</w:t>
            </w:r>
          </w:p>
        </w:tc>
        <w:tc>
          <w:tcPr>
            <w:tcW w:w="3780" w:type="dxa"/>
            <w:vAlign w:val="center"/>
          </w:tcPr>
          <w:p w14:paraId="65090947" w14:textId="2F4A0D96" w:rsidR="00C80B40" w:rsidRPr="002F5578" w:rsidRDefault="002F5578" w:rsidP="00C80B40">
            <w:pPr>
              <w:rPr>
                <w:rFonts w:ascii="Courier New" w:hAnsi="Courier New" w:cs="Courier New"/>
                <w:sz w:val="20"/>
              </w:rPr>
            </w:pPr>
            <w:r>
              <w:rPr>
                <w:rFonts w:ascii="Courier New" w:hAnsi="Courier New" w:cs="Courier New"/>
                <w:sz w:val="20"/>
              </w:rPr>
              <w:t>basicDataTypes:Basic</w:t>
            </w:r>
            <w:r w:rsidR="00C80B40" w:rsidRPr="002F5578">
              <w:rPr>
                <w:rFonts w:ascii="Courier New" w:hAnsi="Courier New" w:cs="Courier New"/>
                <w:sz w:val="20"/>
              </w:rPr>
              <w:t>String</w:t>
            </w:r>
          </w:p>
        </w:tc>
        <w:tc>
          <w:tcPr>
            <w:tcW w:w="1373" w:type="dxa"/>
            <w:vAlign w:val="center"/>
          </w:tcPr>
          <w:p w14:paraId="26B5D1FF" w14:textId="7F5FA9A1" w:rsidR="00C80B40" w:rsidRDefault="00C80B40" w:rsidP="00C80B40">
            <w:pPr>
              <w:jc w:val="center"/>
              <w:rPr>
                <w:sz w:val="22"/>
              </w:rPr>
            </w:pPr>
            <w:r>
              <w:rPr>
                <w:sz w:val="22"/>
              </w:rPr>
              <w:t>0..</w:t>
            </w:r>
            <w:r w:rsidRPr="00E65B09">
              <w:rPr>
                <w:sz w:val="22"/>
              </w:rPr>
              <w:t>1</w:t>
            </w:r>
          </w:p>
        </w:tc>
        <w:tc>
          <w:tcPr>
            <w:tcW w:w="5670" w:type="dxa"/>
            <w:vAlign w:val="center"/>
          </w:tcPr>
          <w:p w14:paraId="2845D803" w14:textId="0CA545B5" w:rsidR="00C80B40" w:rsidRPr="00065B34" w:rsidRDefault="00065B34" w:rsidP="00670426">
            <w:pPr>
              <w:rPr>
                <w:rFonts w:ascii="Calibri" w:hAnsi="Calibri" w:cs="Times New Roman"/>
                <w:color w:val="000000"/>
                <w:sz w:val="22"/>
                <w:szCs w:val="22"/>
              </w:rPr>
            </w:pPr>
            <w:r w:rsidRPr="00065B34">
              <w:rPr>
                <w:rFonts w:ascii="Calibri" w:hAnsi="Calibri"/>
                <w:color w:val="000000"/>
                <w:sz w:val="22"/>
                <w:szCs w:val="22"/>
              </w:rPr>
              <w:t xml:space="preserve">The </w:t>
            </w:r>
            <w:r w:rsidRPr="00065B34">
              <w:rPr>
                <w:rFonts w:ascii="Courier New" w:hAnsi="Courier New" w:cs="Courier New"/>
                <w:color w:val="000000"/>
                <w:sz w:val="22"/>
                <w:szCs w:val="22"/>
              </w:rPr>
              <w:t>Title</w:t>
            </w:r>
            <w:r>
              <w:rPr>
                <w:rFonts w:ascii="Calibri" w:hAnsi="Calibri"/>
                <w:color w:val="000000"/>
                <w:sz w:val="22"/>
                <w:szCs w:val="22"/>
              </w:rPr>
              <w:t xml:space="preserve"> property captures a </w:t>
            </w:r>
            <w:r w:rsidRPr="00065B34">
              <w:rPr>
                <w:rFonts w:ascii="Calibri" w:hAnsi="Calibri"/>
                <w:color w:val="000000"/>
                <w:sz w:val="22"/>
                <w:szCs w:val="22"/>
              </w:rPr>
              <w:t xml:space="preserve">title for the </w:t>
            </w:r>
            <w:r>
              <w:rPr>
                <w:rFonts w:ascii="Calibri" w:hAnsi="Calibri"/>
                <w:color w:val="000000"/>
                <w:sz w:val="22"/>
                <w:szCs w:val="22"/>
              </w:rPr>
              <w:t>Campaign</w:t>
            </w:r>
            <w:r w:rsidRPr="00065B34">
              <w:rPr>
                <w:rFonts w:ascii="Calibri" w:hAnsi="Calibri"/>
                <w:color w:val="000000"/>
                <w:sz w:val="22"/>
                <w:szCs w:val="22"/>
              </w:rPr>
              <w:t xml:space="preserve"> and reflects what the content producer thinks the </w:t>
            </w:r>
            <w:r>
              <w:rPr>
                <w:rFonts w:ascii="Calibri" w:hAnsi="Calibri"/>
                <w:color w:val="000000"/>
                <w:sz w:val="22"/>
                <w:szCs w:val="22"/>
              </w:rPr>
              <w:t>Campaign</w:t>
            </w:r>
            <w:r w:rsidRPr="00065B34">
              <w:rPr>
                <w:rFonts w:ascii="Calibri" w:hAnsi="Calibri"/>
                <w:color w:val="000000"/>
                <w:sz w:val="22"/>
                <w:szCs w:val="22"/>
              </w:rPr>
              <w:t xml:space="preserve"> as a whole should be called.  The </w:t>
            </w:r>
            <w:r w:rsidRPr="00065B34">
              <w:rPr>
                <w:rFonts w:ascii="Courier New" w:hAnsi="Courier New" w:cs="Courier New"/>
                <w:color w:val="000000"/>
                <w:sz w:val="22"/>
                <w:szCs w:val="22"/>
              </w:rPr>
              <w:t>Title</w:t>
            </w:r>
            <w:r w:rsidRPr="00065B34">
              <w:rPr>
                <w:rFonts w:ascii="Calibri" w:hAnsi="Calibri"/>
                <w:color w:val="000000"/>
                <w:sz w:val="22"/>
                <w:szCs w:val="22"/>
              </w:rPr>
              <w:t xml:space="preserve"> property is typically used by humans to reference a particular </w:t>
            </w:r>
            <w:r>
              <w:rPr>
                <w:rFonts w:ascii="Calibri" w:hAnsi="Calibri"/>
                <w:color w:val="000000"/>
                <w:sz w:val="22"/>
                <w:szCs w:val="22"/>
              </w:rPr>
              <w:t>Campaign</w:t>
            </w:r>
            <w:r w:rsidRPr="00065B34">
              <w:rPr>
                <w:rFonts w:ascii="Calibri" w:hAnsi="Calibri"/>
                <w:color w:val="000000"/>
                <w:sz w:val="22"/>
                <w:szCs w:val="22"/>
              </w:rPr>
              <w:t>; however, it is</w:t>
            </w:r>
            <w:r w:rsidR="00670426">
              <w:rPr>
                <w:rFonts w:ascii="Calibri" w:hAnsi="Calibri"/>
                <w:color w:val="000000"/>
                <w:sz w:val="22"/>
                <w:szCs w:val="22"/>
              </w:rPr>
              <w:t xml:space="preserve"> not suggested for correlation.</w:t>
            </w:r>
          </w:p>
        </w:tc>
      </w:tr>
      <w:tr w:rsidR="00C80B40" w14:paraId="706C486F" w14:textId="77777777" w:rsidTr="00C01393">
        <w:trPr>
          <w:trHeight w:val="547"/>
        </w:trPr>
        <w:tc>
          <w:tcPr>
            <w:tcW w:w="2425" w:type="dxa"/>
            <w:vAlign w:val="center"/>
          </w:tcPr>
          <w:p w14:paraId="6C9B7E1E" w14:textId="41F12591" w:rsidR="00C80B40" w:rsidRDefault="00C80B40" w:rsidP="00C80B40">
            <w:pPr>
              <w:rPr>
                <w:b/>
                <w:sz w:val="22"/>
              </w:rPr>
            </w:pPr>
            <w:r>
              <w:rPr>
                <w:b/>
                <w:sz w:val="22"/>
              </w:rPr>
              <w:t>Description</w:t>
            </w:r>
          </w:p>
        </w:tc>
        <w:tc>
          <w:tcPr>
            <w:tcW w:w="3780" w:type="dxa"/>
            <w:vAlign w:val="center"/>
          </w:tcPr>
          <w:p w14:paraId="24422B07" w14:textId="105E0761"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373" w:type="dxa"/>
            <w:vAlign w:val="center"/>
          </w:tcPr>
          <w:p w14:paraId="19797533" w14:textId="036BFDD3" w:rsidR="00C80B40" w:rsidRDefault="00C80B40" w:rsidP="00C80B40">
            <w:pPr>
              <w:jc w:val="center"/>
              <w:rPr>
                <w:sz w:val="22"/>
              </w:rPr>
            </w:pPr>
            <w:r>
              <w:rPr>
                <w:sz w:val="22"/>
              </w:rPr>
              <w:t>0..</w:t>
            </w:r>
            <w:r w:rsidRPr="00E65B09">
              <w:rPr>
                <w:sz w:val="22"/>
              </w:rPr>
              <w:t>1</w:t>
            </w:r>
          </w:p>
        </w:tc>
        <w:tc>
          <w:tcPr>
            <w:tcW w:w="5670" w:type="dxa"/>
            <w:vAlign w:val="center"/>
          </w:tcPr>
          <w:p w14:paraId="6391EE35" w14:textId="2ECA0942" w:rsidR="00C80B40" w:rsidRDefault="00065B34" w:rsidP="00065B34">
            <w:pPr>
              <w:rPr>
                <w:sz w:val="22"/>
              </w:rPr>
            </w:pPr>
            <w:r w:rsidRPr="00065B34">
              <w:rPr>
                <w:rFonts w:ascii="Calibri" w:hAnsi="Calibri"/>
                <w:sz w:val="22"/>
                <w:szCs w:val="22"/>
              </w:rPr>
              <w:t xml:space="preserve">The </w:t>
            </w:r>
            <w:r w:rsidRPr="00065B34">
              <w:rPr>
                <w:rFonts w:ascii="Courier New" w:hAnsi="Courier New" w:cs="Courier New"/>
                <w:sz w:val="22"/>
                <w:szCs w:val="22"/>
              </w:rPr>
              <w:t>Description</w:t>
            </w:r>
            <w:r w:rsidRPr="00065B34">
              <w:rPr>
                <w:rFonts w:ascii="Calibri" w:hAnsi="Calibri"/>
                <w:sz w:val="22"/>
                <w:szCs w:val="22"/>
              </w:rPr>
              <w:t xml:space="preserve"> property captures a textual description of the </w:t>
            </w:r>
            <w:r>
              <w:rPr>
                <w:rFonts w:ascii="Calibri" w:hAnsi="Calibri"/>
                <w:color w:val="000000"/>
                <w:sz w:val="22"/>
                <w:szCs w:val="22"/>
              </w:rPr>
              <w:t>Campaign</w:t>
            </w:r>
            <w:r w:rsidRPr="00065B34">
              <w:rPr>
                <w:rFonts w:ascii="Calibri" w:hAnsi="Calibri"/>
                <w:sz w:val="22"/>
                <w:szCs w:val="22"/>
              </w:rPr>
              <w:t xml:space="preserve">.  Any length is permitted.  Optional formatting is supported via the </w:t>
            </w:r>
            <w:r w:rsidRPr="00065B34">
              <w:rPr>
                <w:rFonts w:ascii="Courier New" w:hAnsi="Courier New" w:cs="Courier New"/>
                <w:sz w:val="22"/>
                <w:szCs w:val="22"/>
              </w:rPr>
              <w:t>structuring_format</w:t>
            </w:r>
            <w:r w:rsidRPr="00065B34">
              <w:rPr>
                <w:rFonts w:ascii="Calibri" w:hAnsi="Calibri"/>
                <w:sz w:val="22"/>
                <w:szCs w:val="22"/>
              </w:rPr>
              <w:t xml:space="preserve"> property of the </w:t>
            </w:r>
            <w:r w:rsidRPr="00065B34">
              <w:rPr>
                <w:rFonts w:ascii="Courier New" w:hAnsi="Courier New" w:cs="Courier New"/>
                <w:sz w:val="22"/>
                <w:szCs w:val="22"/>
              </w:rPr>
              <w:t>StructuredTextType</w:t>
            </w:r>
            <w:r w:rsidRPr="00065B34">
              <w:rPr>
                <w:rFonts w:ascii="Calibri" w:hAnsi="Calibri"/>
                <w:sz w:val="22"/>
                <w:szCs w:val="22"/>
              </w:rPr>
              <w:t xml:space="preserve"> class.</w:t>
            </w:r>
          </w:p>
        </w:tc>
      </w:tr>
      <w:tr w:rsidR="00C80B40" w14:paraId="59B8A72A" w14:textId="77777777" w:rsidTr="00C01393">
        <w:trPr>
          <w:trHeight w:val="547"/>
        </w:trPr>
        <w:tc>
          <w:tcPr>
            <w:tcW w:w="2425" w:type="dxa"/>
            <w:vAlign w:val="center"/>
          </w:tcPr>
          <w:p w14:paraId="19560567" w14:textId="2200AB8E" w:rsidR="00C80B40" w:rsidRDefault="00C80B40" w:rsidP="00C80B40">
            <w:pPr>
              <w:rPr>
                <w:b/>
                <w:sz w:val="22"/>
              </w:rPr>
            </w:pPr>
            <w:r>
              <w:rPr>
                <w:b/>
                <w:sz w:val="22"/>
              </w:rPr>
              <w:t>Short_Description</w:t>
            </w:r>
          </w:p>
        </w:tc>
        <w:tc>
          <w:tcPr>
            <w:tcW w:w="3780" w:type="dxa"/>
            <w:vAlign w:val="center"/>
          </w:tcPr>
          <w:p w14:paraId="141A117E" w14:textId="024DC552"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373" w:type="dxa"/>
            <w:vAlign w:val="center"/>
          </w:tcPr>
          <w:p w14:paraId="471DD6C8" w14:textId="4BD576CA" w:rsidR="00C80B40" w:rsidRDefault="00C80B40" w:rsidP="00C80B40">
            <w:pPr>
              <w:jc w:val="center"/>
              <w:rPr>
                <w:sz w:val="22"/>
              </w:rPr>
            </w:pPr>
            <w:r>
              <w:rPr>
                <w:sz w:val="22"/>
              </w:rPr>
              <w:t>0..1</w:t>
            </w:r>
          </w:p>
        </w:tc>
        <w:tc>
          <w:tcPr>
            <w:tcW w:w="5670" w:type="dxa"/>
            <w:vAlign w:val="center"/>
          </w:tcPr>
          <w:p w14:paraId="5EC57F7C" w14:textId="3ADC82A9" w:rsidR="00C80B40" w:rsidRPr="00065B34" w:rsidRDefault="00065B34" w:rsidP="00065B34">
            <w:pPr>
              <w:rPr>
                <w:rFonts w:ascii="Calibri" w:hAnsi="Calibri" w:cs="Times New Roman"/>
                <w:sz w:val="22"/>
                <w:szCs w:val="22"/>
              </w:rPr>
            </w:pPr>
            <w:r w:rsidRPr="00065B34">
              <w:rPr>
                <w:rFonts w:ascii="Calibri" w:hAnsi="Calibri"/>
                <w:sz w:val="22"/>
                <w:szCs w:val="22"/>
              </w:rPr>
              <w:t xml:space="preserve">The </w:t>
            </w:r>
            <w:r w:rsidRPr="00065B34">
              <w:rPr>
                <w:rFonts w:ascii="Courier New" w:hAnsi="Courier New" w:cs="Courier New"/>
                <w:color w:val="000000"/>
                <w:sz w:val="22"/>
                <w:szCs w:val="22"/>
              </w:rPr>
              <w:t>Short_Description</w:t>
            </w:r>
            <w:r w:rsidRPr="00065B34">
              <w:rPr>
                <w:rFonts w:ascii="Calibri" w:hAnsi="Calibri"/>
                <w:color w:val="000000"/>
                <w:sz w:val="22"/>
                <w:szCs w:val="22"/>
              </w:rPr>
              <w:t xml:space="preserve"> property captures a short textual description of the </w:t>
            </w:r>
            <w:r>
              <w:rPr>
                <w:rFonts w:ascii="Calibri" w:hAnsi="Calibri"/>
                <w:color w:val="000000"/>
                <w:sz w:val="22"/>
                <w:szCs w:val="22"/>
              </w:rPr>
              <w:t>Campaign</w:t>
            </w:r>
            <w:r w:rsidRPr="00065B34">
              <w:rPr>
                <w:rFonts w:ascii="Calibri" w:hAnsi="Calibri"/>
                <w:color w:val="000000"/>
                <w:sz w:val="22"/>
                <w:szCs w:val="22"/>
              </w:rPr>
              <w:t xml:space="preserve">.   This property is secondary and should only be used if the </w:t>
            </w:r>
            <w:r w:rsidRPr="00065B34">
              <w:rPr>
                <w:rFonts w:ascii="Courier New" w:hAnsi="Courier New" w:cs="Courier New"/>
                <w:color w:val="000000"/>
                <w:sz w:val="22"/>
                <w:szCs w:val="22"/>
              </w:rPr>
              <w:t>Description</w:t>
            </w:r>
            <w:r w:rsidRPr="00065B34">
              <w:rPr>
                <w:rFonts w:ascii="Calibri" w:hAnsi="Calibri"/>
                <w:color w:val="000000"/>
                <w:sz w:val="22"/>
                <w:szCs w:val="22"/>
              </w:rPr>
              <w:t xml:space="preserve"> property is already populated and another, shorter description is available.</w:t>
            </w:r>
          </w:p>
        </w:tc>
      </w:tr>
      <w:tr w:rsidR="00E61C92" w14:paraId="0883B5ED" w14:textId="77777777" w:rsidTr="00C01393">
        <w:trPr>
          <w:trHeight w:val="547"/>
        </w:trPr>
        <w:tc>
          <w:tcPr>
            <w:tcW w:w="2425" w:type="dxa"/>
            <w:vAlign w:val="center"/>
          </w:tcPr>
          <w:p w14:paraId="7DE80A92" w14:textId="41D7A10E" w:rsidR="00E61C92" w:rsidRDefault="00E61C92" w:rsidP="00E61C92">
            <w:pPr>
              <w:rPr>
                <w:b/>
                <w:sz w:val="22"/>
              </w:rPr>
            </w:pPr>
            <w:r>
              <w:rPr>
                <w:b/>
                <w:sz w:val="22"/>
              </w:rPr>
              <w:t>Names</w:t>
            </w:r>
          </w:p>
        </w:tc>
        <w:tc>
          <w:tcPr>
            <w:tcW w:w="3780" w:type="dxa"/>
            <w:vAlign w:val="center"/>
          </w:tcPr>
          <w:p w14:paraId="49EA893C" w14:textId="084A721A" w:rsidR="00E61C92" w:rsidRDefault="00E61C92" w:rsidP="00E61C92">
            <w:pPr>
              <w:rPr>
                <w:rFonts w:ascii="Courier New" w:hAnsi="Courier New" w:cs="Courier New"/>
                <w:sz w:val="20"/>
              </w:rPr>
            </w:pPr>
            <w:r>
              <w:rPr>
                <w:rFonts w:ascii="Courier New" w:hAnsi="Courier New" w:cs="Courier New"/>
                <w:sz w:val="20"/>
              </w:rPr>
              <w:t>NamesType</w:t>
            </w:r>
          </w:p>
        </w:tc>
        <w:tc>
          <w:tcPr>
            <w:tcW w:w="1373" w:type="dxa"/>
            <w:vAlign w:val="center"/>
          </w:tcPr>
          <w:p w14:paraId="459FA8ED" w14:textId="2B080505" w:rsidR="00E61C92" w:rsidRDefault="00E61C92" w:rsidP="00E61C92">
            <w:pPr>
              <w:jc w:val="center"/>
              <w:rPr>
                <w:sz w:val="22"/>
              </w:rPr>
            </w:pPr>
            <w:r>
              <w:rPr>
                <w:sz w:val="22"/>
              </w:rPr>
              <w:t>0..1</w:t>
            </w:r>
          </w:p>
        </w:tc>
        <w:tc>
          <w:tcPr>
            <w:tcW w:w="5670" w:type="dxa"/>
            <w:vAlign w:val="center"/>
          </w:tcPr>
          <w:p w14:paraId="192055AE" w14:textId="5BE178FB" w:rsidR="00E61C92" w:rsidRPr="0092792A" w:rsidRDefault="0092792A" w:rsidP="009863AB">
            <w:pPr>
              <w:rPr>
                <w:rFonts w:ascii="Calibri" w:hAnsi="Calibri" w:cs="Times New Roman"/>
                <w:sz w:val="22"/>
                <w:szCs w:val="22"/>
              </w:rPr>
            </w:pPr>
            <w:r>
              <w:rPr>
                <w:rFonts w:ascii="Calibri" w:hAnsi="Calibri"/>
                <w:sz w:val="22"/>
                <w:szCs w:val="22"/>
              </w:rPr>
              <w:t xml:space="preserve">The </w:t>
            </w:r>
            <w:r>
              <w:rPr>
                <w:rFonts w:ascii="Courier New" w:hAnsi="Courier New" w:cs="Courier New"/>
                <w:sz w:val="22"/>
                <w:szCs w:val="22"/>
              </w:rPr>
              <w:t>Names</w:t>
            </w:r>
            <w:r>
              <w:rPr>
                <w:rFonts w:ascii="Calibri" w:hAnsi="Calibri"/>
                <w:sz w:val="22"/>
                <w:szCs w:val="22"/>
              </w:rPr>
              <w:t xml:space="preserve"> property specifies a set of one or more names (i.e., aliases) used to identify the Campaign.  An organization may use names that are created internally or externally (outside the organization).  Note that the purpose of the </w:t>
            </w:r>
            <w:r>
              <w:rPr>
                <w:rFonts w:ascii="Courier New" w:hAnsi="Courier New" w:cs="Courier New"/>
                <w:sz w:val="22"/>
                <w:szCs w:val="22"/>
              </w:rPr>
              <w:lastRenderedPageBreak/>
              <w:t>Names</w:t>
            </w:r>
            <w:r>
              <w:rPr>
                <w:rFonts w:ascii="Calibri" w:hAnsi="Calibri"/>
                <w:sz w:val="22"/>
                <w:szCs w:val="22"/>
              </w:rPr>
              <w:t xml:space="preserve"> property is different than that of the </w:t>
            </w:r>
            <w:r>
              <w:rPr>
                <w:rFonts w:ascii="Courier New" w:hAnsi="Courier New" w:cs="Courier New"/>
                <w:sz w:val="22"/>
                <w:szCs w:val="22"/>
              </w:rPr>
              <w:t>Title</w:t>
            </w:r>
            <w:r>
              <w:rPr>
                <w:rFonts w:ascii="Calibri" w:hAnsi="Calibri"/>
                <w:sz w:val="22"/>
                <w:szCs w:val="22"/>
              </w:rPr>
              <w:t xml:space="preserve"> property:  while the </w:t>
            </w:r>
            <w:r>
              <w:rPr>
                <w:rFonts w:ascii="Courier New" w:hAnsi="Courier New" w:cs="Courier New"/>
                <w:sz w:val="22"/>
                <w:szCs w:val="22"/>
              </w:rPr>
              <w:t>Title</w:t>
            </w:r>
            <w:r>
              <w:rPr>
                <w:rFonts w:ascii="Calibri" w:hAnsi="Calibri"/>
                <w:sz w:val="22"/>
                <w:szCs w:val="22"/>
              </w:rPr>
              <w:t xml:space="preserve"> property is used to title the Campaign construct instance, the </w:t>
            </w:r>
            <w:r>
              <w:rPr>
                <w:rFonts w:ascii="Courier New" w:hAnsi="Courier New" w:cs="Courier New"/>
                <w:sz w:val="22"/>
                <w:szCs w:val="22"/>
              </w:rPr>
              <w:t>Names</w:t>
            </w:r>
            <w:r>
              <w:rPr>
                <w:rFonts w:ascii="Calibri" w:hAnsi="Calibri"/>
                <w:sz w:val="22"/>
                <w:szCs w:val="22"/>
              </w:rPr>
              <w:t xml:space="preserve"> property gives the names of the set of activity that the Campaign describes.</w:t>
            </w:r>
          </w:p>
        </w:tc>
      </w:tr>
      <w:tr w:rsidR="00E61C92" w14:paraId="10C6549F" w14:textId="77777777" w:rsidTr="00C01393">
        <w:trPr>
          <w:trHeight w:val="547"/>
        </w:trPr>
        <w:tc>
          <w:tcPr>
            <w:tcW w:w="2425" w:type="dxa"/>
            <w:vAlign w:val="center"/>
          </w:tcPr>
          <w:p w14:paraId="702865D1" w14:textId="45856FE9" w:rsidR="00E61C92" w:rsidRDefault="00E61C92" w:rsidP="00E61C92">
            <w:pPr>
              <w:rPr>
                <w:b/>
                <w:sz w:val="22"/>
              </w:rPr>
            </w:pPr>
            <w:r>
              <w:rPr>
                <w:b/>
                <w:sz w:val="22"/>
              </w:rPr>
              <w:lastRenderedPageBreak/>
              <w:t>Intended_Effect</w:t>
            </w:r>
          </w:p>
        </w:tc>
        <w:tc>
          <w:tcPr>
            <w:tcW w:w="3780" w:type="dxa"/>
            <w:vAlign w:val="center"/>
          </w:tcPr>
          <w:p w14:paraId="58D6FFFB" w14:textId="5F0650FE" w:rsidR="00E61C92" w:rsidRDefault="00E61C92" w:rsidP="00E61C92">
            <w:pPr>
              <w:rPr>
                <w:rFonts w:ascii="Courier New" w:hAnsi="Courier New" w:cs="Courier New"/>
                <w:sz w:val="20"/>
              </w:rPr>
            </w:pPr>
            <w:r>
              <w:rPr>
                <w:rFonts w:ascii="Courier New" w:hAnsi="Courier New" w:cs="Courier New"/>
                <w:sz w:val="20"/>
              </w:rPr>
              <w:t>stixCommon:Statement</w:t>
            </w:r>
            <w:r w:rsidR="00956C04">
              <w:rPr>
                <w:rFonts w:ascii="Courier New" w:hAnsi="Courier New" w:cs="Courier New"/>
                <w:sz w:val="20"/>
              </w:rPr>
              <w:t>Type</w:t>
            </w:r>
          </w:p>
        </w:tc>
        <w:tc>
          <w:tcPr>
            <w:tcW w:w="1373" w:type="dxa"/>
            <w:vAlign w:val="center"/>
          </w:tcPr>
          <w:p w14:paraId="4B27202B" w14:textId="7B011075" w:rsidR="00E61C92" w:rsidRDefault="00E61C92" w:rsidP="00E61C92">
            <w:pPr>
              <w:jc w:val="center"/>
              <w:rPr>
                <w:sz w:val="22"/>
              </w:rPr>
            </w:pPr>
            <w:r>
              <w:rPr>
                <w:sz w:val="22"/>
              </w:rPr>
              <w:t>0..*</w:t>
            </w:r>
          </w:p>
        </w:tc>
        <w:tc>
          <w:tcPr>
            <w:tcW w:w="5670" w:type="dxa"/>
            <w:vAlign w:val="center"/>
          </w:tcPr>
          <w:p w14:paraId="3709DF3F" w14:textId="3B721D37" w:rsidR="00E61C92" w:rsidRPr="005A00C0" w:rsidRDefault="005A00C0" w:rsidP="00A77E8B">
            <w:pPr>
              <w:rPr>
                <w:rFonts w:ascii="Calibri" w:hAnsi="Calibri" w:cs="Times New Roman"/>
                <w:color w:val="000000"/>
                <w:sz w:val="22"/>
                <w:szCs w:val="22"/>
              </w:rPr>
            </w:pPr>
            <w:r w:rsidRPr="005A00C0">
              <w:rPr>
                <w:rFonts w:ascii="Calibri" w:hAnsi="Calibri"/>
                <w:color w:val="000000"/>
                <w:sz w:val="22"/>
                <w:szCs w:val="22"/>
              </w:rPr>
              <w:t xml:space="preserve">The </w:t>
            </w:r>
            <w:r w:rsidRPr="005A00C0">
              <w:rPr>
                <w:rFonts w:ascii="Courier New" w:hAnsi="Courier New" w:cs="Courier New"/>
                <w:color w:val="000000"/>
                <w:sz w:val="22"/>
                <w:szCs w:val="22"/>
              </w:rPr>
              <w:t>Intended_Effect</w:t>
            </w:r>
            <w:r w:rsidRPr="005A00C0">
              <w:rPr>
                <w:rFonts w:ascii="Calibri" w:hAnsi="Calibri"/>
                <w:color w:val="000000"/>
                <w:sz w:val="22"/>
                <w:szCs w:val="22"/>
              </w:rPr>
              <w:t xml:space="preserve"> property characterizes t</w:t>
            </w:r>
            <w:r w:rsidRPr="005A00C0">
              <w:rPr>
                <w:rFonts w:ascii="Calibri" w:hAnsi="Calibri"/>
                <w:sz w:val="22"/>
                <w:szCs w:val="22"/>
              </w:rPr>
              <w:t xml:space="preserve">he suspected </w:t>
            </w:r>
            <w:r w:rsidRPr="005A00C0">
              <w:rPr>
                <w:rFonts w:ascii="Calibri" w:hAnsi="Calibri"/>
                <w:color w:val="000000"/>
                <w:sz w:val="22"/>
                <w:szCs w:val="22"/>
              </w:rPr>
              <w:t xml:space="preserve">effect </w:t>
            </w:r>
            <w:r w:rsidR="0066232D">
              <w:rPr>
                <w:rFonts w:ascii="Calibri" w:hAnsi="Calibri"/>
                <w:color w:val="000000"/>
                <w:sz w:val="22"/>
                <w:szCs w:val="22"/>
              </w:rPr>
              <w:t>that</w:t>
            </w:r>
            <w:r w:rsidRPr="005A00C0">
              <w:rPr>
                <w:rFonts w:ascii="Calibri" w:hAnsi="Calibri"/>
                <w:color w:val="000000"/>
                <w:sz w:val="22"/>
                <w:szCs w:val="22"/>
              </w:rPr>
              <w:t xml:space="preserve"> the Campaign</w:t>
            </w:r>
            <w:r w:rsidR="0066232D">
              <w:rPr>
                <w:rFonts w:ascii="Calibri" w:hAnsi="Calibri"/>
                <w:color w:val="000000"/>
                <w:sz w:val="22"/>
                <w:szCs w:val="22"/>
              </w:rPr>
              <w:t xml:space="preserve"> is intended to have on its target(s)</w:t>
            </w:r>
            <w:r w:rsidRPr="005A00C0">
              <w:rPr>
                <w:rFonts w:ascii="Calibri" w:hAnsi="Calibri"/>
                <w:color w:val="000000"/>
                <w:sz w:val="22"/>
                <w:szCs w:val="22"/>
              </w:rPr>
              <w:t xml:space="preserve">, which includes a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that specifies the type of the effect</w:t>
            </w:r>
            <w:r w:rsidRPr="005A00C0">
              <w:rPr>
                <w:rFonts w:ascii="Calibri" w:hAnsi="Calibri"/>
                <w:sz w:val="22"/>
                <w:szCs w:val="22"/>
              </w:rPr>
              <w:t xml:space="preserve">. Examples of potential types include </w:t>
            </w:r>
            <w:r w:rsidRPr="005A00C0">
              <w:rPr>
                <w:rFonts w:ascii="Calibri" w:hAnsi="Calibri"/>
                <w:i/>
                <w:iCs/>
                <w:sz w:val="22"/>
                <w:szCs w:val="22"/>
              </w:rPr>
              <w:t>theft</w:t>
            </w:r>
            <w:r w:rsidRPr="005A00C0">
              <w:rPr>
                <w:rFonts w:ascii="Calibri" w:hAnsi="Calibri"/>
                <w:sz w:val="22"/>
                <w:szCs w:val="22"/>
              </w:rPr>
              <w:t xml:space="preserve">, </w:t>
            </w:r>
            <w:r w:rsidRPr="005A00C0">
              <w:rPr>
                <w:rFonts w:ascii="Calibri" w:hAnsi="Calibri"/>
                <w:i/>
                <w:iCs/>
                <w:sz w:val="22"/>
                <w:szCs w:val="22"/>
              </w:rPr>
              <w:t>disruption</w:t>
            </w:r>
            <w:r w:rsidRPr="005A00C0">
              <w:rPr>
                <w:rFonts w:ascii="Calibri" w:hAnsi="Calibri"/>
                <w:sz w:val="22"/>
                <w:szCs w:val="22"/>
              </w:rPr>
              <w:t xml:space="preserve">, and </w:t>
            </w:r>
            <w:r w:rsidRPr="005A00C0">
              <w:rPr>
                <w:rFonts w:ascii="Calibri" w:hAnsi="Calibri"/>
                <w:i/>
                <w:iCs/>
                <w:sz w:val="22"/>
                <w:szCs w:val="22"/>
              </w:rPr>
              <w:t>unauthorized access</w:t>
            </w:r>
            <w:r w:rsidRPr="005A00C0">
              <w:rPr>
                <w:rFonts w:ascii="Calibri" w:hAnsi="Calibri"/>
                <w:sz w:val="22"/>
                <w:szCs w:val="22"/>
              </w:rPr>
              <w:t xml:space="preserve"> (these specific </w:t>
            </w:r>
            <w:r w:rsidR="00A77E8B">
              <w:rPr>
                <w:rFonts w:ascii="Calibri" w:hAnsi="Calibri"/>
                <w:sz w:val="22"/>
                <w:szCs w:val="22"/>
              </w:rPr>
              <w:t>value</w:t>
            </w:r>
            <w:r w:rsidRPr="005A00C0">
              <w:rPr>
                <w:rFonts w:ascii="Calibri" w:hAnsi="Calibri"/>
                <w:sz w:val="22"/>
                <w:szCs w:val="22"/>
              </w:rPr>
              <w:t>s</w:t>
            </w:r>
            <w:r w:rsidRPr="005A00C0">
              <w:rPr>
                <w:rFonts w:ascii="Calibri" w:hAnsi="Calibri"/>
                <w:color w:val="000000"/>
                <w:sz w:val="22"/>
                <w:szCs w:val="22"/>
              </w:rPr>
              <w:t xml:space="preserve"> are only provided to help explain the </w:t>
            </w:r>
            <w:r w:rsidRPr="005A00C0">
              <w:rPr>
                <w:rFonts w:ascii="Courier New" w:hAnsi="Courier New" w:cs="Courier New"/>
                <w:sz w:val="22"/>
                <w:szCs w:val="22"/>
              </w:rPr>
              <w:t>Value</w:t>
            </w:r>
            <w:r w:rsidRPr="005A00C0">
              <w:rPr>
                <w:rFonts w:ascii="Calibri" w:hAnsi="Calibri"/>
                <w:sz w:val="22"/>
                <w:szCs w:val="22"/>
              </w:rPr>
              <w:t xml:space="preserve"> property: they are neither recommended </w:t>
            </w:r>
            <w:r w:rsidR="00A77E8B">
              <w:rPr>
                <w:rFonts w:ascii="Calibri" w:hAnsi="Calibri"/>
                <w:sz w:val="22"/>
                <w:szCs w:val="22"/>
              </w:rPr>
              <w:t>value</w:t>
            </w:r>
            <w:r w:rsidRPr="005A00C0">
              <w:rPr>
                <w:rFonts w:ascii="Calibri" w:hAnsi="Calibri"/>
                <w:sz w:val="22"/>
                <w:szCs w:val="22"/>
              </w:rPr>
              <w:t xml:space="preserve">s nor necessarily part of any existing vocabulary).  The content creator may choose any arbitrary </w:t>
            </w:r>
            <w:r w:rsidR="00A77E8B">
              <w:rPr>
                <w:rFonts w:ascii="Calibri" w:hAnsi="Calibri"/>
                <w:sz w:val="22"/>
                <w:szCs w:val="22"/>
              </w:rPr>
              <w:t>value</w:t>
            </w:r>
            <w:r w:rsidRPr="005A00C0">
              <w:rPr>
                <w:rFonts w:ascii="Calibri" w:hAnsi="Calibri"/>
                <w:sz w:val="22"/>
                <w:szCs w:val="22"/>
              </w:rPr>
              <w:t xml:space="preserve"> or may constrain the set of possible types by referencing an externally-defined vocabulary or leveraging a formally defined vocabulary extending from the </w:t>
            </w:r>
            <w:r w:rsidRPr="005A00C0">
              <w:rPr>
                <w:rFonts w:ascii="Courier New" w:hAnsi="Courier New" w:cs="Courier New"/>
                <w:sz w:val="22"/>
                <w:szCs w:val="22"/>
              </w:rPr>
              <w:t>stixCommon:ControlledVocabularyStringType</w:t>
            </w:r>
            <w:r w:rsidRPr="005A00C0">
              <w:rPr>
                <w:rFonts w:ascii="Calibri" w:hAnsi="Calibri"/>
                <w:sz w:val="22"/>
                <w:szCs w:val="22"/>
              </w:rPr>
              <w:t xml:space="preserve"> class</w:t>
            </w:r>
            <w:r w:rsidRPr="005A00C0">
              <w:rPr>
                <w:rFonts w:ascii="Calibri" w:hAnsi="Calibri"/>
                <w:color w:val="000000"/>
                <w:sz w:val="22"/>
                <w:szCs w:val="22"/>
              </w:rPr>
              <w:t xml:space="preserve">. The STIX default vocabulary class for use in the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is ‘</w:t>
            </w:r>
            <w:r w:rsidRPr="005A00C0">
              <w:rPr>
                <w:rFonts w:ascii="Calibri" w:hAnsi="Calibri"/>
                <w:i/>
                <w:iCs/>
                <w:color w:val="000000"/>
                <w:sz w:val="22"/>
                <w:szCs w:val="22"/>
              </w:rPr>
              <w:t>IntendedEffectVocab-1.0</w:t>
            </w:r>
            <w:r w:rsidRPr="005A00C0">
              <w:rPr>
                <w:rFonts w:ascii="Calibri" w:hAnsi="Calibri"/>
                <w:color w:val="000000"/>
                <w:sz w:val="22"/>
                <w:szCs w:val="22"/>
              </w:rPr>
              <w:t xml:space="preserve">’ (which is different than the default vocabulary provided for the </w:t>
            </w:r>
            <w:r w:rsidRPr="005A00C0">
              <w:rPr>
                <w:rFonts w:ascii="Courier New" w:hAnsi="Courier New" w:cs="Courier New"/>
                <w:color w:val="000000"/>
                <w:sz w:val="22"/>
                <w:szCs w:val="22"/>
              </w:rPr>
              <w:t>StatementType</w:t>
            </w:r>
            <w:r w:rsidRPr="005A00C0">
              <w:rPr>
                <w:rFonts w:ascii="Calibri" w:hAnsi="Calibri"/>
                <w:color w:val="000000"/>
                <w:sz w:val="22"/>
                <w:szCs w:val="22"/>
              </w:rPr>
              <w:t xml:space="preserve"> class).</w:t>
            </w:r>
          </w:p>
        </w:tc>
      </w:tr>
      <w:tr w:rsidR="00E61C92" w14:paraId="7762D331" w14:textId="77777777" w:rsidTr="00C01393">
        <w:trPr>
          <w:trHeight w:val="547"/>
        </w:trPr>
        <w:tc>
          <w:tcPr>
            <w:tcW w:w="2425" w:type="dxa"/>
            <w:vAlign w:val="center"/>
          </w:tcPr>
          <w:p w14:paraId="385DFCF6" w14:textId="7CD099B4" w:rsidR="00E61C92" w:rsidRDefault="00E61C92" w:rsidP="00E61C92">
            <w:pPr>
              <w:rPr>
                <w:b/>
                <w:sz w:val="22"/>
              </w:rPr>
            </w:pPr>
            <w:r>
              <w:rPr>
                <w:b/>
                <w:sz w:val="22"/>
              </w:rPr>
              <w:t>Status</w:t>
            </w:r>
          </w:p>
        </w:tc>
        <w:tc>
          <w:tcPr>
            <w:tcW w:w="3780" w:type="dxa"/>
            <w:vAlign w:val="center"/>
          </w:tcPr>
          <w:p w14:paraId="7582B8D0" w14:textId="77777777" w:rsidR="00156CC2" w:rsidRDefault="00E61C92" w:rsidP="00E61C92">
            <w:pPr>
              <w:rPr>
                <w:rFonts w:ascii="Courier New" w:hAnsi="Courier New" w:cs="Courier New"/>
                <w:sz w:val="20"/>
              </w:rPr>
            </w:pPr>
            <w:r>
              <w:rPr>
                <w:rFonts w:ascii="Courier New" w:hAnsi="Courier New" w:cs="Courier New"/>
                <w:sz w:val="20"/>
              </w:rPr>
              <w:t>stixCommon:</w:t>
            </w:r>
          </w:p>
          <w:p w14:paraId="08BE3739" w14:textId="32F8F06F" w:rsidR="00E61C92" w:rsidRDefault="00E61C92" w:rsidP="00E61C92">
            <w:pPr>
              <w:rPr>
                <w:rFonts w:ascii="Courier New" w:hAnsi="Courier New" w:cs="Courier New"/>
                <w:sz w:val="20"/>
              </w:rPr>
            </w:pPr>
            <w:r>
              <w:rPr>
                <w:rFonts w:ascii="Courier New" w:hAnsi="Courier New" w:cs="Courier New"/>
                <w:sz w:val="20"/>
              </w:rPr>
              <w:t>VocabularyString</w:t>
            </w:r>
            <w:r w:rsidR="00956C04">
              <w:rPr>
                <w:rFonts w:ascii="Courier New" w:hAnsi="Courier New" w:cs="Courier New"/>
                <w:sz w:val="20"/>
              </w:rPr>
              <w:t>Type</w:t>
            </w:r>
          </w:p>
        </w:tc>
        <w:tc>
          <w:tcPr>
            <w:tcW w:w="1373" w:type="dxa"/>
            <w:vAlign w:val="center"/>
          </w:tcPr>
          <w:p w14:paraId="04592E9F" w14:textId="065C401A" w:rsidR="00E61C92" w:rsidRDefault="00E61C92" w:rsidP="00E61C92">
            <w:pPr>
              <w:jc w:val="center"/>
              <w:rPr>
                <w:sz w:val="22"/>
              </w:rPr>
            </w:pPr>
            <w:r>
              <w:rPr>
                <w:sz w:val="22"/>
              </w:rPr>
              <w:t>0..1</w:t>
            </w:r>
          </w:p>
        </w:tc>
        <w:tc>
          <w:tcPr>
            <w:tcW w:w="5670" w:type="dxa"/>
            <w:vAlign w:val="center"/>
          </w:tcPr>
          <w:p w14:paraId="6C5E43FB" w14:textId="72E77678" w:rsidR="00E61C92" w:rsidRDefault="00CD4F8C" w:rsidP="004D49B3">
            <w:pPr>
              <w:rPr>
                <w:sz w:val="22"/>
                <w:szCs w:val="22"/>
              </w:rPr>
            </w:pPr>
            <w:r>
              <w:rPr>
                <w:sz w:val="22"/>
                <w:szCs w:val="22"/>
              </w:rPr>
              <w:t xml:space="preserve">The </w:t>
            </w:r>
            <w:r w:rsidRPr="00CD4F8C">
              <w:rPr>
                <w:rFonts w:ascii="Courier New" w:hAnsi="Courier New" w:cs="Courier New"/>
                <w:sz w:val="22"/>
                <w:szCs w:val="22"/>
              </w:rPr>
              <w:t>Status</w:t>
            </w:r>
            <w:r>
              <w:rPr>
                <w:sz w:val="22"/>
                <w:szCs w:val="22"/>
              </w:rPr>
              <w:t xml:space="preserve"> property s</w:t>
            </w:r>
            <w:r w:rsidR="00E61C92" w:rsidRPr="003E3B09">
              <w:rPr>
                <w:sz w:val="22"/>
                <w:szCs w:val="22"/>
              </w:rPr>
              <w:t xml:space="preserve">pecifies the </w:t>
            </w:r>
            <w:r w:rsidR="00E61C92">
              <w:rPr>
                <w:sz w:val="22"/>
                <w:szCs w:val="22"/>
              </w:rPr>
              <w:t>status</w:t>
            </w:r>
            <w:r w:rsidR="00E61C92" w:rsidRPr="003E3B09">
              <w:rPr>
                <w:sz w:val="22"/>
                <w:szCs w:val="22"/>
              </w:rPr>
              <w:t xml:space="preserve"> of the </w:t>
            </w:r>
            <w:r w:rsidR="00EA1780">
              <w:rPr>
                <w:sz w:val="22"/>
                <w:szCs w:val="22"/>
              </w:rPr>
              <w:t>Campaign. Examples of potential statuse</w:t>
            </w:r>
            <w:r w:rsidR="00EA1780" w:rsidRPr="00EA1780">
              <w:rPr>
                <w:sz w:val="22"/>
                <w:szCs w:val="22"/>
              </w:rPr>
              <w:t xml:space="preserve">s include </w:t>
            </w:r>
            <w:r w:rsidR="00E61C92" w:rsidRPr="00341093">
              <w:rPr>
                <w:i/>
                <w:sz w:val="22"/>
                <w:szCs w:val="22"/>
              </w:rPr>
              <w:t>ongoing</w:t>
            </w:r>
            <w:r w:rsidR="00E61C92">
              <w:rPr>
                <w:sz w:val="22"/>
                <w:szCs w:val="22"/>
              </w:rPr>
              <w:t xml:space="preserve">, </w:t>
            </w:r>
            <w:r w:rsidR="00E61C92" w:rsidRPr="00341093">
              <w:rPr>
                <w:i/>
                <w:sz w:val="22"/>
                <w:szCs w:val="22"/>
              </w:rPr>
              <w:t>historical</w:t>
            </w:r>
            <w:r w:rsidR="00803C36">
              <w:rPr>
                <w:i/>
                <w:sz w:val="22"/>
                <w:szCs w:val="22"/>
              </w:rPr>
              <w:t xml:space="preserve">, </w:t>
            </w:r>
            <w:r w:rsidR="00803C36" w:rsidRPr="00803C36">
              <w:rPr>
                <w:sz w:val="22"/>
                <w:szCs w:val="22"/>
              </w:rPr>
              <w:t>and</w:t>
            </w:r>
            <w:r w:rsidR="00803C36">
              <w:rPr>
                <w:i/>
                <w:sz w:val="22"/>
                <w:szCs w:val="22"/>
              </w:rPr>
              <w:t xml:space="preserve"> future</w:t>
            </w:r>
            <w:r w:rsidR="00EA1780">
              <w:t xml:space="preserve"> </w:t>
            </w:r>
            <w:r w:rsidR="00EA1780" w:rsidRPr="00EA1780">
              <w:rPr>
                <w:sz w:val="22"/>
                <w:szCs w:val="22"/>
              </w:rPr>
              <w:t>(these specific values are only provided to help explain the property: they are neither recommended values nor necessarily par</w:t>
            </w:r>
            <w:r w:rsidR="00EA1780">
              <w:rPr>
                <w:sz w:val="22"/>
                <w:szCs w:val="22"/>
              </w:rPr>
              <w:t>t of any existing vocabulary).</w:t>
            </w:r>
            <w:r w:rsidR="00E61C92" w:rsidRPr="003E3B09">
              <w:rPr>
                <w:sz w:val="22"/>
                <w:szCs w:val="22"/>
              </w:rPr>
              <w:t xml:space="preserve"> </w:t>
            </w:r>
            <w:r w:rsidR="00EA1780" w:rsidRPr="00EA1780">
              <w:rPr>
                <w:sz w:val="22"/>
                <w:szCs w:val="22"/>
              </w:rPr>
              <w:t xml:space="preserve">The content creator may choose any arbitrary value or may constrain the set of possible values by referencing an externally-defined vocabulary or leveraging a formally defined vocabulary extending from the </w:t>
            </w:r>
            <w:r w:rsidR="00EA1780" w:rsidRPr="0092792A">
              <w:rPr>
                <w:rFonts w:ascii="Courier New" w:hAnsi="Courier New" w:cs="Courier New"/>
                <w:sz w:val="22"/>
                <w:szCs w:val="22"/>
              </w:rPr>
              <w:t>stixCommon:ControlledVocabularyStringType</w:t>
            </w:r>
            <w:r w:rsidR="00EA1780" w:rsidRPr="00EA1780">
              <w:rPr>
                <w:sz w:val="22"/>
                <w:szCs w:val="22"/>
              </w:rPr>
              <w:t xml:space="preserve"> class. The STIX default vocabulary class for use in </w:t>
            </w:r>
            <w:r w:rsidR="006A32A4">
              <w:rPr>
                <w:sz w:val="22"/>
                <w:szCs w:val="22"/>
              </w:rPr>
              <w:t xml:space="preserve">the </w:t>
            </w:r>
            <w:r w:rsidR="00EA1780" w:rsidRPr="00EA1780">
              <w:rPr>
                <w:sz w:val="22"/>
                <w:szCs w:val="22"/>
              </w:rPr>
              <w:lastRenderedPageBreak/>
              <w:t xml:space="preserve">property is </w:t>
            </w:r>
            <w:r w:rsidR="00E61C92" w:rsidRPr="003E3B09">
              <w:rPr>
                <w:sz w:val="22"/>
                <w:szCs w:val="22"/>
              </w:rPr>
              <w:t>‘</w:t>
            </w:r>
            <w:r w:rsidR="00E61C92" w:rsidRPr="00B73A4F">
              <w:rPr>
                <w:i/>
                <w:sz w:val="22"/>
                <w:szCs w:val="22"/>
              </w:rPr>
              <w:t>CampaignStatusVocab-1.</w:t>
            </w:r>
            <w:r w:rsidR="00E61C92" w:rsidRPr="003E3B09">
              <w:rPr>
                <w:i/>
                <w:sz w:val="22"/>
                <w:szCs w:val="22"/>
              </w:rPr>
              <w:t>0</w:t>
            </w:r>
            <w:r w:rsidR="00E61C92" w:rsidRPr="003E3B09">
              <w:rPr>
                <w:sz w:val="22"/>
                <w:szCs w:val="22"/>
              </w:rPr>
              <w:t>’</w:t>
            </w:r>
            <w:r w:rsidR="00E61C92">
              <w:rPr>
                <w:sz w:val="22"/>
                <w:szCs w:val="22"/>
              </w:rPr>
              <w:t>.</w:t>
            </w:r>
          </w:p>
        </w:tc>
      </w:tr>
      <w:tr w:rsidR="00E61C92" w14:paraId="5813F2B7" w14:textId="77777777" w:rsidTr="00C01393">
        <w:trPr>
          <w:trHeight w:val="547"/>
        </w:trPr>
        <w:tc>
          <w:tcPr>
            <w:tcW w:w="2425" w:type="dxa"/>
            <w:vAlign w:val="center"/>
          </w:tcPr>
          <w:p w14:paraId="6F0284EA" w14:textId="7BB1C93C" w:rsidR="00E61C92" w:rsidRDefault="00E61C92" w:rsidP="00E61C92">
            <w:pPr>
              <w:rPr>
                <w:b/>
                <w:sz w:val="22"/>
              </w:rPr>
            </w:pPr>
            <w:r>
              <w:rPr>
                <w:b/>
                <w:sz w:val="22"/>
              </w:rPr>
              <w:lastRenderedPageBreak/>
              <w:t>Related_TTPs</w:t>
            </w:r>
          </w:p>
        </w:tc>
        <w:tc>
          <w:tcPr>
            <w:tcW w:w="3780" w:type="dxa"/>
            <w:vAlign w:val="center"/>
          </w:tcPr>
          <w:p w14:paraId="4EB1EEBB" w14:textId="6E820C36" w:rsidR="00E61C92" w:rsidRDefault="00E61C92" w:rsidP="00E61C92">
            <w:pPr>
              <w:rPr>
                <w:rFonts w:ascii="Courier New" w:hAnsi="Courier New" w:cs="Courier New"/>
                <w:sz w:val="20"/>
              </w:rPr>
            </w:pPr>
            <w:r>
              <w:rPr>
                <w:rFonts w:ascii="Courier New" w:hAnsi="Courier New" w:cs="Courier New"/>
                <w:sz w:val="20"/>
              </w:rPr>
              <w:t>RelatedTTPsType</w:t>
            </w:r>
          </w:p>
        </w:tc>
        <w:tc>
          <w:tcPr>
            <w:tcW w:w="1373" w:type="dxa"/>
            <w:vAlign w:val="center"/>
          </w:tcPr>
          <w:p w14:paraId="1B20612A" w14:textId="0E1B78EB" w:rsidR="00E61C92" w:rsidRDefault="00E61C92" w:rsidP="00E61C92">
            <w:pPr>
              <w:jc w:val="center"/>
              <w:rPr>
                <w:sz w:val="22"/>
              </w:rPr>
            </w:pPr>
            <w:r>
              <w:rPr>
                <w:sz w:val="22"/>
              </w:rPr>
              <w:t>0..1</w:t>
            </w:r>
          </w:p>
        </w:tc>
        <w:tc>
          <w:tcPr>
            <w:tcW w:w="5670" w:type="dxa"/>
            <w:vAlign w:val="center"/>
          </w:tcPr>
          <w:p w14:paraId="443C4AF2" w14:textId="21764DE2" w:rsidR="00E61C92" w:rsidRDefault="00CD4F8C" w:rsidP="000B1B93">
            <w:pPr>
              <w:rPr>
                <w:sz w:val="22"/>
                <w:szCs w:val="22"/>
              </w:rPr>
            </w:pPr>
            <w:r>
              <w:rPr>
                <w:sz w:val="22"/>
                <w:szCs w:val="22"/>
              </w:rPr>
              <w:t xml:space="preserve">The </w:t>
            </w:r>
            <w:r w:rsidRPr="00CD4F8C">
              <w:rPr>
                <w:rFonts w:ascii="Courier New" w:hAnsi="Courier New" w:cs="Courier New"/>
                <w:sz w:val="22"/>
                <w:szCs w:val="22"/>
              </w:rPr>
              <w:t>Related_TTPs</w:t>
            </w:r>
            <w:r>
              <w:rPr>
                <w:sz w:val="22"/>
                <w:szCs w:val="22"/>
              </w:rPr>
              <w:t xml:space="preserve"> property </w:t>
            </w:r>
            <w:r w:rsidR="00CC1A01">
              <w:rPr>
                <w:sz w:val="22"/>
                <w:szCs w:val="22"/>
              </w:rPr>
              <w:t>specifies a set</w:t>
            </w:r>
            <w:r>
              <w:rPr>
                <w:sz w:val="22"/>
                <w:szCs w:val="22"/>
              </w:rPr>
              <w:t xml:space="preserve"> of</w:t>
            </w:r>
            <w:r w:rsidR="00E61C92">
              <w:rPr>
                <w:sz w:val="22"/>
                <w:szCs w:val="22"/>
              </w:rPr>
              <w:t xml:space="preserve"> </w:t>
            </w:r>
            <w:r w:rsidR="0058645F">
              <w:rPr>
                <w:sz w:val="22"/>
                <w:szCs w:val="22"/>
              </w:rPr>
              <w:t xml:space="preserve">one or more </w:t>
            </w:r>
            <w:r w:rsidR="00E61C92">
              <w:rPr>
                <w:sz w:val="22"/>
                <w:szCs w:val="22"/>
              </w:rPr>
              <w:t xml:space="preserve">TTPs </w:t>
            </w:r>
            <w:r w:rsidR="008542BA" w:rsidRPr="00B96336">
              <w:rPr>
                <w:sz w:val="22"/>
                <w:szCs w:val="22"/>
              </w:rPr>
              <w:t>leveraged within the</w:t>
            </w:r>
            <w:r w:rsidR="009142DF" w:rsidRPr="00737A40">
              <w:rPr>
                <w:sz w:val="22"/>
                <w:szCs w:val="22"/>
              </w:rPr>
              <w:t xml:space="preserve"> Campaign (or in some way related to a Campaign)</w:t>
            </w:r>
            <w:r w:rsidR="00E61C92" w:rsidRPr="008542BA">
              <w:rPr>
                <w:sz w:val="22"/>
                <w:szCs w:val="22"/>
              </w:rPr>
              <w:t>.</w:t>
            </w:r>
          </w:p>
        </w:tc>
      </w:tr>
      <w:tr w:rsidR="00E61C92" w14:paraId="2D8DB2FC" w14:textId="77777777" w:rsidTr="00C01393">
        <w:trPr>
          <w:trHeight w:val="547"/>
        </w:trPr>
        <w:tc>
          <w:tcPr>
            <w:tcW w:w="2425" w:type="dxa"/>
            <w:vAlign w:val="center"/>
          </w:tcPr>
          <w:p w14:paraId="73D9CD8F" w14:textId="7C498730" w:rsidR="00E61C92" w:rsidRDefault="00E61C92" w:rsidP="00E61C92">
            <w:pPr>
              <w:rPr>
                <w:b/>
                <w:sz w:val="22"/>
              </w:rPr>
            </w:pPr>
            <w:r>
              <w:rPr>
                <w:b/>
                <w:sz w:val="22"/>
              </w:rPr>
              <w:t>Related_Incidents</w:t>
            </w:r>
          </w:p>
        </w:tc>
        <w:tc>
          <w:tcPr>
            <w:tcW w:w="3780" w:type="dxa"/>
            <w:vAlign w:val="center"/>
          </w:tcPr>
          <w:p w14:paraId="05AFCA3C" w14:textId="2BD44662" w:rsidR="00E61C92" w:rsidRDefault="00E61C92" w:rsidP="00E61C92">
            <w:pPr>
              <w:rPr>
                <w:rFonts w:ascii="Courier New" w:hAnsi="Courier New" w:cs="Courier New"/>
                <w:sz w:val="20"/>
              </w:rPr>
            </w:pPr>
            <w:r>
              <w:rPr>
                <w:rFonts w:ascii="Courier New" w:hAnsi="Courier New" w:cs="Courier New"/>
                <w:sz w:val="20"/>
              </w:rPr>
              <w:t>RelatedIncidentsType</w:t>
            </w:r>
          </w:p>
        </w:tc>
        <w:tc>
          <w:tcPr>
            <w:tcW w:w="1373" w:type="dxa"/>
            <w:vAlign w:val="center"/>
          </w:tcPr>
          <w:p w14:paraId="43EE06D6" w14:textId="099CE084" w:rsidR="00E61C92" w:rsidRDefault="00E61C92" w:rsidP="00E61C92">
            <w:pPr>
              <w:jc w:val="center"/>
              <w:rPr>
                <w:sz w:val="22"/>
              </w:rPr>
            </w:pPr>
            <w:r>
              <w:rPr>
                <w:sz w:val="22"/>
              </w:rPr>
              <w:t>0..1</w:t>
            </w:r>
          </w:p>
        </w:tc>
        <w:tc>
          <w:tcPr>
            <w:tcW w:w="5670" w:type="dxa"/>
            <w:vAlign w:val="center"/>
          </w:tcPr>
          <w:p w14:paraId="1D890B92" w14:textId="3F6EF9F7" w:rsidR="00E61C92" w:rsidRDefault="004036B7" w:rsidP="003B6DE2">
            <w:pPr>
              <w:rPr>
                <w:sz w:val="22"/>
                <w:szCs w:val="22"/>
              </w:rPr>
            </w:pPr>
            <w:r>
              <w:rPr>
                <w:sz w:val="22"/>
                <w:szCs w:val="22"/>
              </w:rPr>
              <w:t xml:space="preserve">The </w:t>
            </w:r>
            <w:r w:rsidRPr="004036B7">
              <w:rPr>
                <w:rFonts w:ascii="Courier New" w:hAnsi="Courier New" w:cs="Courier New"/>
                <w:sz w:val="22"/>
                <w:szCs w:val="22"/>
              </w:rPr>
              <w:t>RelatedIncidents</w:t>
            </w:r>
            <w:r>
              <w:rPr>
                <w:sz w:val="22"/>
                <w:szCs w:val="22"/>
              </w:rPr>
              <w:t xml:space="preserve"> property </w:t>
            </w:r>
            <w:r w:rsidR="00CC1A01">
              <w:rPr>
                <w:sz w:val="22"/>
                <w:szCs w:val="22"/>
              </w:rPr>
              <w:t>specifies a set</w:t>
            </w:r>
            <w:r>
              <w:rPr>
                <w:sz w:val="22"/>
                <w:szCs w:val="22"/>
              </w:rPr>
              <w:t xml:space="preserve"> of</w:t>
            </w:r>
            <w:r w:rsidR="00E61C92" w:rsidRPr="001C73B8">
              <w:rPr>
                <w:sz w:val="22"/>
                <w:szCs w:val="22"/>
              </w:rPr>
              <w:t xml:space="preserve"> </w:t>
            </w:r>
            <w:r w:rsidR="00933524">
              <w:rPr>
                <w:sz w:val="22"/>
                <w:szCs w:val="22"/>
              </w:rPr>
              <w:t xml:space="preserve">one or more </w:t>
            </w:r>
            <w:r w:rsidR="00E61C92" w:rsidRPr="001C73B8">
              <w:rPr>
                <w:sz w:val="22"/>
                <w:szCs w:val="22"/>
              </w:rPr>
              <w:t>Incidents</w:t>
            </w:r>
            <w:r>
              <w:rPr>
                <w:sz w:val="22"/>
                <w:szCs w:val="22"/>
              </w:rPr>
              <w:t xml:space="preserve"> </w:t>
            </w:r>
            <w:r w:rsidR="00065C23" w:rsidRPr="00737A40">
              <w:rPr>
                <w:sz w:val="22"/>
                <w:szCs w:val="22"/>
              </w:rPr>
              <w:t>that are part of the Campaign (or in some way related to the Campaign)</w:t>
            </w:r>
            <w:r w:rsidR="00E61C92" w:rsidRPr="009142DF">
              <w:rPr>
                <w:sz w:val="22"/>
                <w:szCs w:val="22"/>
              </w:rPr>
              <w:t>.</w:t>
            </w:r>
            <w:r w:rsidR="00BD461F">
              <w:rPr>
                <w:sz w:val="22"/>
                <w:szCs w:val="22"/>
              </w:rPr>
              <w:t xml:space="preserve">  </w:t>
            </w:r>
          </w:p>
        </w:tc>
      </w:tr>
      <w:tr w:rsidR="00E61C92" w14:paraId="2EFE0714" w14:textId="77777777" w:rsidTr="00C01393">
        <w:trPr>
          <w:trHeight w:val="547"/>
        </w:trPr>
        <w:tc>
          <w:tcPr>
            <w:tcW w:w="2425" w:type="dxa"/>
            <w:vAlign w:val="center"/>
          </w:tcPr>
          <w:p w14:paraId="126D82FE" w14:textId="46E5AF0E" w:rsidR="00E61C92" w:rsidRDefault="00E61C92" w:rsidP="00E61C92">
            <w:pPr>
              <w:rPr>
                <w:b/>
                <w:sz w:val="22"/>
              </w:rPr>
            </w:pPr>
            <w:r>
              <w:rPr>
                <w:b/>
                <w:sz w:val="22"/>
              </w:rPr>
              <w:t>Related_Indicators</w:t>
            </w:r>
          </w:p>
        </w:tc>
        <w:tc>
          <w:tcPr>
            <w:tcW w:w="3780" w:type="dxa"/>
            <w:vAlign w:val="center"/>
          </w:tcPr>
          <w:p w14:paraId="0E470C10" w14:textId="74797AC2" w:rsidR="00E61C92" w:rsidRDefault="00E61C92" w:rsidP="00E61C92">
            <w:pPr>
              <w:rPr>
                <w:rFonts w:ascii="Courier New" w:hAnsi="Courier New" w:cs="Courier New"/>
                <w:sz w:val="20"/>
              </w:rPr>
            </w:pPr>
            <w:r>
              <w:rPr>
                <w:rFonts w:ascii="Courier New" w:hAnsi="Courier New" w:cs="Courier New"/>
                <w:sz w:val="20"/>
              </w:rPr>
              <w:t>RelatedIndicatorsType</w:t>
            </w:r>
          </w:p>
        </w:tc>
        <w:tc>
          <w:tcPr>
            <w:tcW w:w="1373" w:type="dxa"/>
            <w:vAlign w:val="center"/>
          </w:tcPr>
          <w:p w14:paraId="56A687B8" w14:textId="73675A09" w:rsidR="00E61C92" w:rsidRDefault="00E61C92" w:rsidP="00E61C92">
            <w:pPr>
              <w:jc w:val="center"/>
              <w:rPr>
                <w:sz w:val="22"/>
              </w:rPr>
            </w:pPr>
            <w:r>
              <w:rPr>
                <w:sz w:val="22"/>
              </w:rPr>
              <w:t>0..1</w:t>
            </w:r>
          </w:p>
        </w:tc>
        <w:tc>
          <w:tcPr>
            <w:tcW w:w="5670" w:type="dxa"/>
            <w:vAlign w:val="center"/>
          </w:tcPr>
          <w:p w14:paraId="4DB189BD" w14:textId="7C5008AB" w:rsidR="00E61C92" w:rsidRPr="00792905" w:rsidRDefault="004036B7" w:rsidP="00AC7F09">
            <w:pPr>
              <w:rPr>
                <w:sz w:val="22"/>
                <w:szCs w:val="22"/>
              </w:rPr>
            </w:pPr>
            <w:r w:rsidRPr="00792905">
              <w:rPr>
                <w:sz w:val="22"/>
                <w:szCs w:val="22"/>
              </w:rPr>
              <w:t xml:space="preserve">The </w:t>
            </w:r>
            <w:r w:rsidRPr="00792905">
              <w:rPr>
                <w:rFonts w:ascii="Courier New" w:hAnsi="Courier New" w:cs="Courier New"/>
                <w:sz w:val="22"/>
                <w:szCs w:val="22"/>
              </w:rPr>
              <w:t>Related_Indicators</w:t>
            </w:r>
            <w:r w:rsidRPr="00792905">
              <w:rPr>
                <w:sz w:val="22"/>
                <w:szCs w:val="22"/>
              </w:rPr>
              <w:t xml:space="preserve"> property </w:t>
            </w:r>
            <w:r w:rsidR="00CC1A01">
              <w:rPr>
                <w:sz w:val="22"/>
                <w:szCs w:val="22"/>
              </w:rPr>
              <w:t>specifies a set</w:t>
            </w:r>
            <w:r w:rsidRPr="00792905">
              <w:rPr>
                <w:sz w:val="22"/>
                <w:szCs w:val="22"/>
              </w:rPr>
              <w:t xml:space="preserve"> of </w:t>
            </w:r>
            <w:r w:rsidR="00EB27C6" w:rsidRPr="00792905">
              <w:rPr>
                <w:sz w:val="22"/>
                <w:szCs w:val="22"/>
              </w:rPr>
              <w:t xml:space="preserve">one or more </w:t>
            </w:r>
            <w:r w:rsidR="00E61C92" w:rsidRPr="00792905">
              <w:rPr>
                <w:sz w:val="22"/>
                <w:szCs w:val="22"/>
              </w:rPr>
              <w:t xml:space="preserve">Indicators </w:t>
            </w:r>
            <w:r w:rsidR="00B96336">
              <w:rPr>
                <w:sz w:val="22"/>
                <w:szCs w:val="22"/>
              </w:rPr>
              <w:t>relevant</w:t>
            </w:r>
            <w:r w:rsidR="00B96336" w:rsidRPr="00792905">
              <w:rPr>
                <w:sz w:val="22"/>
                <w:szCs w:val="22"/>
              </w:rPr>
              <w:t xml:space="preserve"> </w:t>
            </w:r>
            <w:r w:rsidRPr="00792905">
              <w:rPr>
                <w:sz w:val="22"/>
                <w:szCs w:val="22"/>
              </w:rPr>
              <w:t xml:space="preserve">to the </w:t>
            </w:r>
            <w:r w:rsidR="00E61C92" w:rsidRPr="00792905">
              <w:rPr>
                <w:sz w:val="22"/>
                <w:szCs w:val="22"/>
              </w:rPr>
              <w:t>Ca</w:t>
            </w:r>
            <w:r w:rsidRPr="00792905">
              <w:rPr>
                <w:sz w:val="22"/>
                <w:szCs w:val="22"/>
              </w:rPr>
              <w:t>m</w:t>
            </w:r>
            <w:r w:rsidR="00E61C92" w:rsidRPr="00792905">
              <w:rPr>
                <w:sz w:val="22"/>
                <w:szCs w:val="22"/>
              </w:rPr>
              <w:t>paign.</w:t>
            </w:r>
            <w:r w:rsidRPr="00792905">
              <w:rPr>
                <w:sz w:val="22"/>
                <w:szCs w:val="22"/>
              </w:rPr>
              <w:t xml:space="preserve">  </w:t>
            </w:r>
            <w:r w:rsidR="0090670D" w:rsidRPr="00792905">
              <w:rPr>
                <w:i/>
                <w:sz w:val="22"/>
                <w:szCs w:val="22"/>
              </w:rPr>
              <w:t xml:space="preserve">Note: as discussed in Section </w:t>
            </w:r>
            <w:r w:rsidR="00AC7F09">
              <w:rPr>
                <w:i/>
                <w:sz w:val="22"/>
                <w:szCs w:val="22"/>
              </w:rPr>
              <w:fldChar w:fldCharType="begin"/>
            </w:r>
            <w:r w:rsidR="00AC7F09">
              <w:rPr>
                <w:i/>
                <w:sz w:val="22"/>
                <w:szCs w:val="22"/>
              </w:rPr>
              <w:instrText xml:space="preserve"> REF _Ref417306536 \r \h </w:instrText>
            </w:r>
            <w:r w:rsidR="00AC7F09">
              <w:rPr>
                <w:i/>
                <w:sz w:val="22"/>
                <w:szCs w:val="22"/>
              </w:rPr>
            </w:r>
            <w:r w:rsidR="00AC7F09">
              <w:rPr>
                <w:i/>
                <w:sz w:val="22"/>
                <w:szCs w:val="22"/>
              </w:rPr>
              <w:fldChar w:fldCharType="separate"/>
            </w:r>
            <w:r w:rsidR="00FE39D5">
              <w:rPr>
                <w:i/>
                <w:sz w:val="22"/>
                <w:szCs w:val="22"/>
              </w:rPr>
              <w:t>3.5</w:t>
            </w:r>
            <w:r w:rsidR="00AC7F09">
              <w:rPr>
                <w:i/>
                <w:sz w:val="22"/>
                <w:szCs w:val="22"/>
              </w:rPr>
              <w:fldChar w:fldCharType="end"/>
            </w:r>
            <w:r w:rsidR="0090670D" w:rsidRPr="00792905">
              <w:rPr>
                <w:i/>
                <w:sz w:val="22"/>
                <w:szCs w:val="22"/>
              </w:rPr>
              <w:t>, this property is deprecated and is planned for removal in STIX Campaign Version 2.0.</w:t>
            </w:r>
          </w:p>
        </w:tc>
      </w:tr>
      <w:tr w:rsidR="00E61C92" w14:paraId="19BA1D18" w14:textId="77777777" w:rsidTr="00C01393">
        <w:trPr>
          <w:trHeight w:val="547"/>
        </w:trPr>
        <w:tc>
          <w:tcPr>
            <w:tcW w:w="2425" w:type="dxa"/>
            <w:vAlign w:val="center"/>
          </w:tcPr>
          <w:p w14:paraId="1DFF669E" w14:textId="7A3994D1" w:rsidR="00E61C92" w:rsidRDefault="00E61C92" w:rsidP="00E61C92">
            <w:pPr>
              <w:rPr>
                <w:b/>
                <w:sz w:val="22"/>
              </w:rPr>
            </w:pPr>
            <w:r>
              <w:rPr>
                <w:b/>
                <w:sz w:val="22"/>
              </w:rPr>
              <w:t>Attribution</w:t>
            </w:r>
          </w:p>
        </w:tc>
        <w:tc>
          <w:tcPr>
            <w:tcW w:w="3780" w:type="dxa"/>
            <w:vAlign w:val="center"/>
          </w:tcPr>
          <w:p w14:paraId="6A10776A" w14:textId="0E0EFE01" w:rsidR="00E61C92" w:rsidRDefault="00E61C92" w:rsidP="00E61C92">
            <w:pPr>
              <w:rPr>
                <w:rFonts w:ascii="Courier New" w:hAnsi="Courier New" w:cs="Courier New"/>
                <w:sz w:val="20"/>
              </w:rPr>
            </w:pPr>
            <w:r>
              <w:rPr>
                <w:rFonts w:ascii="Courier New" w:hAnsi="Courier New" w:cs="Courier New"/>
                <w:sz w:val="20"/>
              </w:rPr>
              <w:t>AttributionType</w:t>
            </w:r>
          </w:p>
        </w:tc>
        <w:tc>
          <w:tcPr>
            <w:tcW w:w="1373" w:type="dxa"/>
            <w:vAlign w:val="center"/>
          </w:tcPr>
          <w:p w14:paraId="14C20A4F" w14:textId="70332B60" w:rsidR="00E61C92" w:rsidRDefault="00E61C92" w:rsidP="00E61C92">
            <w:pPr>
              <w:jc w:val="center"/>
              <w:rPr>
                <w:sz w:val="22"/>
              </w:rPr>
            </w:pPr>
            <w:r>
              <w:rPr>
                <w:sz w:val="22"/>
              </w:rPr>
              <w:t>0..*</w:t>
            </w:r>
          </w:p>
        </w:tc>
        <w:tc>
          <w:tcPr>
            <w:tcW w:w="5670" w:type="dxa"/>
            <w:vAlign w:val="center"/>
          </w:tcPr>
          <w:p w14:paraId="73122248" w14:textId="7990A9EC" w:rsidR="00E61C92" w:rsidRDefault="004036B7" w:rsidP="000B1B93">
            <w:pPr>
              <w:rPr>
                <w:sz w:val="22"/>
                <w:szCs w:val="22"/>
              </w:rPr>
            </w:pPr>
            <w:bookmarkStart w:id="56" w:name="OLE_LINK1"/>
            <w:r>
              <w:rPr>
                <w:sz w:val="22"/>
                <w:szCs w:val="22"/>
              </w:rPr>
              <w:t xml:space="preserve">The </w:t>
            </w:r>
            <w:r w:rsidRPr="004036B7">
              <w:rPr>
                <w:rFonts w:ascii="Courier New" w:hAnsi="Courier New" w:cs="Courier New"/>
                <w:sz w:val="22"/>
                <w:szCs w:val="22"/>
              </w:rPr>
              <w:t>Attribution</w:t>
            </w:r>
            <w:r>
              <w:rPr>
                <w:sz w:val="22"/>
                <w:szCs w:val="22"/>
              </w:rPr>
              <w:t xml:space="preserve"> property </w:t>
            </w:r>
            <w:r w:rsidR="00CC1A01">
              <w:rPr>
                <w:sz w:val="22"/>
                <w:szCs w:val="22"/>
              </w:rPr>
              <w:t>specifies</w:t>
            </w:r>
            <w:r w:rsidR="00CC1A01" w:rsidRPr="00912E2C">
              <w:rPr>
                <w:sz w:val="22"/>
                <w:szCs w:val="22"/>
              </w:rPr>
              <w:t xml:space="preserve"> </w:t>
            </w:r>
            <w:r w:rsidR="00B153E6">
              <w:rPr>
                <w:sz w:val="22"/>
                <w:szCs w:val="22"/>
              </w:rPr>
              <w:t xml:space="preserve">attribution information in the form of </w:t>
            </w:r>
            <w:r w:rsidR="003968D4">
              <w:rPr>
                <w:sz w:val="22"/>
                <w:szCs w:val="22"/>
              </w:rPr>
              <w:t xml:space="preserve">a </w:t>
            </w:r>
            <w:r w:rsidR="00CC1A01">
              <w:rPr>
                <w:sz w:val="22"/>
                <w:szCs w:val="22"/>
              </w:rPr>
              <w:t>set</w:t>
            </w:r>
            <w:r w:rsidR="00CC1A01" w:rsidRPr="00912E2C">
              <w:rPr>
                <w:sz w:val="22"/>
                <w:szCs w:val="22"/>
              </w:rPr>
              <w:t xml:space="preserve"> </w:t>
            </w:r>
            <w:r w:rsidR="00E61C92" w:rsidRPr="00912E2C">
              <w:rPr>
                <w:sz w:val="22"/>
                <w:szCs w:val="22"/>
              </w:rPr>
              <w:t xml:space="preserve">of </w:t>
            </w:r>
            <w:r w:rsidR="00EB27C6">
              <w:rPr>
                <w:sz w:val="22"/>
                <w:szCs w:val="22"/>
              </w:rPr>
              <w:t xml:space="preserve">one or more </w:t>
            </w:r>
            <w:r w:rsidR="00E61C92" w:rsidRPr="00912E2C">
              <w:rPr>
                <w:sz w:val="22"/>
                <w:szCs w:val="22"/>
              </w:rPr>
              <w:t xml:space="preserve">Threat Actors </w:t>
            </w:r>
            <w:r w:rsidR="00B153E6">
              <w:rPr>
                <w:sz w:val="22"/>
                <w:szCs w:val="22"/>
              </w:rPr>
              <w:t xml:space="preserve">who are asserted </w:t>
            </w:r>
            <w:r w:rsidR="003968D4">
              <w:rPr>
                <w:sz w:val="22"/>
                <w:szCs w:val="22"/>
              </w:rPr>
              <w:t xml:space="preserve">to be responsible </w:t>
            </w:r>
            <w:r w:rsidR="00E61C92" w:rsidRPr="00912E2C">
              <w:rPr>
                <w:sz w:val="22"/>
                <w:szCs w:val="22"/>
              </w:rPr>
              <w:t xml:space="preserve">for </w:t>
            </w:r>
            <w:r w:rsidR="003968D4">
              <w:rPr>
                <w:sz w:val="22"/>
                <w:szCs w:val="22"/>
              </w:rPr>
              <w:t>the</w:t>
            </w:r>
            <w:r w:rsidR="00E61C92" w:rsidRPr="00912E2C">
              <w:rPr>
                <w:sz w:val="22"/>
                <w:szCs w:val="22"/>
              </w:rPr>
              <w:t xml:space="preserve"> Campaign.</w:t>
            </w:r>
            <w:r w:rsidR="000B1B93">
              <w:rPr>
                <w:sz w:val="22"/>
                <w:szCs w:val="22"/>
              </w:rPr>
              <w:t xml:space="preserve"> </w:t>
            </w:r>
            <w:r w:rsidR="00E578EA" w:rsidRPr="000B1B93">
              <w:rPr>
                <w:i/>
                <w:sz w:val="22"/>
                <w:szCs w:val="22"/>
              </w:rPr>
              <w:t xml:space="preserve">Multiple groups can be </w:t>
            </w:r>
            <w:r w:rsidR="00AE698D" w:rsidRPr="000B1B93">
              <w:rPr>
                <w:i/>
                <w:sz w:val="22"/>
                <w:szCs w:val="22"/>
              </w:rPr>
              <w:t>captured</w:t>
            </w:r>
            <w:r w:rsidR="00E578EA" w:rsidRPr="000B1B93">
              <w:rPr>
                <w:i/>
                <w:sz w:val="22"/>
                <w:szCs w:val="22"/>
              </w:rPr>
              <w:t xml:space="preserve"> by defining multiple Attribution elements</w:t>
            </w:r>
            <w:r w:rsidR="00E578EA">
              <w:rPr>
                <w:sz w:val="22"/>
                <w:szCs w:val="22"/>
              </w:rPr>
              <w:t>.</w:t>
            </w:r>
            <w:bookmarkEnd w:id="56"/>
          </w:p>
        </w:tc>
      </w:tr>
      <w:tr w:rsidR="00E61C92" w14:paraId="18BF200B" w14:textId="77777777" w:rsidTr="00C01393">
        <w:trPr>
          <w:trHeight w:val="547"/>
        </w:trPr>
        <w:tc>
          <w:tcPr>
            <w:tcW w:w="2425" w:type="dxa"/>
            <w:vAlign w:val="center"/>
          </w:tcPr>
          <w:p w14:paraId="70ABAF92" w14:textId="3D82A64D" w:rsidR="00E61C92" w:rsidRDefault="00E61C92" w:rsidP="00E61C92">
            <w:pPr>
              <w:rPr>
                <w:b/>
                <w:sz w:val="22"/>
              </w:rPr>
            </w:pPr>
            <w:r>
              <w:rPr>
                <w:b/>
                <w:sz w:val="22"/>
              </w:rPr>
              <w:t>Associated_Campaigns</w:t>
            </w:r>
          </w:p>
        </w:tc>
        <w:tc>
          <w:tcPr>
            <w:tcW w:w="3780" w:type="dxa"/>
            <w:vAlign w:val="center"/>
          </w:tcPr>
          <w:p w14:paraId="057B5500" w14:textId="2E3277AE" w:rsidR="00E61C92" w:rsidRDefault="00E61C92" w:rsidP="00737A40">
            <w:pPr>
              <w:rPr>
                <w:rFonts w:ascii="Courier New" w:hAnsi="Courier New" w:cs="Courier New"/>
                <w:sz w:val="20"/>
              </w:rPr>
            </w:pPr>
            <w:r>
              <w:rPr>
                <w:rFonts w:ascii="Courier New" w:hAnsi="Courier New" w:cs="Courier New"/>
                <w:sz w:val="20"/>
              </w:rPr>
              <w:t>Associat</w:t>
            </w:r>
            <w:r w:rsidR="00737A40">
              <w:rPr>
                <w:rFonts w:ascii="Courier New" w:hAnsi="Courier New" w:cs="Courier New"/>
                <w:sz w:val="20"/>
              </w:rPr>
              <w:t>ed</w:t>
            </w:r>
            <w:r>
              <w:rPr>
                <w:rFonts w:ascii="Courier New" w:hAnsi="Courier New" w:cs="Courier New"/>
                <w:sz w:val="20"/>
              </w:rPr>
              <w:t>CampaignsType</w:t>
            </w:r>
          </w:p>
        </w:tc>
        <w:tc>
          <w:tcPr>
            <w:tcW w:w="1373" w:type="dxa"/>
            <w:vAlign w:val="center"/>
          </w:tcPr>
          <w:p w14:paraId="67789646" w14:textId="294A07DA" w:rsidR="00E61C92" w:rsidRDefault="00E61C92" w:rsidP="00E61C92">
            <w:pPr>
              <w:jc w:val="center"/>
              <w:rPr>
                <w:sz w:val="22"/>
              </w:rPr>
            </w:pPr>
            <w:r>
              <w:rPr>
                <w:sz w:val="22"/>
              </w:rPr>
              <w:t>0..1</w:t>
            </w:r>
          </w:p>
        </w:tc>
        <w:tc>
          <w:tcPr>
            <w:tcW w:w="5670" w:type="dxa"/>
            <w:vAlign w:val="center"/>
          </w:tcPr>
          <w:p w14:paraId="1829DAE4" w14:textId="2A159B69" w:rsidR="00E61C92" w:rsidRDefault="007730BE" w:rsidP="007730BE">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Associated_Campaigns</w:t>
            </w:r>
            <w:r>
              <w:rPr>
                <w:rFonts w:ascii="Calibri" w:hAnsi="Calibri"/>
                <w:color w:val="000000"/>
                <w:sz w:val="22"/>
                <w:szCs w:val="22"/>
              </w:rPr>
              <w:t xml:space="preserve"> property specifies a set of one or more other Campaigns related to this Campaign.</w:t>
            </w:r>
            <w:r>
              <w:rPr>
                <w:sz w:val="22"/>
                <w:szCs w:val="22"/>
              </w:rPr>
              <w:t xml:space="preserve"> </w:t>
            </w:r>
          </w:p>
        </w:tc>
      </w:tr>
      <w:tr w:rsidR="00E61C92" w14:paraId="4AA5BB70" w14:textId="77777777" w:rsidTr="00C01393">
        <w:trPr>
          <w:trHeight w:val="547"/>
        </w:trPr>
        <w:tc>
          <w:tcPr>
            <w:tcW w:w="2425" w:type="dxa"/>
            <w:vAlign w:val="center"/>
          </w:tcPr>
          <w:p w14:paraId="60E9CB53" w14:textId="3C82D75A" w:rsidR="00E61C92" w:rsidRDefault="00E61C92" w:rsidP="00E61C92">
            <w:pPr>
              <w:rPr>
                <w:b/>
                <w:sz w:val="22"/>
              </w:rPr>
            </w:pPr>
            <w:r>
              <w:rPr>
                <w:b/>
                <w:sz w:val="22"/>
              </w:rPr>
              <w:t>Confidence</w:t>
            </w:r>
          </w:p>
        </w:tc>
        <w:tc>
          <w:tcPr>
            <w:tcW w:w="3780" w:type="dxa"/>
            <w:vAlign w:val="center"/>
          </w:tcPr>
          <w:p w14:paraId="042A15E2" w14:textId="5D143A0F" w:rsidR="00E61C92" w:rsidRDefault="00E61C92" w:rsidP="00E61C92">
            <w:pPr>
              <w:rPr>
                <w:rFonts w:ascii="Courier New" w:hAnsi="Courier New" w:cs="Courier New"/>
                <w:sz w:val="20"/>
              </w:rPr>
            </w:pPr>
            <w:r>
              <w:rPr>
                <w:rFonts w:ascii="Courier New" w:hAnsi="Courier New" w:cs="Courier New"/>
                <w:sz w:val="20"/>
              </w:rPr>
              <w:t>stixCommon:Confidence</w:t>
            </w:r>
            <w:r w:rsidR="00956C04">
              <w:rPr>
                <w:rFonts w:ascii="Courier New" w:hAnsi="Courier New" w:cs="Courier New"/>
                <w:sz w:val="20"/>
              </w:rPr>
              <w:t>Type</w:t>
            </w:r>
          </w:p>
        </w:tc>
        <w:tc>
          <w:tcPr>
            <w:tcW w:w="1373" w:type="dxa"/>
            <w:vAlign w:val="center"/>
          </w:tcPr>
          <w:p w14:paraId="5D9633B3" w14:textId="61879F75" w:rsidR="00E61C92" w:rsidRDefault="00E61C92" w:rsidP="00E61C92">
            <w:pPr>
              <w:jc w:val="center"/>
              <w:rPr>
                <w:sz w:val="22"/>
              </w:rPr>
            </w:pPr>
            <w:r>
              <w:rPr>
                <w:sz w:val="22"/>
              </w:rPr>
              <w:t>0..1</w:t>
            </w:r>
          </w:p>
        </w:tc>
        <w:tc>
          <w:tcPr>
            <w:tcW w:w="5670" w:type="dxa"/>
            <w:vAlign w:val="center"/>
          </w:tcPr>
          <w:p w14:paraId="664A477F" w14:textId="71EDA99E" w:rsidR="00E61C92" w:rsidRDefault="00E06006" w:rsidP="00D108C2">
            <w:pPr>
              <w:rPr>
                <w:sz w:val="22"/>
                <w:szCs w:val="22"/>
              </w:rPr>
            </w:pPr>
            <w:r>
              <w:rPr>
                <w:sz w:val="22"/>
                <w:szCs w:val="22"/>
              </w:rPr>
              <w:t xml:space="preserve">The </w:t>
            </w:r>
            <w:r w:rsidRPr="00E06006">
              <w:rPr>
                <w:rFonts w:ascii="Courier New" w:hAnsi="Courier New" w:cs="Courier New"/>
                <w:sz w:val="22"/>
                <w:szCs w:val="22"/>
              </w:rPr>
              <w:t>Confidence</w:t>
            </w:r>
            <w:r>
              <w:rPr>
                <w:sz w:val="22"/>
                <w:szCs w:val="22"/>
              </w:rPr>
              <w:t xml:space="preserve"> property c</w:t>
            </w:r>
            <w:r w:rsidR="00E61C92">
              <w:rPr>
                <w:sz w:val="22"/>
                <w:szCs w:val="22"/>
              </w:rPr>
              <w:t xml:space="preserve">haracterizes the level of confidence </w:t>
            </w:r>
            <w:r>
              <w:rPr>
                <w:sz w:val="22"/>
                <w:szCs w:val="22"/>
              </w:rPr>
              <w:t>in the accuracy of the</w:t>
            </w:r>
            <w:r w:rsidR="00522A45">
              <w:rPr>
                <w:sz w:val="22"/>
                <w:szCs w:val="22"/>
              </w:rPr>
              <w:t xml:space="preserve"> collection of information </w:t>
            </w:r>
            <w:r>
              <w:rPr>
                <w:sz w:val="22"/>
                <w:szCs w:val="22"/>
              </w:rPr>
              <w:t>captured for the Campaign</w:t>
            </w:r>
            <w:r w:rsidR="00E61C92">
              <w:rPr>
                <w:sz w:val="22"/>
                <w:szCs w:val="22"/>
              </w:rPr>
              <w:t>.</w:t>
            </w:r>
            <w:r w:rsidR="002211B3">
              <w:rPr>
                <w:sz w:val="22"/>
                <w:szCs w:val="22"/>
              </w:rPr>
              <w:t xml:space="preserve"> </w:t>
            </w:r>
          </w:p>
        </w:tc>
      </w:tr>
      <w:tr w:rsidR="00E61C92" w14:paraId="56C0D42D" w14:textId="77777777" w:rsidTr="00C01393">
        <w:trPr>
          <w:trHeight w:val="547"/>
        </w:trPr>
        <w:tc>
          <w:tcPr>
            <w:tcW w:w="2425" w:type="dxa"/>
            <w:vAlign w:val="center"/>
          </w:tcPr>
          <w:p w14:paraId="4CD982A7" w14:textId="77777777" w:rsidR="00E61C92" w:rsidRDefault="00E61C92" w:rsidP="00E61C92">
            <w:pPr>
              <w:rPr>
                <w:b/>
                <w:sz w:val="22"/>
              </w:rPr>
            </w:pPr>
            <w:r>
              <w:rPr>
                <w:b/>
                <w:sz w:val="22"/>
              </w:rPr>
              <w:t>Activity</w:t>
            </w:r>
          </w:p>
        </w:tc>
        <w:tc>
          <w:tcPr>
            <w:tcW w:w="3780" w:type="dxa"/>
            <w:vAlign w:val="center"/>
          </w:tcPr>
          <w:p w14:paraId="4F761616" w14:textId="6C042AB0" w:rsidR="00E61C92" w:rsidRDefault="00E61C92" w:rsidP="00E61C92">
            <w:pPr>
              <w:rPr>
                <w:rFonts w:ascii="Courier New" w:hAnsi="Courier New" w:cs="Courier New"/>
                <w:sz w:val="20"/>
              </w:rPr>
            </w:pPr>
            <w:r>
              <w:rPr>
                <w:rFonts w:ascii="Courier New" w:hAnsi="Courier New" w:cs="Courier New"/>
                <w:sz w:val="20"/>
              </w:rPr>
              <w:t>stixCommon:Activity</w:t>
            </w:r>
            <w:r w:rsidR="00956C04">
              <w:rPr>
                <w:rFonts w:ascii="Courier New" w:hAnsi="Courier New" w:cs="Courier New"/>
                <w:sz w:val="20"/>
              </w:rPr>
              <w:t>Type</w:t>
            </w:r>
          </w:p>
        </w:tc>
        <w:tc>
          <w:tcPr>
            <w:tcW w:w="1373" w:type="dxa"/>
            <w:vAlign w:val="center"/>
          </w:tcPr>
          <w:p w14:paraId="003A2688" w14:textId="77777777" w:rsidR="00E61C92" w:rsidRDefault="00E61C92" w:rsidP="00E61C92">
            <w:pPr>
              <w:jc w:val="center"/>
              <w:rPr>
                <w:sz w:val="22"/>
              </w:rPr>
            </w:pPr>
            <w:r>
              <w:rPr>
                <w:sz w:val="22"/>
              </w:rPr>
              <w:t>0..*</w:t>
            </w:r>
          </w:p>
        </w:tc>
        <w:tc>
          <w:tcPr>
            <w:tcW w:w="5670" w:type="dxa"/>
            <w:vAlign w:val="center"/>
          </w:tcPr>
          <w:p w14:paraId="51E4EF65" w14:textId="4A4D155F" w:rsidR="00E61C92" w:rsidRPr="005A00C0" w:rsidRDefault="005A00C0" w:rsidP="00FF2647">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Activity</w:t>
            </w:r>
            <w:r>
              <w:rPr>
                <w:rFonts w:ascii="Calibri" w:hAnsi="Calibri"/>
                <w:color w:val="000000"/>
                <w:sz w:val="22"/>
                <w:szCs w:val="22"/>
              </w:rPr>
              <w:t xml:space="preserve"> property characterizes a defender activity associated with the Campaign.  Its underlying abstract class must be extended to include the chosen format of activity characterization.</w:t>
            </w:r>
          </w:p>
        </w:tc>
      </w:tr>
      <w:tr w:rsidR="00E61C92" w14:paraId="1E18FC70" w14:textId="77777777" w:rsidTr="00C01393">
        <w:trPr>
          <w:trHeight w:val="547"/>
        </w:trPr>
        <w:tc>
          <w:tcPr>
            <w:tcW w:w="2425" w:type="dxa"/>
            <w:vAlign w:val="center"/>
          </w:tcPr>
          <w:p w14:paraId="3E98AC72" w14:textId="77777777" w:rsidR="00E61C92" w:rsidRDefault="00E61C92" w:rsidP="00E61C92">
            <w:pPr>
              <w:rPr>
                <w:b/>
                <w:sz w:val="22"/>
              </w:rPr>
            </w:pPr>
            <w:r>
              <w:rPr>
                <w:b/>
                <w:sz w:val="22"/>
              </w:rPr>
              <w:t>Information_Source</w:t>
            </w:r>
          </w:p>
        </w:tc>
        <w:tc>
          <w:tcPr>
            <w:tcW w:w="3780" w:type="dxa"/>
            <w:vAlign w:val="center"/>
          </w:tcPr>
          <w:p w14:paraId="132CA952" w14:textId="77777777" w:rsidR="00156CC2" w:rsidRDefault="00E61C92" w:rsidP="00E61C92">
            <w:pPr>
              <w:rPr>
                <w:rFonts w:ascii="Courier New" w:hAnsi="Courier New" w:cs="Courier New"/>
                <w:sz w:val="20"/>
              </w:rPr>
            </w:pPr>
            <w:r>
              <w:rPr>
                <w:rFonts w:ascii="Courier New" w:hAnsi="Courier New" w:cs="Courier New"/>
                <w:sz w:val="20"/>
              </w:rPr>
              <w:t>stixCommon:</w:t>
            </w:r>
          </w:p>
          <w:p w14:paraId="187660D7" w14:textId="33685DD8" w:rsidR="00E61C92" w:rsidRDefault="00E61C92" w:rsidP="00E61C92">
            <w:pPr>
              <w:rPr>
                <w:rFonts w:ascii="Courier New" w:hAnsi="Courier New" w:cs="Courier New"/>
                <w:sz w:val="20"/>
              </w:rPr>
            </w:pPr>
            <w:r>
              <w:rPr>
                <w:rFonts w:ascii="Courier New" w:hAnsi="Courier New" w:cs="Courier New"/>
                <w:sz w:val="20"/>
              </w:rPr>
              <w:t>InformationSource</w:t>
            </w:r>
            <w:r w:rsidR="00956C04">
              <w:rPr>
                <w:rFonts w:ascii="Courier New" w:hAnsi="Courier New" w:cs="Courier New"/>
                <w:sz w:val="20"/>
              </w:rPr>
              <w:t>Type</w:t>
            </w:r>
          </w:p>
        </w:tc>
        <w:tc>
          <w:tcPr>
            <w:tcW w:w="1373" w:type="dxa"/>
            <w:vAlign w:val="center"/>
          </w:tcPr>
          <w:p w14:paraId="106DC48B" w14:textId="77777777" w:rsidR="00E61C92" w:rsidRDefault="00E61C92" w:rsidP="00E61C92">
            <w:pPr>
              <w:jc w:val="center"/>
              <w:rPr>
                <w:sz w:val="22"/>
              </w:rPr>
            </w:pPr>
            <w:r>
              <w:rPr>
                <w:sz w:val="22"/>
              </w:rPr>
              <w:t>0..1</w:t>
            </w:r>
          </w:p>
        </w:tc>
        <w:tc>
          <w:tcPr>
            <w:tcW w:w="5670" w:type="dxa"/>
            <w:vAlign w:val="center"/>
          </w:tcPr>
          <w:p w14:paraId="5E19C7F5" w14:textId="2243C0B1" w:rsidR="00E61C92" w:rsidRPr="00475FDF" w:rsidRDefault="00475FDF" w:rsidP="008F2CC1">
            <w:pPr>
              <w:rPr>
                <w:rFonts w:ascii="Calibri" w:hAnsi="Calibri" w:cs="Times New Roman"/>
                <w:color w:val="000000"/>
                <w:sz w:val="22"/>
                <w:szCs w:val="22"/>
              </w:rPr>
            </w:pPr>
            <w:r w:rsidRPr="00475FDF">
              <w:rPr>
                <w:rFonts w:ascii="Calibri" w:hAnsi="Calibri"/>
                <w:color w:val="000000"/>
                <w:sz w:val="22"/>
                <w:szCs w:val="22"/>
              </w:rPr>
              <w:t xml:space="preserve">The </w:t>
            </w:r>
            <w:r w:rsidRPr="00475FDF">
              <w:rPr>
                <w:rFonts w:ascii="Courier New" w:hAnsi="Courier New" w:cs="Courier New"/>
                <w:color w:val="000000"/>
                <w:sz w:val="22"/>
                <w:szCs w:val="22"/>
              </w:rPr>
              <w:t>Information_Source</w:t>
            </w:r>
            <w:r w:rsidRPr="00475FDF">
              <w:rPr>
                <w:rFonts w:ascii="Calibri" w:hAnsi="Calibri"/>
                <w:color w:val="000000"/>
                <w:sz w:val="22"/>
                <w:szCs w:val="22"/>
              </w:rPr>
              <w:t xml:space="preserve"> property characterizes the source of the </w:t>
            </w:r>
            <w:r w:rsidR="00435781">
              <w:rPr>
                <w:rFonts w:ascii="Calibri" w:hAnsi="Calibri"/>
                <w:color w:val="000000"/>
                <w:sz w:val="22"/>
                <w:szCs w:val="22"/>
              </w:rPr>
              <w:t>Campaig</w:t>
            </w:r>
            <w:r>
              <w:rPr>
                <w:rFonts w:ascii="Calibri" w:hAnsi="Calibri"/>
                <w:color w:val="000000"/>
                <w:sz w:val="22"/>
                <w:szCs w:val="22"/>
              </w:rPr>
              <w:t>n</w:t>
            </w:r>
            <w:r w:rsidRPr="00475FDF">
              <w:rPr>
                <w:rFonts w:ascii="Calibri" w:hAnsi="Calibri"/>
                <w:sz w:val="22"/>
                <w:szCs w:val="22"/>
              </w:rPr>
              <w:t xml:space="preserve"> </w:t>
            </w:r>
            <w:r w:rsidR="008F2CC1">
              <w:rPr>
                <w:rFonts w:ascii="Calibri" w:hAnsi="Calibri"/>
                <w:sz w:val="22"/>
                <w:szCs w:val="22"/>
              </w:rPr>
              <w:t>information</w:t>
            </w:r>
            <w:r w:rsidRPr="00475FDF">
              <w:rPr>
                <w:rFonts w:ascii="Calibri" w:hAnsi="Calibri"/>
                <w:sz w:val="22"/>
                <w:szCs w:val="22"/>
              </w:rPr>
              <w:t>.</w:t>
            </w:r>
            <w:r w:rsidRPr="00475FDF">
              <w:rPr>
                <w:rFonts w:ascii="Calibri" w:hAnsi="Calibri"/>
                <w:color w:val="000000"/>
                <w:sz w:val="22"/>
                <w:szCs w:val="22"/>
              </w:rPr>
              <w:t xml:space="preserve">  Examples of details captured include identitifying characteristics, time-related attributes, and a list of the tools used to collect the information.  </w:t>
            </w:r>
          </w:p>
        </w:tc>
      </w:tr>
      <w:tr w:rsidR="00E61C92" w14:paraId="4668AC25" w14:textId="77777777" w:rsidTr="00C01393">
        <w:trPr>
          <w:trHeight w:val="547"/>
        </w:trPr>
        <w:tc>
          <w:tcPr>
            <w:tcW w:w="2425" w:type="dxa"/>
            <w:vAlign w:val="center"/>
          </w:tcPr>
          <w:p w14:paraId="3F9926E2" w14:textId="77777777" w:rsidR="00E61C92" w:rsidRDefault="00E61C92" w:rsidP="00E61C92">
            <w:pPr>
              <w:rPr>
                <w:b/>
                <w:sz w:val="22"/>
              </w:rPr>
            </w:pPr>
            <w:r>
              <w:rPr>
                <w:b/>
                <w:sz w:val="22"/>
              </w:rPr>
              <w:lastRenderedPageBreak/>
              <w:t>Handling</w:t>
            </w:r>
          </w:p>
        </w:tc>
        <w:tc>
          <w:tcPr>
            <w:tcW w:w="3780" w:type="dxa"/>
            <w:vAlign w:val="center"/>
          </w:tcPr>
          <w:p w14:paraId="71758FE7" w14:textId="0512DD01" w:rsidR="00E61C92" w:rsidRDefault="00E61C92" w:rsidP="00E61C92">
            <w:pPr>
              <w:rPr>
                <w:rFonts w:ascii="Courier New" w:hAnsi="Courier New" w:cs="Courier New"/>
                <w:sz w:val="20"/>
              </w:rPr>
            </w:pPr>
            <w:r>
              <w:rPr>
                <w:rFonts w:ascii="Courier New" w:hAnsi="Courier New" w:cs="Courier New"/>
                <w:sz w:val="20"/>
              </w:rPr>
              <w:t>marking:Marking</w:t>
            </w:r>
            <w:r w:rsidR="00956C04">
              <w:rPr>
                <w:rFonts w:ascii="Courier New" w:hAnsi="Courier New" w:cs="Courier New"/>
                <w:sz w:val="20"/>
              </w:rPr>
              <w:t>Type</w:t>
            </w:r>
          </w:p>
        </w:tc>
        <w:tc>
          <w:tcPr>
            <w:tcW w:w="1373" w:type="dxa"/>
            <w:vAlign w:val="center"/>
          </w:tcPr>
          <w:p w14:paraId="461E8F06" w14:textId="77777777" w:rsidR="00E61C92" w:rsidRDefault="00E61C92" w:rsidP="00E61C92">
            <w:pPr>
              <w:jc w:val="center"/>
              <w:rPr>
                <w:sz w:val="22"/>
              </w:rPr>
            </w:pPr>
            <w:r>
              <w:rPr>
                <w:sz w:val="22"/>
              </w:rPr>
              <w:t>0..1</w:t>
            </w:r>
          </w:p>
        </w:tc>
        <w:tc>
          <w:tcPr>
            <w:tcW w:w="5670" w:type="dxa"/>
            <w:vAlign w:val="center"/>
          </w:tcPr>
          <w:p w14:paraId="1D61A7A2" w14:textId="030E37A6" w:rsidR="00E61C92" w:rsidRPr="00065B34" w:rsidRDefault="00065B34" w:rsidP="002B356B">
            <w:pPr>
              <w:rPr>
                <w:rFonts w:ascii="Calibri" w:hAnsi="Calibri" w:cs="Times New Roman"/>
                <w:sz w:val="22"/>
                <w:szCs w:val="22"/>
              </w:rPr>
            </w:pPr>
            <w:r w:rsidRPr="00065B34">
              <w:rPr>
                <w:rFonts w:ascii="Calibri" w:hAnsi="Calibri"/>
                <w:sz w:val="22"/>
                <w:szCs w:val="22"/>
              </w:rPr>
              <w:t xml:space="preserve">The </w:t>
            </w:r>
            <w:r w:rsidRPr="00065B34">
              <w:rPr>
                <w:rFonts w:ascii="Courier New" w:hAnsi="Courier New" w:cs="Courier New"/>
                <w:color w:val="000000"/>
                <w:sz w:val="22"/>
                <w:szCs w:val="22"/>
              </w:rPr>
              <w:t>Handling</w:t>
            </w:r>
            <w:r w:rsidRPr="00065B34">
              <w:rPr>
                <w:rFonts w:ascii="Calibri" w:hAnsi="Calibri"/>
                <w:color w:val="000000"/>
                <w:sz w:val="22"/>
                <w:szCs w:val="22"/>
              </w:rPr>
              <w:t xml:space="preserve"> property specifies data handling marking</w:t>
            </w:r>
            <w:r>
              <w:rPr>
                <w:rFonts w:ascii="Calibri" w:hAnsi="Calibri"/>
                <w:color w:val="000000"/>
                <w:sz w:val="22"/>
                <w:szCs w:val="22"/>
              </w:rPr>
              <w:t>s for the properties of this Campaign</w:t>
            </w:r>
            <w:r w:rsidRPr="00065B34">
              <w:rPr>
                <w:rFonts w:ascii="Calibri" w:hAnsi="Calibri"/>
                <w:color w:val="000000"/>
                <w:sz w:val="22"/>
                <w:szCs w:val="22"/>
              </w:rPr>
              <w:t xml:space="preserve">. The marking scope is limited to the </w:t>
            </w:r>
            <w:r>
              <w:rPr>
                <w:rFonts w:ascii="Calibri" w:hAnsi="Calibri"/>
                <w:color w:val="000000"/>
                <w:sz w:val="22"/>
                <w:szCs w:val="22"/>
              </w:rPr>
              <w:t>campaign</w:t>
            </w:r>
            <w:r w:rsidR="00C172A7">
              <w:rPr>
                <w:rFonts w:ascii="Calibri" w:hAnsi="Calibri"/>
                <w:color w:val="000000"/>
                <w:sz w:val="22"/>
                <w:szCs w:val="22"/>
              </w:rPr>
              <w:t xml:space="preserve"> and the content it</w:t>
            </w:r>
            <w:r w:rsidRPr="00065B34">
              <w:rPr>
                <w:rFonts w:ascii="Calibri" w:hAnsi="Calibri"/>
                <w:color w:val="000000"/>
                <w:sz w:val="22"/>
                <w:szCs w:val="22"/>
              </w:rPr>
              <w:t xml:space="preserve"> contains. Note that data handling markings can also be specified at a higher level.</w:t>
            </w:r>
          </w:p>
        </w:tc>
      </w:tr>
      <w:tr w:rsidR="00E61C92" w14:paraId="2763BB82" w14:textId="77777777" w:rsidTr="00C01393">
        <w:trPr>
          <w:trHeight w:val="547"/>
        </w:trPr>
        <w:tc>
          <w:tcPr>
            <w:tcW w:w="2425" w:type="dxa"/>
            <w:vAlign w:val="center"/>
          </w:tcPr>
          <w:p w14:paraId="38A0ED6B" w14:textId="4628EFD0" w:rsidR="00E61C92" w:rsidRDefault="00E61C92" w:rsidP="00E61C92">
            <w:pPr>
              <w:rPr>
                <w:b/>
                <w:sz w:val="22"/>
              </w:rPr>
            </w:pPr>
            <w:r>
              <w:rPr>
                <w:b/>
                <w:sz w:val="22"/>
              </w:rPr>
              <w:t>Related_Packages</w:t>
            </w:r>
          </w:p>
        </w:tc>
        <w:tc>
          <w:tcPr>
            <w:tcW w:w="3780" w:type="dxa"/>
            <w:vAlign w:val="center"/>
          </w:tcPr>
          <w:p w14:paraId="4F71CAF7" w14:textId="77777777" w:rsidR="00156CC2" w:rsidRDefault="00E61C92" w:rsidP="00E61C92">
            <w:pPr>
              <w:rPr>
                <w:rFonts w:ascii="Courier New" w:hAnsi="Courier New" w:cs="Courier New"/>
                <w:sz w:val="20"/>
              </w:rPr>
            </w:pPr>
            <w:r>
              <w:rPr>
                <w:rFonts w:ascii="Courier New" w:hAnsi="Courier New" w:cs="Courier New"/>
                <w:sz w:val="20"/>
              </w:rPr>
              <w:t>stixCommon:</w:t>
            </w:r>
          </w:p>
          <w:p w14:paraId="57BE98B1" w14:textId="5B844184" w:rsidR="00E61C92" w:rsidRDefault="00E61C92" w:rsidP="00E61C92">
            <w:pPr>
              <w:rPr>
                <w:rFonts w:ascii="Courier New" w:hAnsi="Courier New" w:cs="Courier New"/>
                <w:sz w:val="20"/>
              </w:rPr>
            </w:pPr>
            <w:r>
              <w:rPr>
                <w:rFonts w:ascii="Courier New" w:hAnsi="Courier New" w:cs="Courier New"/>
                <w:sz w:val="20"/>
              </w:rPr>
              <w:t>RelatedPackagesRefsType</w:t>
            </w:r>
          </w:p>
        </w:tc>
        <w:tc>
          <w:tcPr>
            <w:tcW w:w="1373" w:type="dxa"/>
            <w:vAlign w:val="center"/>
          </w:tcPr>
          <w:p w14:paraId="45F4A2DB" w14:textId="24154615" w:rsidR="00E61C92" w:rsidRDefault="00E61C92" w:rsidP="00E61C92">
            <w:pPr>
              <w:jc w:val="center"/>
              <w:rPr>
                <w:sz w:val="22"/>
              </w:rPr>
            </w:pPr>
            <w:r>
              <w:rPr>
                <w:sz w:val="22"/>
              </w:rPr>
              <w:t>0..1</w:t>
            </w:r>
          </w:p>
        </w:tc>
        <w:tc>
          <w:tcPr>
            <w:tcW w:w="5670" w:type="dxa"/>
            <w:vAlign w:val="center"/>
          </w:tcPr>
          <w:p w14:paraId="55187C41" w14:textId="26D65196" w:rsidR="00E61C92" w:rsidRPr="00E03B36" w:rsidRDefault="00E03B36" w:rsidP="001D3259">
            <w:pPr>
              <w:rPr>
                <w:rFonts w:ascii="Calibri" w:hAnsi="Calibri" w:cs="Times New Roman"/>
                <w:color w:val="000000"/>
                <w:sz w:val="22"/>
                <w:szCs w:val="22"/>
              </w:rPr>
            </w:pPr>
            <w:r w:rsidRPr="00E03B36">
              <w:rPr>
                <w:rFonts w:ascii="Calibri" w:hAnsi="Calibri"/>
                <w:color w:val="000000"/>
                <w:sz w:val="22"/>
                <w:szCs w:val="22"/>
              </w:rPr>
              <w:t xml:space="preserve">The </w:t>
            </w:r>
            <w:r w:rsidRPr="00E03B36">
              <w:rPr>
                <w:rFonts w:ascii="Courier New" w:hAnsi="Courier New" w:cs="Courier New"/>
                <w:color w:val="000000"/>
                <w:sz w:val="22"/>
                <w:szCs w:val="22"/>
              </w:rPr>
              <w:t>Related_Packages</w:t>
            </w:r>
            <w:r w:rsidRPr="00E03B36">
              <w:rPr>
                <w:rFonts w:ascii="Calibri" w:hAnsi="Calibri"/>
                <w:color w:val="000000"/>
                <w:sz w:val="22"/>
                <w:szCs w:val="22"/>
              </w:rPr>
              <w:t xml:space="preserve"> property specifies a set of </w:t>
            </w:r>
            <w:r w:rsidR="001D3259">
              <w:rPr>
                <w:rFonts w:ascii="Calibri" w:hAnsi="Calibri"/>
                <w:color w:val="000000"/>
                <w:sz w:val="22"/>
                <w:szCs w:val="22"/>
              </w:rPr>
              <w:t>one</w:t>
            </w:r>
            <w:r w:rsidRPr="00E03B36">
              <w:rPr>
                <w:rFonts w:ascii="Calibri" w:hAnsi="Calibri"/>
                <w:color w:val="000000"/>
                <w:sz w:val="22"/>
                <w:szCs w:val="22"/>
              </w:rPr>
              <w:t xml:space="preserve"> or more STIX Packages that are related to the </w:t>
            </w:r>
            <w:r>
              <w:rPr>
                <w:rFonts w:ascii="Calibri" w:hAnsi="Calibri"/>
                <w:color w:val="000000"/>
                <w:sz w:val="22"/>
                <w:szCs w:val="22"/>
              </w:rPr>
              <w:t>Campaign</w:t>
            </w:r>
            <w:r w:rsidRPr="00E03B36">
              <w:rPr>
                <w:rFonts w:ascii="Calibri" w:hAnsi="Calibri"/>
                <w:color w:val="000000"/>
                <w:sz w:val="22"/>
                <w:szCs w:val="22"/>
              </w:rPr>
              <w:t>.</w:t>
            </w:r>
          </w:p>
        </w:tc>
      </w:tr>
    </w:tbl>
    <w:p w14:paraId="381D214D" w14:textId="625422ED" w:rsidR="006D64E9" w:rsidRDefault="00341093" w:rsidP="006E4B88">
      <w:pPr>
        <w:pStyle w:val="Heading2"/>
      </w:pPr>
      <w:bookmarkStart w:id="57" w:name="_Ref394446305"/>
      <w:bookmarkStart w:id="58" w:name="_Toc415221483"/>
      <w:r>
        <w:t>CampaignVersion</w:t>
      </w:r>
      <w:bookmarkEnd w:id="57"/>
      <w:r w:rsidR="000B12CE">
        <w:t>Type</w:t>
      </w:r>
      <w:r w:rsidR="008A495A">
        <w:t xml:space="preserve"> </w:t>
      </w:r>
      <w:r w:rsidR="00E81AA3">
        <w:t>Enumeration</w:t>
      </w:r>
      <w:bookmarkEnd w:id="58"/>
    </w:p>
    <w:p w14:paraId="6C0884E9" w14:textId="77777777" w:rsidR="000B51EC" w:rsidRDefault="00F54E25" w:rsidP="0013077D">
      <w:pPr>
        <w:spacing w:after="240"/>
      </w:pPr>
      <w:r>
        <w:t xml:space="preserve">The </w:t>
      </w:r>
      <w:r w:rsidRPr="00017E55">
        <w:rPr>
          <w:rFonts w:ascii="Courier New" w:hAnsi="Courier New" w:cs="Courier New"/>
        </w:rPr>
        <w:t>CampaignVersion</w:t>
      </w:r>
      <w:r w:rsidR="000B12CE">
        <w:rPr>
          <w:rFonts w:ascii="Courier New" w:hAnsi="Courier New" w:cs="Courier New"/>
        </w:rPr>
        <w:t>Type</w:t>
      </w:r>
      <w:r w:rsidR="00017E55">
        <w:rPr>
          <w:rFonts w:ascii="Times New Roman" w:hAnsi="Times New Roman" w:cs="Times New Roman"/>
        </w:rPr>
        <w:t xml:space="preserve"> </w:t>
      </w:r>
      <w:r>
        <w:t>enumeration</w:t>
      </w:r>
      <w:r w:rsidR="00E81AA3">
        <w:t xml:space="preserve"> is an inventory</w:t>
      </w:r>
      <w:r>
        <w:t xml:space="preserve"> of all versions of </w:t>
      </w:r>
      <w:r w:rsidRPr="002A4A1D">
        <w:t xml:space="preserve">the </w:t>
      </w:r>
      <w:r w:rsidRPr="002A4A1D">
        <w:rPr>
          <w:rFonts w:cs="Courier New"/>
        </w:rPr>
        <w:t>Campaign</w:t>
      </w:r>
      <w:r w:rsidRPr="002A4A1D">
        <w:t xml:space="preserve"> </w:t>
      </w:r>
      <w:r w:rsidR="00A7721D" w:rsidRPr="002A4A1D">
        <w:t>data</w:t>
      </w:r>
      <w:r w:rsidR="00A7721D">
        <w:t xml:space="preserve"> model</w:t>
      </w:r>
      <w:r w:rsidR="00017E55">
        <w:t>, all of which are</w:t>
      </w:r>
      <w:r w:rsidR="002C6C79">
        <w:t xml:space="preserve"> </w:t>
      </w:r>
      <w:r w:rsidR="008A495A">
        <w:t xml:space="preserve">valid in </w:t>
      </w:r>
      <w:r>
        <w:t>STIX</w:t>
      </w:r>
      <w:r w:rsidR="008A495A">
        <w:t xml:space="preserve"> Version 1.1.1</w:t>
      </w:r>
      <w:r>
        <w:t>.</w:t>
      </w:r>
      <w:r w:rsidR="00714916">
        <w:t xml:space="preserve">  </w:t>
      </w:r>
    </w:p>
    <w:p w14:paraId="3E1E9DF4" w14:textId="58F590C2" w:rsidR="00AA222B" w:rsidRDefault="00714916" w:rsidP="0013077D">
      <w:pPr>
        <w:spacing w:after="240"/>
      </w:pPr>
      <w:r>
        <w:t xml:space="preserve">The enumeration </w:t>
      </w:r>
      <w:r w:rsidR="008962DD">
        <w:t>literals</w:t>
      </w:r>
      <w:r>
        <w:t xml:space="preserve"> are given in </w:t>
      </w:r>
      <w:r>
        <w:fldChar w:fldCharType="begin"/>
      </w:r>
      <w:r>
        <w:instrText xml:space="preserve"> REF _Ref395084581 \h </w:instrText>
      </w:r>
      <w:r>
        <w:fldChar w:fldCharType="separate"/>
      </w:r>
      <w:r w:rsidR="00FE39D5" w:rsidRPr="00C96A2E">
        <w:t xml:space="preserve">Table </w:t>
      </w:r>
      <w:r w:rsidR="00FE39D5">
        <w:rPr>
          <w:noProof/>
        </w:rPr>
        <w:t>3</w:t>
      </w:r>
      <w:r w:rsidR="00FE39D5">
        <w:noBreakHyphen/>
      </w:r>
      <w:r w:rsidR="00FE39D5">
        <w:rPr>
          <w:noProof/>
        </w:rPr>
        <w:t>2</w:t>
      </w:r>
      <w:r>
        <w:fldChar w:fldCharType="end"/>
      </w:r>
      <w:r>
        <w:t>.</w:t>
      </w:r>
    </w:p>
    <w:p w14:paraId="4DCF8CE6" w14:textId="4DB67A0E" w:rsidR="00EF5198" w:rsidRDefault="00EF5198" w:rsidP="00B178D1">
      <w:pPr>
        <w:pStyle w:val="Caption"/>
        <w:keepNext/>
        <w:keepLines/>
        <w:spacing w:after="120"/>
        <w:jc w:val="center"/>
      </w:pPr>
      <w:bookmarkStart w:id="59" w:name="_Ref395084581"/>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E39D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E39D5">
        <w:rPr>
          <w:noProof/>
          <w:color w:val="auto"/>
          <w:sz w:val="24"/>
          <w:szCs w:val="24"/>
        </w:rPr>
        <w:t>2</w:t>
      </w:r>
      <w:r w:rsidR="00D7262B">
        <w:rPr>
          <w:color w:val="auto"/>
          <w:sz w:val="24"/>
          <w:szCs w:val="24"/>
        </w:rPr>
        <w:fldChar w:fldCharType="end"/>
      </w:r>
      <w:bookmarkEnd w:id="59"/>
      <w:r>
        <w:rPr>
          <w:color w:val="auto"/>
          <w:sz w:val="24"/>
          <w:szCs w:val="24"/>
        </w:rPr>
        <w:t xml:space="preserve">. </w:t>
      </w:r>
      <w:r w:rsidR="00373BDE">
        <w:rPr>
          <w:b w:val="0"/>
          <w:color w:val="auto"/>
          <w:sz w:val="24"/>
          <w:szCs w:val="24"/>
        </w:rPr>
        <w:t>Values</w:t>
      </w:r>
      <w:r w:rsidR="00EB425F">
        <w:rPr>
          <w:b w:val="0"/>
          <w:color w:val="auto"/>
          <w:sz w:val="24"/>
          <w:szCs w:val="24"/>
        </w:rPr>
        <w:t xml:space="preserve"> </w:t>
      </w:r>
      <w:r w:rsidR="00CD6142">
        <w:rPr>
          <w:b w:val="0"/>
          <w:color w:val="auto"/>
          <w:sz w:val="24"/>
          <w:szCs w:val="24"/>
        </w:rPr>
        <w:t>of</w:t>
      </w:r>
      <w:r w:rsidR="00EB425F">
        <w:rPr>
          <w:b w:val="0"/>
          <w:color w:val="auto"/>
          <w:sz w:val="24"/>
          <w:szCs w:val="24"/>
        </w:rPr>
        <w:t xml:space="preserve"> the </w:t>
      </w:r>
      <w:r>
        <w:rPr>
          <w:rFonts w:ascii="Courier New" w:hAnsi="Courier New" w:cs="Courier New"/>
          <w:b w:val="0"/>
          <w:color w:val="auto"/>
          <w:sz w:val="24"/>
          <w:szCs w:val="24"/>
        </w:rPr>
        <w:t>CampaignVersion</w:t>
      </w:r>
      <w:r w:rsidR="000B12CE">
        <w:rPr>
          <w:rFonts w:ascii="Courier New" w:hAnsi="Courier New" w:cs="Courier New"/>
          <w:b w:val="0"/>
          <w:color w:val="auto"/>
          <w:sz w:val="24"/>
          <w:szCs w:val="24"/>
        </w:rPr>
        <w:t>Type</w:t>
      </w:r>
      <w:r w:rsidR="00EB425F" w:rsidRPr="00EB425F">
        <w:rPr>
          <w:b w:val="0"/>
          <w:bCs w:val="0"/>
          <w:color w:val="auto"/>
          <w:sz w:val="24"/>
          <w:szCs w:val="24"/>
        </w:rPr>
        <w:t xml:space="preserve"> </w:t>
      </w:r>
      <w:r w:rsidR="00373BDE">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F54E25" w:rsidRPr="00693F21" w14:paraId="29A53028" w14:textId="77777777" w:rsidTr="00F62570">
        <w:trPr>
          <w:trHeight w:val="547"/>
          <w:jc w:val="center"/>
        </w:trPr>
        <w:tc>
          <w:tcPr>
            <w:tcW w:w="2358" w:type="dxa"/>
            <w:shd w:val="clear" w:color="auto" w:fill="BFBFBF" w:themeFill="background1" w:themeFillShade="BF"/>
            <w:vAlign w:val="center"/>
          </w:tcPr>
          <w:p w14:paraId="379E79D9" w14:textId="1E693DDC" w:rsidR="00F54E25" w:rsidRPr="00693F21" w:rsidRDefault="00F54E25" w:rsidP="008962DD">
            <w:pPr>
              <w:rPr>
                <w:b/>
              </w:rPr>
            </w:pPr>
            <w:r>
              <w:rPr>
                <w:b/>
              </w:rPr>
              <w:t xml:space="preserve">Enumeration </w:t>
            </w:r>
            <w:r w:rsidR="008962DD">
              <w:rPr>
                <w:b/>
              </w:rPr>
              <w:t>Literal</w:t>
            </w:r>
          </w:p>
        </w:tc>
        <w:tc>
          <w:tcPr>
            <w:tcW w:w="3397" w:type="dxa"/>
            <w:shd w:val="clear" w:color="auto" w:fill="BFBFBF" w:themeFill="background1" w:themeFillShade="BF"/>
            <w:vAlign w:val="center"/>
          </w:tcPr>
          <w:p w14:paraId="55B55C5D" w14:textId="77777777" w:rsidR="00F54E25" w:rsidRPr="00693F21" w:rsidRDefault="00F54E25" w:rsidP="00067272">
            <w:pPr>
              <w:rPr>
                <w:b/>
              </w:rPr>
            </w:pPr>
            <w:r w:rsidRPr="00693F21">
              <w:rPr>
                <w:b/>
              </w:rPr>
              <w:t>Description</w:t>
            </w:r>
          </w:p>
        </w:tc>
      </w:tr>
      <w:tr w:rsidR="00F54E25" w14:paraId="7A6968EC" w14:textId="77777777" w:rsidTr="00F62570">
        <w:trPr>
          <w:trHeight w:val="547"/>
          <w:jc w:val="center"/>
        </w:trPr>
        <w:tc>
          <w:tcPr>
            <w:tcW w:w="2358" w:type="dxa"/>
            <w:vAlign w:val="center"/>
          </w:tcPr>
          <w:p w14:paraId="4135363D" w14:textId="77777777" w:rsidR="00F54E25" w:rsidRPr="008D6A3A" w:rsidRDefault="00F54E25" w:rsidP="00067272">
            <w:pPr>
              <w:rPr>
                <w:b/>
                <w:sz w:val="22"/>
              </w:rPr>
            </w:pPr>
            <w:r>
              <w:rPr>
                <w:b/>
                <w:sz w:val="22"/>
              </w:rPr>
              <w:t>1.0</w:t>
            </w:r>
          </w:p>
        </w:tc>
        <w:tc>
          <w:tcPr>
            <w:tcW w:w="3397" w:type="dxa"/>
            <w:vAlign w:val="center"/>
          </w:tcPr>
          <w:p w14:paraId="316E957B" w14:textId="3022D09E" w:rsidR="00F54E25" w:rsidRPr="00E65B09" w:rsidRDefault="00F62570" w:rsidP="00067272">
            <w:pPr>
              <w:rPr>
                <w:sz w:val="22"/>
              </w:rPr>
            </w:pPr>
            <w:r>
              <w:rPr>
                <w:sz w:val="22"/>
              </w:rPr>
              <w:t xml:space="preserve">Campaign data model </w:t>
            </w:r>
            <w:r w:rsidR="00F54E25">
              <w:rPr>
                <w:sz w:val="22"/>
              </w:rPr>
              <w:t>Version 1.0</w:t>
            </w:r>
          </w:p>
        </w:tc>
      </w:tr>
      <w:tr w:rsidR="00F54E25" w14:paraId="3BC23956" w14:textId="77777777" w:rsidTr="00F62570">
        <w:trPr>
          <w:trHeight w:val="547"/>
          <w:jc w:val="center"/>
        </w:trPr>
        <w:tc>
          <w:tcPr>
            <w:tcW w:w="2358" w:type="dxa"/>
            <w:vAlign w:val="center"/>
          </w:tcPr>
          <w:p w14:paraId="38EB0C63" w14:textId="77777777" w:rsidR="00F54E25" w:rsidRDefault="00F54E25" w:rsidP="00067272">
            <w:pPr>
              <w:rPr>
                <w:b/>
                <w:sz w:val="22"/>
              </w:rPr>
            </w:pPr>
            <w:r>
              <w:rPr>
                <w:b/>
                <w:sz w:val="22"/>
              </w:rPr>
              <w:t>1.0.1</w:t>
            </w:r>
          </w:p>
        </w:tc>
        <w:tc>
          <w:tcPr>
            <w:tcW w:w="3397" w:type="dxa"/>
            <w:vAlign w:val="center"/>
          </w:tcPr>
          <w:p w14:paraId="2C47061C" w14:textId="112AB30B" w:rsidR="00F54E25" w:rsidRPr="00E65B09" w:rsidRDefault="00F62570" w:rsidP="00067272">
            <w:pPr>
              <w:rPr>
                <w:sz w:val="22"/>
              </w:rPr>
            </w:pPr>
            <w:r>
              <w:rPr>
                <w:sz w:val="22"/>
              </w:rPr>
              <w:t xml:space="preserve">Campaign data model </w:t>
            </w:r>
            <w:r w:rsidR="00F54E25">
              <w:rPr>
                <w:sz w:val="22"/>
              </w:rPr>
              <w:t>Version 1.0.1</w:t>
            </w:r>
          </w:p>
        </w:tc>
      </w:tr>
      <w:tr w:rsidR="00F54E25" w14:paraId="1514E3D6" w14:textId="77777777" w:rsidTr="00F62570">
        <w:trPr>
          <w:trHeight w:val="547"/>
          <w:jc w:val="center"/>
        </w:trPr>
        <w:tc>
          <w:tcPr>
            <w:tcW w:w="2358" w:type="dxa"/>
            <w:vAlign w:val="center"/>
          </w:tcPr>
          <w:p w14:paraId="251E77ED" w14:textId="77777777" w:rsidR="00F54E25" w:rsidRDefault="00F54E25" w:rsidP="00067272">
            <w:pPr>
              <w:rPr>
                <w:b/>
                <w:sz w:val="22"/>
              </w:rPr>
            </w:pPr>
            <w:r>
              <w:rPr>
                <w:b/>
                <w:sz w:val="22"/>
              </w:rPr>
              <w:t>1.1</w:t>
            </w:r>
          </w:p>
        </w:tc>
        <w:tc>
          <w:tcPr>
            <w:tcW w:w="3397" w:type="dxa"/>
            <w:vAlign w:val="center"/>
          </w:tcPr>
          <w:p w14:paraId="1CEB9737" w14:textId="2E23596E" w:rsidR="00F54E25" w:rsidRPr="00E65B09" w:rsidRDefault="00F62570" w:rsidP="00067272">
            <w:pPr>
              <w:rPr>
                <w:sz w:val="22"/>
              </w:rPr>
            </w:pPr>
            <w:r>
              <w:rPr>
                <w:sz w:val="22"/>
              </w:rPr>
              <w:t xml:space="preserve">Campaign data model </w:t>
            </w:r>
            <w:r w:rsidR="00F54E25">
              <w:rPr>
                <w:sz w:val="22"/>
              </w:rPr>
              <w:t>Version 1.1</w:t>
            </w:r>
          </w:p>
        </w:tc>
      </w:tr>
      <w:tr w:rsidR="00F54E25" w14:paraId="04C16127" w14:textId="77777777" w:rsidTr="00F62570">
        <w:trPr>
          <w:trHeight w:val="547"/>
          <w:jc w:val="center"/>
        </w:trPr>
        <w:tc>
          <w:tcPr>
            <w:tcW w:w="2358" w:type="dxa"/>
            <w:vAlign w:val="center"/>
          </w:tcPr>
          <w:p w14:paraId="5D754DD3" w14:textId="77777777" w:rsidR="00F54E25" w:rsidRDefault="00F54E25" w:rsidP="00067272">
            <w:pPr>
              <w:rPr>
                <w:b/>
                <w:sz w:val="22"/>
              </w:rPr>
            </w:pPr>
            <w:r>
              <w:rPr>
                <w:b/>
                <w:sz w:val="22"/>
              </w:rPr>
              <w:t>1.1.1</w:t>
            </w:r>
          </w:p>
        </w:tc>
        <w:tc>
          <w:tcPr>
            <w:tcW w:w="3397" w:type="dxa"/>
            <w:vAlign w:val="center"/>
          </w:tcPr>
          <w:p w14:paraId="7837839F" w14:textId="1D2A9FCA" w:rsidR="00F54E25" w:rsidRDefault="00F62570" w:rsidP="00067272">
            <w:pPr>
              <w:rPr>
                <w:sz w:val="22"/>
              </w:rPr>
            </w:pPr>
            <w:r>
              <w:rPr>
                <w:sz w:val="22"/>
              </w:rPr>
              <w:t xml:space="preserve">Campaign data model </w:t>
            </w:r>
            <w:r w:rsidR="00F54E25">
              <w:rPr>
                <w:sz w:val="22"/>
              </w:rPr>
              <w:t>Version 1.1.1</w:t>
            </w:r>
          </w:p>
        </w:tc>
      </w:tr>
    </w:tbl>
    <w:p w14:paraId="09B8C859" w14:textId="0B56FB23" w:rsidR="00341093" w:rsidRDefault="00341093" w:rsidP="006E4B88">
      <w:pPr>
        <w:pStyle w:val="Heading2"/>
      </w:pPr>
      <w:bookmarkStart w:id="60" w:name="_Toc415221484"/>
      <w:r>
        <w:t>Names</w:t>
      </w:r>
      <w:r w:rsidR="007D12DE">
        <w:t>Type</w:t>
      </w:r>
      <w:r w:rsidR="008A495A">
        <w:t xml:space="preserve"> Class</w:t>
      </w:r>
      <w:bookmarkEnd w:id="60"/>
    </w:p>
    <w:p w14:paraId="61B502D8" w14:textId="3E23BA41" w:rsidR="005755DA" w:rsidRDefault="00156CC2" w:rsidP="005755DA">
      <w:pPr>
        <w:spacing w:after="240"/>
      </w:pPr>
      <w:r w:rsidRPr="00156CC2">
        <w:t xml:space="preserve">The </w:t>
      </w:r>
      <w:r w:rsidRPr="00156CC2">
        <w:rPr>
          <w:rFonts w:ascii="Courier New" w:hAnsi="Courier New" w:cs="Courier New"/>
        </w:rPr>
        <w:t>NamesType</w:t>
      </w:r>
      <w:r w:rsidRPr="00156CC2">
        <w:t xml:space="preserve"> class specifies a set of one or more names used to identify the Campaign.  </w:t>
      </w:r>
      <w:r w:rsidR="005755DA" w:rsidRPr="00224FD3">
        <w:t xml:space="preserve">Note that </w:t>
      </w:r>
      <w:r w:rsidR="005755DA">
        <w:t>an equivalent</w:t>
      </w:r>
      <w:r w:rsidR="005755DA" w:rsidRPr="00224FD3">
        <w:t xml:space="preserve"> </w:t>
      </w:r>
      <w:r w:rsidR="005755DA" w:rsidRPr="00224FD3">
        <w:rPr>
          <w:rFonts w:ascii="Courier New" w:hAnsi="Courier New" w:cs="Courier New"/>
        </w:rPr>
        <w:t>NamesType</w:t>
      </w:r>
      <w:r w:rsidR="005755DA" w:rsidRPr="00224FD3">
        <w:t xml:space="preserve"> class </w:t>
      </w:r>
      <w:r w:rsidR="00662AF8">
        <w:t xml:space="preserve">is </w:t>
      </w:r>
      <w:r w:rsidR="005755DA" w:rsidRPr="00224FD3">
        <w:t>defined in the STIX Common data model</w:t>
      </w:r>
      <w:r w:rsidR="005755DA">
        <w:t>; this duplication is d</w:t>
      </w:r>
      <w:r w:rsidR="005755DA" w:rsidRPr="00224FD3">
        <w:t xml:space="preserve">ue to backward-compatiblity issues and </w:t>
      </w:r>
      <w:r w:rsidR="005755DA">
        <w:t xml:space="preserve">will </w:t>
      </w:r>
      <w:r w:rsidR="005755DA" w:rsidRPr="00224FD3">
        <w:t xml:space="preserve">be corrected in the </w:t>
      </w:r>
      <w:r w:rsidR="005755DA" w:rsidRPr="00224FD3">
        <w:lastRenderedPageBreak/>
        <w:t>next major release</w:t>
      </w:r>
      <w:r w:rsidR="005755DA">
        <w:t xml:space="preserve"> of STIX</w:t>
      </w:r>
      <w:r w:rsidR="005755DA">
        <w:rPr>
          <w:rStyle w:val="FootnoteReference"/>
        </w:rPr>
        <w:footnoteReference w:id="3"/>
      </w:r>
      <w:r w:rsidR="005755DA">
        <w:t xml:space="preserve">. At that time, the </w:t>
      </w:r>
      <w:r w:rsidR="005755DA" w:rsidRPr="005755DA">
        <w:rPr>
          <w:rFonts w:ascii="Courier New" w:hAnsi="Courier New" w:cs="Courier New"/>
        </w:rPr>
        <w:t>campaign:NamesType</w:t>
      </w:r>
      <w:r w:rsidR="005755DA">
        <w:t xml:space="preserve"> class will be removed, </w:t>
      </w:r>
      <w:r w:rsidRPr="00156CC2">
        <w:t xml:space="preserve">and Campaign names will be defined via the </w:t>
      </w:r>
      <w:r w:rsidRPr="00156CC2">
        <w:rPr>
          <w:rFonts w:ascii="Courier New" w:hAnsi="Courier New" w:cs="Courier New"/>
        </w:rPr>
        <w:t>stixCommon:NamesType</w:t>
      </w:r>
      <w:r w:rsidRPr="00156CC2">
        <w:t xml:space="preserve"> class</w:t>
      </w:r>
      <w:r>
        <w:t>.</w:t>
      </w:r>
      <w:r w:rsidR="00017E55">
        <w:t xml:space="preserve"> </w:t>
      </w:r>
    </w:p>
    <w:p w14:paraId="133DCE81" w14:textId="6A1AC421" w:rsidR="00C107E0" w:rsidRDefault="00877219" w:rsidP="005755DA">
      <w:pPr>
        <w:spacing w:after="240"/>
      </w:pPr>
      <w:r>
        <w:t xml:space="preserve">The </w:t>
      </w:r>
      <w:r w:rsidR="00427D86">
        <w:t>property</w:t>
      </w:r>
      <w:r w:rsidR="0057253D">
        <w:t xml:space="preserve"> of the </w:t>
      </w:r>
      <w:r w:rsidR="0057253D" w:rsidRPr="007D12DE">
        <w:rPr>
          <w:rFonts w:ascii="Courier New" w:hAnsi="Courier New" w:cs="Courier New"/>
        </w:rPr>
        <w:t>Names</w:t>
      </w:r>
      <w:r w:rsidR="007D12DE" w:rsidRPr="007D12DE">
        <w:rPr>
          <w:rFonts w:ascii="Courier New" w:hAnsi="Courier New" w:cs="Courier New"/>
        </w:rPr>
        <w:t>Type</w:t>
      </w:r>
      <w:r w:rsidR="0057253D">
        <w:t xml:space="preserve"> class is shown in </w:t>
      </w:r>
      <w:r w:rsidR="0057253D">
        <w:fldChar w:fldCharType="begin"/>
      </w:r>
      <w:r w:rsidR="0057253D">
        <w:instrText xml:space="preserve"> REF _Ref391382215 \h </w:instrText>
      </w:r>
      <w:r w:rsidR="0057253D">
        <w:fldChar w:fldCharType="separate"/>
      </w:r>
      <w:r w:rsidR="00FE39D5" w:rsidRPr="00C96A2E">
        <w:t xml:space="preserve">Table </w:t>
      </w:r>
      <w:r w:rsidR="00FE39D5">
        <w:rPr>
          <w:noProof/>
        </w:rPr>
        <w:t>3</w:t>
      </w:r>
      <w:r w:rsidR="00FE39D5">
        <w:noBreakHyphen/>
      </w:r>
      <w:r w:rsidR="00FE39D5">
        <w:rPr>
          <w:noProof/>
        </w:rPr>
        <w:t>3</w:t>
      </w:r>
      <w:r w:rsidR="0057253D">
        <w:fldChar w:fldCharType="end"/>
      </w:r>
      <w:r w:rsidR="0057253D">
        <w:t>.</w:t>
      </w:r>
    </w:p>
    <w:p w14:paraId="2D8722EE" w14:textId="144FB972" w:rsidR="00CC7A34" w:rsidRDefault="0057253D" w:rsidP="00B178D1">
      <w:pPr>
        <w:pStyle w:val="Caption"/>
        <w:keepNext/>
        <w:keepLines/>
        <w:spacing w:after="120"/>
        <w:jc w:val="center"/>
      </w:pPr>
      <w:bookmarkStart w:id="61" w:name="_Ref3913822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E39D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E39D5">
        <w:rPr>
          <w:noProof/>
          <w:color w:val="auto"/>
          <w:sz w:val="24"/>
          <w:szCs w:val="24"/>
        </w:rPr>
        <w:t>3</w:t>
      </w:r>
      <w:r w:rsidR="00D7262B">
        <w:rPr>
          <w:color w:val="auto"/>
          <w:sz w:val="24"/>
          <w:szCs w:val="24"/>
        </w:rPr>
        <w:fldChar w:fldCharType="end"/>
      </w:r>
      <w:bookmarkEnd w:id="61"/>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Names</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060"/>
        <w:gridCol w:w="1440"/>
        <w:gridCol w:w="7200"/>
      </w:tblGrid>
      <w:tr w:rsidR="00CC7A34" w:rsidRPr="00693F21" w14:paraId="7382EAB5" w14:textId="77777777" w:rsidTr="005B6F28">
        <w:trPr>
          <w:trHeight w:val="547"/>
        </w:trPr>
        <w:tc>
          <w:tcPr>
            <w:tcW w:w="1615"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060"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7200"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CC7A34" w14:paraId="6371FAC3" w14:textId="77777777" w:rsidTr="005B6F28">
        <w:trPr>
          <w:trHeight w:val="547"/>
        </w:trPr>
        <w:tc>
          <w:tcPr>
            <w:tcW w:w="1615" w:type="dxa"/>
            <w:vAlign w:val="center"/>
          </w:tcPr>
          <w:p w14:paraId="00731466" w14:textId="77777777" w:rsidR="00CC7A34" w:rsidRPr="008D6A3A" w:rsidRDefault="00CC7A34" w:rsidP="00067272">
            <w:pPr>
              <w:rPr>
                <w:b/>
                <w:sz w:val="22"/>
              </w:rPr>
            </w:pPr>
            <w:r>
              <w:rPr>
                <w:b/>
                <w:sz w:val="22"/>
              </w:rPr>
              <w:t>Name</w:t>
            </w:r>
          </w:p>
        </w:tc>
        <w:tc>
          <w:tcPr>
            <w:tcW w:w="3060" w:type="dxa"/>
            <w:vAlign w:val="center"/>
          </w:tcPr>
          <w:p w14:paraId="59E23D3B" w14:textId="77777777" w:rsidR="00CC7A34" w:rsidRDefault="00CC7A34" w:rsidP="00067272">
            <w:pPr>
              <w:rPr>
                <w:rFonts w:ascii="Courier New" w:hAnsi="Courier New" w:cs="Courier New"/>
                <w:sz w:val="20"/>
              </w:rPr>
            </w:pPr>
            <w:r>
              <w:rPr>
                <w:rFonts w:ascii="Courier New" w:hAnsi="Courier New" w:cs="Courier New"/>
                <w:sz w:val="20"/>
              </w:rPr>
              <w:t>stixCommon:</w:t>
            </w:r>
          </w:p>
          <w:p w14:paraId="5753F8C5" w14:textId="5D254130" w:rsidR="00CC7A34" w:rsidRPr="009B3EC0" w:rsidRDefault="00CC7A34" w:rsidP="00067272">
            <w:pPr>
              <w:rPr>
                <w:rFonts w:ascii="Courier New" w:hAnsi="Courier New" w:cs="Courier New"/>
                <w:sz w:val="20"/>
              </w:rPr>
            </w:pPr>
            <w:r>
              <w:rPr>
                <w:rFonts w:ascii="Courier New" w:hAnsi="Courier New" w:cs="Courier New"/>
                <w:sz w:val="20"/>
              </w:rPr>
              <w:t>VocabularyStringType</w:t>
            </w:r>
          </w:p>
        </w:tc>
        <w:tc>
          <w:tcPr>
            <w:tcW w:w="1440" w:type="dxa"/>
            <w:vAlign w:val="center"/>
          </w:tcPr>
          <w:p w14:paraId="4B7B77EE" w14:textId="77777777" w:rsidR="00CC7A34" w:rsidRPr="00E65B09" w:rsidRDefault="00CC7A34" w:rsidP="00CC7A34">
            <w:pPr>
              <w:jc w:val="center"/>
              <w:rPr>
                <w:sz w:val="22"/>
              </w:rPr>
            </w:pPr>
            <w:r>
              <w:rPr>
                <w:sz w:val="22"/>
              </w:rPr>
              <w:t>1..*</w:t>
            </w:r>
          </w:p>
        </w:tc>
        <w:tc>
          <w:tcPr>
            <w:tcW w:w="7200" w:type="dxa"/>
            <w:vAlign w:val="center"/>
          </w:tcPr>
          <w:p w14:paraId="5AB4C18C" w14:textId="657B08A8" w:rsidR="00CC7A34" w:rsidRPr="0092792A" w:rsidRDefault="0092792A" w:rsidP="0092792A">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Name</w:t>
            </w:r>
            <w:r>
              <w:rPr>
                <w:rFonts w:ascii="Calibri" w:hAnsi="Calibri"/>
                <w:color w:val="000000"/>
                <w:sz w:val="22"/>
                <w:szCs w:val="22"/>
              </w:rPr>
              <w:t xml:space="preserve"> property is used to specify a single name or alias that identifies the Campaign.  </w:t>
            </w:r>
            <w:r w:rsidRPr="0092792A">
              <w:rPr>
                <w:rFonts w:ascii="Calibri" w:hAnsi="Calibri"/>
                <w:color w:val="000000"/>
                <w:sz w:val="22"/>
                <w:szCs w:val="22"/>
              </w:rPr>
              <w:t xml:space="preserve">The content creator may choose any arbitrary value or may constrain the set of possible values by referencing an externally-defined vocabulary or leveraging a formally defined vocabulary extending from the </w:t>
            </w:r>
            <w:r w:rsidRPr="0092792A">
              <w:rPr>
                <w:rFonts w:ascii="Courier New" w:hAnsi="Courier New" w:cs="Courier New"/>
                <w:color w:val="000000"/>
                <w:sz w:val="22"/>
                <w:szCs w:val="22"/>
              </w:rPr>
              <w:t>stixCommon:ControlledVocabularyStringType</w:t>
            </w:r>
            <w:r w:rsidRPr="0092792A">
              <w:rPr>
                <w:rFonts w:ascii="Calibri" w:hAnsi="Calibri"/>
                <w:color w:val="000000"/>
                <w:sz w:val="22"/>
                <w:szCs w:val="22"/>
              </w:rPr>
              <w:t xml:space="preserve"> class. </w:t>
            </w:r>
            <w:r>
              <w:rPr>
                <w:rFonts w:ascii="Calibri" w:hAnsi="Calibri"/>
                <w:color w:val="000000"/>
                <w:sz w:val="22"/>
                <w:szCs w:val="22"/>
              </w:rPr>
              <w:t>No default vocabulary class has been defined for STIX 1.1.1.</w:t>
            </w:r>
          </w:p>
        </w:tc>
      </w:tr>
    </w:tbl>
    <w:p w14:paraId="26AE020D" w14:textId="52B994E9" w:rsidR="006D64E9" w:rsidRDefault="002A4A1D" w:rsidP="006E4B88">
      <w:pPr>
        <w:pStyle w:val="Heading2"/>
      </w:pPr>
      <w:bookmarkStart w:id="62" w:name="_Toc415221485"/>
      <w:r>
        <w:t>Related</w:t>
      </w:r>
      <w:r w:rsidR="00341093">
        <w:t>TTPs</w:t>
      </w:r>
      <w:r>
        <w:t>Type</w:t>
      </w:r>
      <w:r w:rsidR="008A495A">
        <w:t xml:space="preserve"> Class</w:t>
      </w:r>
      <w:bookmarkEnd w:id="62"/>
    </w:p>
    <w:p w14:paraId="1E14A060" w14:textId="7C090821" w:rsidR="002F5578" w:rsidRDefault="000B4715" w:rsidP="000B51EC">
      <w:pPr>
        <w:spacing w:after="240"/>
      </w:pPr>
      <w:r>
        <w:t xml:space="preserve">The </w:t>
      </w:r>
      <w:r w:rsidRPr="000B4715">
        <w:rPr>
          <w:rFonts w:ascii="Courier New" w:hAnsi="Courier New" w:cs="Courier New"/>
        </w:rPr>
        <w:t>R</w:t>
      </w:r>
      <w:r w:rsidR="00EE325C" w:rsidRPr="000B4715">
        <w:rPr>
          <w:rFonts w:ascii="Courier New" w:hAnsi="Courier New" w:cs="Courier New"/>
        </w:rPr>
        <w:t>elatedTTPs</w:t>
      </w:r>
      <w:r w:rsidR="002A4A1D">
        <w:rPr>
          <w:rFonts w:ascii="Courier New" w:hAnsi="Courier New" w:cs="Courier New"/>
        </w:rPr>
        <w:t>Type</w:t>
      </w:r>
      <w:r w:rsidR="00EE325C">
        <w:t xml:space="preserve"> </w:t>
      </w:r>
      <w:r w:rsidR="009E4233">
        <w:t>class</w:t>
      </w:r>
      <w:r w:rsidR="00EE325C">
        <w:t xml:space="preserve"> specifies </w:t>
      </w:r>
      <w:r w:rsidR="008A495A">
        <w:t xml:space="preserve">a </w:t>
      </w:r>
      <w:r w:rsidR="002B4A94">
        <w:t xml:space="preserve">set </w:t>
      </w:r>
      <w:r w:rsidR="008A495A">
        <w:t xml:space="preserve">of </w:t>
      </w:r>
      <w:r w:rsidR="00531716">
        <w:t xml:space="preserve">one or more </w:t>
      </w:r>
      <w:r w:rsidR="008A495A">
        <w:t>T</w:t>
      </w:r>
      <w:r w:rsidR="00EE325C">
        <w:t xml:space="preserve">TPs </w:t>
      </w:r>
      <w:r w:rsidR="007909BA" w:rsidRPr="007909BA">
        <w:t xml:space="preserve">asserted </w:t>
      </w:r>
      <w:r w:rsidR="00E21446" w:rsidRPr="00E21446">
        <w:t xml:space="preserve">to be </w:t>
      </w:r>
      <w:r w:rsidR="00E21446" w:rsidRPr="00EF54EA">
        <w:t>leveraged within the Campaign (or in some way related to a Campaign)</w:t>
      </w:r>
      <w:r w:rsidR="00EE325C">
        <w:t xml:space="preserve">.  </w:t>
      </w:r>
      <w:r w:rsidR="001238CE" w:rsidRPr="00BA7129">
        <w:t xml:space="preserve">It extends the </w:t>
      </w:r>
      <w:r w:rsidR="001238CE" w:rsidRPr="00BA7129">
        <w:rPr>
          <w:rFonts w:ascii="Courier New" w:hAnsi="Courier New" w:cs="Courier New"/>
        </w:rPr>
        <w:t>GenericRelationshipListType</w:t>
      </w:r>
      <w:r w:rsidR="001238CE" w:rsidRPr="00BA7129">
        <w:t xml:space="preserve"> superclass defined in the STIX Common data model, which specifies</w:t>
      </w:r>
      <w:r w:rsidR="00A2634D">
        <w:t xml:space="preserve"> the scope (</w:t>
      </w:r>
      <w:r w:rsidR="00000CCF">
        <w:t>whether the elements of the set are related individually or as a group</w:t>
      </w:r>
      <w:r w:rsidR="00A2634D">
        <w:t>)</w:t>
      </w:r>
      <w:r w:rsidR="001238CE">
        <w:t>.</w:t>
      </w:r>
      <w:r w:rsidR="006663AA">
        <w:t xml:space="preserve">  </w:t>
      </w:r>
    </w:p>
    <w:p w14:paraId="7C91862F" w14:textId="1859414B" w:rsidR="000B4715" w:rsidRDefault="006663AA" w:rsidP="000B51EC">
      <w:pPr>
        <w:spacing w:after="240"/>
      </w:pPr>
      <w:r>
        <w:rPr>
          <w:rFonts w:cs="Courier New"/>
        </w:rPr>
        <w:t>The UML di</w:t>
      </w:r>
      <w:r w:rsidR="006D124E">
        <w:rPr>
          <w:rFonts w:cs="Courier New"/>
        </w:rPr>
        <w:t>a</w:t>
      </w:r>
      <w:r>
        <w:rPr>
          <w:rFonts w:cs="Courier New"/>
        </w:rPr>
        <w:t xml:space="preserve">gram corresponding to the </w:t>
      </w:r>
      <w:r w:rsidRPr="00817F69">
        <w:rPr>
          <w:rFonts w:ascii="Courier New" w:hAnsi="Courier New" w:cs="Courier New"/>
        </w:rPr>
        <w:t>Related</w:t>
      </w:r>
      <w:r>
        <w:rPr>
          <w:rFonts w:ascii="Courier New" w:hAnsi="Courier New" w:cs="Courier New"/>
        </w:rPr>
        <w:t>TTP</w:t>
      </w:r>
      <w:r w:rsidRPr="00817F69">
        <w:rPr>
          <w:rFonts w:ascii="Courier New" w:hAnsi="Courier New" w:cs="Courier New"/>
        </w:rPr>
        <w:t>sType</w:t>
      </w:r>
      <w:r>
        <w:rPr>
          <w:rFonts w:cs="Courier New"/>
        </w:rPr>
        <w:t xml:space="preserve"> class is show</w:t>
      </w:r>
      <w:r w:rsidR="000E678A">
        <w:rPr>
          <w:rFonts w:cs="Courier New"/>
        </w:rPr>
        <w:t>n</w:t>
      </w:r>
      <w:r>
        <w:rPr>
          <w:rFonts w:cs="Courier New"/>
        </w:rPr>
        <w:t xml:space="preserve"> in</w:t>
      </w:r>
      <w:r w:rsidR="00A81B59">
        <w:rPr>
          <w:rFonts w:cs="Courier New"/>
        </w:rPr>
        <w:t xml:space="preserve"> </w:t>
      </w:r>
      <w:r w:rsidR="00A81B59">
        <w:rPr>
          <w:rFonts w:cs="Courier New"/>
        </w:rPr>
        <w:fldChar w:fldCharType="begin"/>
      </w:r>
      <w:r w:rsidR="00A81B59">
        <w:rPr>
          <w:rFonts w:cs="Courier New"/>
        </w:rPr>
        <w:instrText xml:space="preserve"> REF _Ref395023936 \h </w:instrText>
      </w:r>
      <w:r w:rsidR="00A81B59">
        <w:rPr>
          <w:rFonts w:cs="Courier New"/>
        </w:rPr>
      </w:r>
      <w:r w:rsidR="00A81B59">
        <w:rPr>
          <w:rFonts w:cs="Courier New"/>
        </w:rPr>
        <w:fldChar w:fldCharType="separate"/>
      </w:r>
      <w:r w:rsidR="00FE39D5" w:rsidRPr="0086379B">
        <w:t xml:space="preserve">Figure </w:t>
      </w:r>
      <w:r w:rsidR="00FE39D5">
        <w:rPr>
          <w:noProof/>
        </w:rPr>
        <w:t>3</w:t>
      </w:r>
      <w:r w:rsidR="00FE39D5">
        <w:noBreakHyphen/>
      </w:r>
      <w:r w:rsidR="00FE39D5">
        <w:rPr>
          <w:noProof/>
        </w:rPr>
        <w:t>2</w:t>
      </w:r>
      <w:r w:rsidR="00A81B59">
        <w:rPr>
          <w:rFonts w:cs="Courier New"/>
        </w:rPr>
        <w:fldChar w:fldCharType="end"/>
      </w:r>
      <w:r w:rsidR="009E4233">
        <w:t>.</w:t>
      </w:r>
    </w:p>
    <w:p w14:paraId="1687BAF6" w14:textId="77777777" w:rsidR="008A495A" w:rsidRDefault="008A495A" w:rsidP="00C05417">
      <w:pPr>
        <w:rPr>
          <w:noProof/>
        </w:rPr>
      </w:pPr>
    </w:p>
    <w:p w14:paraId="1711B7F2" w14:textId="1A1A810A" w:rsidR="008074E4" w:rsidRDefault="00452D84" w:rsidP="008074E4">
      <w:pPr>
        <w:jc w:val="center"/>
        <w:rPr>
          <w:noProof/>
        </w:rPr>
      </w:pPr>
      <w:r w:rsidRPr="00452D84">
        <w:rPr>
          <w:noProof/>
        </w:rPr>
        <w:lastRenderedPageBreak/>
        <w:drawing>
          <wp:inline distT="0" distB="0" distL="0" distR="0" wp14:anchorId="64B69CF4" wp14:editId="4CB0217E">
            <wp:extent cx="8229600" cy="2186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186305"/>
                    </a:xfrm>
                    <a:prstGeom prst="rect">
                      <a:avLst/>
                    </a:prstGeom>
                  </pic:spPr>
                </pic:pic>
              </a:graphicData>
            </a:graphic>
          </wp:inline>
        </w:drawing>
      </w:r>
      <w:r w:rsidRPr="00452D84">
        <w:rPr>
          <w:noProof/>
        </w:rPr>
        <w:t xml:space="preserve"> </w:t>
      </w:r>
    </w:p>
    <w:p w14:paraId="157AA4E1" w14:textId="274DB6F5" w:rsidR="008A495A" w:rsidRDefault="008A495A" w:rsidP="00B178D1">
      <w:pPr>
        <w:pStyle w:val="Caption"/>
        <w:spacing w:after="240"/>
        <w:jc w:val="center"/>
        <w:rPr>
          <w:b w:val="0"/>
          <w:color w:val="auto"/>
          <w:sz w:val="24"/>
          <w:szCs w:val="24"/>
        </w:rPr>
      </w:pPr>
      <w:bookmarkStart w:id="63" w:name="_Ref395023936"/>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FE39D5">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FE39D5">
        <w:rPr>
          <w:noProof/>
          <w:color w:val="auto"/>
          <w:sz w:val="24"/>
          <w:szCs w:val="24"/>
        </w:rPr>
        <w:t>2</w:t>
      </w:r>
      <w:r w:rsidR="002D0354">
        <w:rPr>
          <w:color w:val="auto"/>
          <w:sz w:val="24"/>
          <w:szCs w:val="24"/>
        </w:rPr>
        <w:fldChar w:fldCharType="end"/>
      </w:r>
      <w:bookmarkEnd w:id="63"/>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RelatedTTPsType</w:t>
      </w:r>
      <w:r>
        <w:rPr>
          <w:b w:val="0"/>
          <w:color w:val="auto"/>
          <w:sz w:val="24"/>
          <w:szCs w:val="24"/>
        </w:rPr>
        <w:t xml:space="preserve"> class</w:t>
      </w:r>
    </w:p>
    <w:p w14:paraId="0FC32FB4" w14:textId="038F744C" w:rsidR="00BE3C18" w:rsidRDefault="00616C57" w:rsidP="000B51EC">
      <w:pPr>
        <w:spacing w:after="240"/>
      </w:pPr>
      <w:r>
        <w:fldChar w:fldCharType="begin"/>
      </w:r>
      <w:r>
        <w:instrText xml:space="preserve"> REF _Ref391382493 \h </w:instrText>
      </w:r>
      <w:r>
        <w:fldChar w:fldCharType="separate"/>
      </w:r>
      <w:r w:rsidR="00FE39D5" w:rsidRPr="00C96A2E">
        <w:t xml:space="preserve">Table </w:t>
      </w:r>
      <w:r w:rsidR="00FE39D5">
        <w:rPr>
          <w:noProof/>
        </w:rPr>
        <w:t>3</w:t>
      </w:r>
      <w:r w:rsidR="00FE39D5">
        <w:noBreakHyphen/>
      </w:r>
      <w:r w:rsidR="00FE39D5">
        <w:rPr>
          <w:noProof/>
        </w:rPr>
        <w:t>4</w:t>
      </w:r>
      <w:r>
        <w:fldChar w:fldCharType="end"/>
      </w:r>
      <w:r>
        <w:t xml:space="preserve"> shows the properties of the </w:t>
      </w:r>
      <w:r>
        <w:rPr>
          <w:rFonts w:ascii="Courier New" w:hAnsi="Courier New" w:cs="Courier New"/>
        </w:rPr>
        <w:t>RelatedTTPsType</w:t>
      </w:r>
      <w:r>
        <w:t xml:space="preserve"> specialization and is associated with the </w:t>
      </w:r>
      <w:r w:rsidR="00074C83">
        <w:t xml:space="preserve">UML diagram given in </w:t>
      </w:r>
      <w:r w:rsidR="00074C83">
        <w:fldChar w:fldCharType="begin"/>
      </w:r>
      <w:r w:rsidR="00074C83">
        <w:instrText xml:space="preserve"> REF _Ref395023936 \h </w:instrText>
      </w:r>
      <w:r w:rsidR="00074C83">
        <w:fldChar w:fldCharType="separate"/>
      </w:r>
      <w:r w:rsidR="00FE39D5" w:rsidRPr="0086379B">
        <w:t xml:space="preserve">Figure </w:t>
      </w:r>
      <w:r w:rsidR="00FE39D5">
        <w:rPr>
          <w:noProof/>
        </w:rPr>
        <w:t>3</w:t>
      </w:r>
      <w:r w:rsidR="00FE39D5">
        <w:noBreakHyphen/>
      </w:r>
      <w:r w:rsidR="00FE39D5">
        <w:rPr>
          <w:noProof/>
        </w:rPr>
        <w:t>2</w:t>
      </w:r>
      <w:r w:rsidR="00074C83">
        <w:fldChar w:fldCharType="end"/>
      </w:r>
      <w:r w:rsidR="00074C83">
        <w:t>.</w:t>
      </w:r>
    </w:p>
    <w:p w14:paraId="1C5AB3E2" w14:textId="4730801D" w:rsidR="004F5A53" w:rsidRDefault="009E4233" w:rsidP="00B178D1">
      <w:pPr>
        <w:pStyle w:val="Caption"/>
        <w:keepNext/>
        <w:keepLines/>
        <w:spacing w:after="120"/>
        <w:jc w:val="center"/>
      </w:pPr>
      <w:bookmarkStart w:id="64" w:name="_Ref391382493"/>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E39D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E39D5">
        <w:rPr>
          <w:noProof/>
          <w:color w:val="auto"/>
          <w:sz w:val="24"/>
          <w:szCs w:val="24"/>
        </w:rPr>
        <w:t>4</w:t>
      </w:r>
      <w:r w:rsidR="00D7262B">
        <w:rPr>
          <w:color w:val="auto"/>
          <w:sz w:val="24"/>
          <w:szCs w:val="24"/>
        </w:rPr>
        <w:fldChar w:fldCharType="end"/>
      </w:r>
      <w:bookmarkEnd w:id="64"/>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RelatedTTPs</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4F5A53" w:rsidRPr="00693F21" w14:paraId="0BFA0198" w14:textId="77777777" w:rsidTr="00486A3D">
        <w:trPr>
          <w:trHeight w:val="547"/>
        </w:trPr>
        <w:tc>
          <w:tcPr>
            <w:tcW w:w="2358" w:type="dxa"/>
            <w:shd w:val="clear" w:color="auto" w:fill="BFBFBF" w:themeFill="background1" w:themeFillShade="BF"/>
            <w:vAlign w:val="center"/>
          </w:tcPr>
          <w:p w14:paraId="5EB3931B" w14:textId="65545FCB" w:rsidR="004F5A53" w:rsidRPr="00693F21" w:rsidRDefault="009E4233" w:rsidP="00067272">
            <w:pPr>
              <w:rPr>
                <w:b/>
              </w:rPr>
            </w:pPr>
            <w:r>
              <w:rPr>
                <w:b/>
              </w:rPr>
              <w:t>Name</w:t>
            </w:r>
          </w:p>
        </w:tc>
        <w:tc>
          <w:tcPr>
            <w:tcW w:w="3690" w:type="dxa"/>
            <w:shd w:val="clear" w:color="auto" w:fill="BFBFBF" w:themeFill="background1" w:themeFillShade="BF"/>
            <w:vAlign w:val="center"/>
          </w:tcPr>
          <w:p w14:paraId="2A1F60E1" w14:textId="77777777" w:rsidR="004F5A53" w:rsidRPr="00693F21" w:rsidRDefault="004F5A53" w:rsidP="00067272">
            <w:pPr>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067272">
            <w:pPr>
              <w:rPr>
                <w:b/>
              </w:rPr>
            </w:pPr>
            <w:r w:rsidRPr="00693F21">
              <w:rPr>
                <w:b/>
              </w:rPr>
              <w:t>Multiplicity</w:t>
            </w:r>
          </w:p>
        </w:tc>
        <w:tc>
          <w:tcPr>
            <w:tcW w:w="5688" w:type="dxa"/>
            <w:shd w:val="clear" w:color="auto" w:fill="BFBFBF" w:themeFill="background1" w:themeFillShade="BF"/>
            <w:vAlign w:val="center"/>
          </w:tcPr>
          <w:p w14:paraId="401BF7B0" w14:textId="77777777" w:rsidR="004F5A53" w:rsidRPr="00693F21" w:rsidRDefault="004F5A53" w:rsidP="00067272">
            <w:pPr>
              <w:rPr>
                <w:b/>
              </w:rPr>
            </w:pPr>
            <w:r w:rsidRPr="00693F21">
              <w:rPr>
                <w:b/>
              </w:rPr>
              <w:t>Description</w:t>
            </w:r>
          </w:p>
        </w:tc>
      </w:tr>
      <w:tr w:rsidR="004F5A53" w14:paraId="4619461B" w14:textId="77777777" w:rsidTr="00486A3D">
        <w:trPr>
          <w:trHeight w:val="547"/>
        </w:trPr>
        <w:tc>
          <w:tcPr>
            <w:tcW w:w="2358" w:type="dxa"/>
            <w:vAlign w:val="center"/>
          </w:tcPr>
          <w:p w14:paraId="111BD1DA" w14:textId="77777777" w:rsidR="004F5A53" w:rsidRPr="008D6A3A" w:rsidRDefault="004F5A53" w:rsidP="00067272">
            <w:pPr>
              <w:rPr>
                <w:b/>
                <w:sz w:val="22"/>
              </w:rPr>
            </w:pPr>
            <w:r>
              <w:rPr>
                <w:b/>
                <w:sz w:val="22"/>
              </w:rPr>
              <w:t>Related_TTP</w:t>
            </w:r>
          </w:p>
        </w:tc>
        <w:tc>
          <w:tcPr>
            <w:tcW w:w="3690" w:type="dxa"/>
            <w:vAlign w:val="center"/>
          </w:tcPr>
          <w:p w14:paraId="734E636C" w14:textId="77777777" w:rsidR="004F5A53" w:rsidRPr="009B3EC0" w:rsidRDefault="004F5A53" w:rsidP="002D5529">
            <w:pPr>
              <w:rPr>
                <w:rFonts w:ascii="Courier New" w:hAnsi="Courier New" w:cs="Courier New"/>
                <w:sz w:val="20"/>
              </w:rPr>
            </w:pPr>
            <w:r>
              <w:rPr>
                <w:rFonts w:ascii="Courier New" w:hAnsi="Courier New" w:cs="Courier New"/>
                <w:sz w:val="20"/>
              </w:rPr>
              <w:t>stixCommon:RelatedTTPType</w:t>
            </w:r>
          </w:p>
        </w:tc>
        <w:tc>
          <w:tcPr>
            <w:tcW w:w="1440" w:type="dxa"/>
            <w:vAlign w:val="center"/>
          </w:tcPr>
          <w:p w14:paraId="21490E2A" w14:textId="77777777" w:rsidR="004F5A53" w:rsidRPr="00E65B09" w:rsidRDefault="004F5A53" w:rsidP="00067272">
            <w:pPr>
              <w:jc w:val="center"/>
              <w:rPr>
                <w:sz w:val="22"/>
              </w:rPr>
            </w:pPr>
            <w:r>
              <w:rPr>
                <w:sz w:val="22"/>
              </w:rPr>
              <w:t>1..*</w:t>
            </w:r>
          </w:p>
        </w:tc>
        <w:tc>
          <w:tcPr>
            <w:tcW w:w="5688" w:type="dxa"/>
            <w:vAlign w:val="center"/>
          </w:tcPr>
          <w:p w14:paraId="0AB11257" w14:textId="6AD8AA52" w:rsidR="004F5A53" w:rsidRPr="00B136D4" w:rsidRDefault="00C1362C" w:rsidP="00B136D4">
            <w:pPr>
              <w:rPr>
                <w:rFonts w:ascii="Calibri" w:hAnsi="Calibri" w:cs="Times New Roman"/>
                <w:color w:val="000000"/>
                <w:sz w:val="22"/>
                <w:szCs w:val="22"/>
              </w:rPr>
            </w:pPr>
            <w:r w:rsidRPr="00C1362C">
              <w:rPr>
                <w:rFonts w:ascii="Calibri" w:hAnsi="Calibri"/>
                <w:color w:val="000000"/>
                <w:sz w:val="22"/>
                <w:szCs w:val="22"/>
              </w:rPr>
              <w:t xml:space="preserve">The </w:t>
            </w:r>
            <w:r w:rsidRPr="00502AA8">
              <w:rPr>
                <w:rFonts w:ascii="Courier New" w:hAnsi="Courier New" w:cs="Courier New"/>
                <w:color w:val="000000"/>
                <w:sz w:val="22"/>
                <w:szCs w:val="22"/>
              </w:rPr>
              <w:t>Related_TTP</w:t>
            </w:r>
            <w:r w:rsidRPr="00C1362C">
              <w:rPr>
                <w:rFonts w:ascii="Calibri" w:hAnsi="Calibri"/>
                <w:color w:val="000000"/>
                <w:sz w:val="22"/>
                <w:szCs w:val="22"/>
              </w:rPr>
              <w:t xml:space="preserve"> property specifies a TTP</w:t>
            </w:r>
            <w:r w:rsidRPr="00F109D7">
              <w:rPr>
                <w:rFonts w:ascii="Calibri" w:hAnsi="Calibri"/>
                <w:color w:val="000000"/>
                <w:sz w:val="22"/>
                <w:szCs w:val="22"/>
              </w:rPr>
              <w:t xml:space="preserve"> </w:t>
            </w:r>
            <w:r w:rsidR="00F109D7" w:rsidRPr="00000CCF">
              <w:rPr>
                <w:sz w:val="22"/>
                <w:szCs w:val="22"/>
              </w:rPr>
              <w:t>leveraged within the Campaign (or in some way related to a Campaign)</w:t>
            </w:r>
            <w:r w:rsidRPr="00C1362C">
              <w:rPr>
                <w:rFonts w:ascii="Calibri" w:hAnsi="Calibri"/>
                <w:color w:val="000000"/>
                <w:sz w:val="22"/>
                <w:szCs w:val="22"/>
              </w:rPr>
              <w:t xml:space="preserve"> and characterizes the relationship between the Campaign and the TTP by capturing information such as the level of confidence that the Campaign and the TTP are related, the source of the relationship information, and the type of relationship.</w:t>
            </w:r>
          </w:p>
        </w:tc>
      </w:tr>
    </w:tbl>
    <w:p w14:paraId="52A363FB" w14:textId="4CCC2C57" w:rsidR="005C062D" w:rsidRDefault="002A4A1D" w:rsidP="006E4B88">
      <w:pPr>
        <w:pStyle w:val="Heading2"/>
      </w:pPr>
      <w:bookmarkStart w:id="65" w:name="_Ref394941555"/>
      <w:bookmarkStart w:id="66" w:name="_Toc415221486"/>
      <w:r>
        <w:lastRenderedPageBreak/>
        <w:t>Related</w:t>
      </w:r>
      <w:r w:rsidR="00341093">
        <w:t>Incidents</w:t>
      </w:r>
      <w:r>
        <w:t>Type</w:t>
      </w:r>
      <w:bookmarkEnd w:id="65"/>
      <w:r w:rsidR="007F217F">
        <w:t xml:space="preserve"> Class</w:t>
      </w:r>
      <w:bookmarkEnd w:id="66"/>
    </w:p>
    <w:p w14:paraId="4311E5F5" w14:textId="457567B9" w:rsidR="00502AA8" w:rsidRDefault="000B4715" w:rsidP="000B51EC">
      <w:pPr>
        <w:spacing w:after="240"/>
        <w:rPr>
          <w:rFonts w:cs="Courier New"/>
        </w:rPr>
      </w:pPr>
      <w:r>
        <w:t xml:space="preserve">The </w:t>
      </w:r>
      <w:r w:rsidR="00062D68" w:rsidRPr="00EA165E">
        <w:rPr>
          <w:rFonts w:ascii="Courier New" w:hAnsi="Courier New" w:cs="Courier New"/>
        </w:rPr>
        <w:t>RelatedIncidents</w:t>
      </w:r>
      <w:r w:rsidR="002A4A1D">
        <w:rPr>
          <w:rFonts w:ascii="Courier New" w:hAnsi="Courier New" w:cs="Courier New"/>
        </w:rPr>
        <w:t>Type</w:t>
      </w:r>
      <w:r w:rsidR="009E4233" w:rsidRPr="009E4233">
        <w:rPr>
          <w:rFonts w:cs="Courier New"/>
        </w:rPr>
        <w:t xml:space="preserve"> class </w:t>
      </w:r>
      <w:r w:rsidR="00617AA3">
        <w:rPr>
          <w:rFonts w:cs="Courier New"/>
        </w:rPr>
        <w:t>specifies a set</w:t>
      </w:r>
      <w:r w:rsidR="006663AA">
        <w:rPr>
          <w:rFonts w:cs="Courier New"/>
        </w:rPr>
        <w:t xml:space="preserve"> of</w:t>
      </w:r>
      <w:r w:rsidR="00EA165E" w:rsidRPr="00EA165E">
        <w:t xml:space="preserve"> one or more Incidents </w:t>
      </w:r>
      <w:r w:rsidR="007909BA" w:rsidRPr="007909BA">
        <w:t>asserted as</w:t>
      </w:r>
      <w:r w:rsidR="00E01373">
        <w:t xml:space="preserve"> part of the Campaign (or in some way related to the Campaign)</w:t>
      </w:r>
      <w:r w:rsidR="00EA165E" w:rsidRPr="00EA165E">
        <w:t>.</w:t>
      </w:r>
      <w:r w:rsidR="009E4233">
        <w:t xml:space="preserve"> </w:t>
      </w:r>
      <w:r w:rsidR="001238CE" w:rsidRPr="00BA7129">
        <w:t xml:space="preserve">It extends the </w:t>
      </w:r>
      <w:r w:rsidR="001238CE" w:rsidRPr="00BA7129">
        <w:rPr>
          <w:rFonts w:ascii="Courier New" w:hAnsi="Courier New" w:cs="Courier New"/>
        </w:rPr>
        <w:t>GenericRelationshipListType</w:t>
      </w:r>
      <w:r w:rsidR="001238CE" w:rsidRPr="00BA7129">
        <w:t xml:space="preserve"> superclass defined in the STIX Common data model, which specifie</w:t>
      </w:r>
      <w:r w:rsidR="00792905">
        <w:t xml:space="preserve">s </w:t>
      </w:r>
      <w:r w:rsidR="00A2634D">
        <w:t>the scope (</w:t>
      </w:r>
      <w:r w:rsidR="00000CCF">
        <w:t>whether the elements of the set are related individually or as a group</w:t>
      </w:r>
      <w:r w:rsidR="00A2634D">
        <w:t>)</w:t>
      </w:r>
      <w:r w:rsidR="00792905">
        <w:t>.</w:t>
      </w:r>
      <w:r w:rsidR="00A34019">
        <w:rPr>
          <w:rFonts w:cs="Courier New"/>
        </w:rPr>
        <w:t xml:space="preserve"> </w:t>
      </w:r>
    </w:p>
    <w:p w14:paraId="46AC6C85" w14:textId="20AFD314" w:rsidR="00BD461F" w:rsidRPr="00502AA8" w:rsidRDefault="00B258E0" w:rsidP="000B51EC">
      <w:pPr>
        <w:spacing w:after="240"/>
        <w:rPr>
          <w:rFonts w:cs="Courier New"/>
        </w:rPr>
      </w:pPr>
      <w:r>
        <w:rPr>
          <w:rFonts w:cs="Courier New"/>
        </w:rPr>
        <w:t>T</w:t>
      </w:r>
      <w:r w:rsidR="00A34019">
        <w:rPr>
          <w:rFonts w:cs="Courier New"/>
        </w:rPr>
        <w:t xml:space="preserve">he </w:t>
      </w:r>
      <w:r w:rsidR="00CA7DA1">
        <w:rPr>
          <w:rFonts w:cs="Courier New"/>
        </w:rPr>
        <w:t>UML di</w:t>
      </w:r>
      <w:r w:rsidR="006D124E">
        <w:rPr>
          <w:rFonts w:cs="Courier New"/>
        </w:rPr>
        <w:t>a</w:t>
      </w:r>
      <w:r w:rsidR="00CA7DA1">
        <w:rPr>
          <w:rFonts w:cs="Courier New"/>
        </w:rPr>
        <w:t xml:space="preserve">gram </w:t>
      </w:r>
      <w:r w:rsidR="00817F69">
        <w:rPr>
          <w:rFonts w:cs="Courier New"/>
        </w:rPr>
        <w:t xml:space="preserve">corresponding to the </w:t>
      </w:r>
      <w:r w:rsidR="00817F69" w:rsidRPr="00817F69">
        <w:rPr>
          <w:rFonts w:ascii="Courier New" w:hAnsi="Courier New" w:cs="Courier New"/>
        </w:rPr>
        <w:t>RelatedIncidentsType</w:t>
      </w:r>
      <w:r w:rsidR="00817F69">
        <w:rPr>
          <w:rFonts w:cs="Courier New"/>
        </w:rPr>
        <w:t xml:space="preserve"> class </w:t>
      </w:r>
      <w:r w:rsidR="00CA7DA1">
        <w:rPr>
          <w:rFonts w:cs="Courier New"/>
        </w:rPr>
        <w:t>is show</w:t>
      </w:r>
      <w:r w:rsidR="006663AA">
        <w:rPr>
          <w:rFonts w:cs="Courier New"/>
        </w:rPr>
        <w:t>n</w:t>
      </w:r>
      <w:r w:rsidR="00CA7DA1">
        <w:rPr>
          <w:rFonts w:cs="Courier New"/>
        </w:rPr>
        <w:t xml:space="preserve"> in</w:t>
      </w:r>
      <w:r w:rsidR="006663AA">
        <w:rPr>
          <w:rFonts w:cs="Courier New"/>
        </w:rPr>
        <w:t xml:space="preserve"> </w:t>
      </w:r>
      <w:r w:rsidR="000E678A">
        <w:rPr>
          <w:rFonts w:cs="Courier New"/>
        </w:rPr>
        <w:fldChar w:fldCharType="begin"/>
      </w:r>
      <w:r w:rsidR="000E678A">
        <w:rPr>
          <w:rFonts w:cs="Courier New"/>
        </w:rPr>
        <w:instrText xml:space="preserve"> REF _Ref394476592 \h </w:instrText>
      </w:r>
      <w:r w:rsidR="000E678A">
        <w:rPr>
          <w:rFonts w:cs="Courier New"/>
        </w:rPr>
      </w:r>
      <w:r w:rsidR="000E678A">
        <w:rPr>
          <w:rFonts w:cs="Courier New"/>
        </w:rPr>
        <w:fldChar w:fldCharType="separate"/>
      </w:r>
      <w:r w:rsidR="00FE39D5" w:rsidRPr="00A34019">
        <w:t xml:space="preserve">Figure </w:t>
      </w:r>
      <w:r w:rsidR="00FE39D5">
        <w:rPr>
          <w:noProof/>
        </w:rPr>
        <w:t>3</w:t>
      </w:r>
      <w:r w:rsidR="00FE39D5">
        <w:noBreakHyphen/>
      </w:r>
      <w:r w:rsidR="00FE39D5">
        <w:rPr>
          <w:noProof/>
        </w:rPr>
        <w:t>3</w:t>
      </w:r>
      <w:r w:rsidR="000E678A">
        <w:rPr>
          <w:rFonts w:cs="Courier New"/>
        </w:rPr>
        <w:fldChar w:fldCharType="end"/>
      </w:r>
      <w:r w:rsidR="00502AA8">
        <w:rPr>
          <w:rFonts w:cs="Courier New"/>
        </w:rPr>
        <w:t>.</w:t>
      </w:r>
    </w:p>
    <w:p w14:paraId="62E75E08" w14:textId="2F0070E6" w:rsidR="00B258E0" w:rsidRDefault="00452D84" w:rsidP="00B258E0">
      <w:pPr>
        <w:spacing w:after="120"/>
        <w:jc w:val="center"/>
      </w:pPr>
      <w:r w:rsidRPr="00452D84">
        <w:rPr>
          <w:noProof/>
        </w:rPr>
        <w:drawing>
          <wp:inline distT="0" distB="0" distL="0" distR="0" wp14:anchorId="313A8BB9" wp14:editId="2E0F0708">
            <wp:extent cx="8229600" cy="236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2365375"/>
                    </a:xfrm>
                    <a:prstGeom prst="rect">
                      <a:avLst/>
                    </a:prstGeom>
                  </pic:spPr>
                </pic:pic>
              </a:graphicData>
            </a:graphic>
          </wp:inline>
        </w:drawing>
      </w:r>
      <w:r w:rsidRPr="00452D84">
        <w:rPr>
          <w:noProof/>
        </w:rPr>
        <w:t xml:space="preserve"> </w:t>
      </w:r>
    </w:p>
    <w:p w14:paraId="610F51FD" w14:textId="1013BA3A" w:rsidR="00B258E0" w:rsidRDefault="00B258E0" w:rsidP="00B178D1">
      <w:pPr>
        <w:pStyle w:val="Caption"/>
        <w:keepNext/>
        <w:keepLines/>
        <w:spacing w:after="240"/>
        <w:jc w:val="center"/>
        <w:rPr>
          <w:b w:val="0"/>
          <w:color w:val="auto"/>
          <w:sz w:val="24"/>
          <w:szCs w:val="24"/>
        </w:rPr>
      </w:pPr>
      <w:bookmarkStart w:id="67" w:name="_Ref394476592"/>
      <w:bookmarkStart w:id="68" w:name="_Ref394953855"/>
      <w:r w:rsidRPr="00A34019">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FE39D5">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FE39D5">
        <w:rPr>
          <w:noProof/>
          <w:color w:val="auto"/>
          <w:sz w:val="24"/>
          <w:szCs w:val="24"/>
        </w:rPr>
        <w:t>3</w:t>
      </w:r>
      <w:r w:rsidR="002D0354">
        <w:rPr>
          <w:color w:val="auto"/>
          <w:sz w:val="24"/>
          <w:szCs w:val="24"/>
        </w:rPr>
        <w:fldChar w:fldCharType="end"/>
      </w:r>
      <w:bookmarkEnd w:id="67"/>
      <w:r w:rsidRPr="00A34019">
        <w:rPr>
          <w:color w:val="auto"/>
          <w:sz w:val="24"/>
          <w:szCs w:val="24"/>
        </w:rPr>
        <w:t xml:space="preserve">.  </w:t>
      </w:r>
      <w:bookmarkStart w:id="69" w:name="_Ref394953864"/>
      <w:r w:rsidR="006D3A3A">
        <w:rPr>
          <w:b w:val="0"/>
          <w:color w:val="auto"/>
          <w:sz w:val="24"/>
          <w:szCs w:val="24"/>
        </w:rPr>
        <w:t xml:space="preserve">UML diagram of the </w:t>
      </w:r>
      <w:r w:rsidRPr="00FE6CE1">
        <w:rPr>
          <w:rFonts w:ascii="Courier New" w:hAnsi="Courier New" w:cs="Courier New"/>
          <w:b w:val="0"/>
          <w:color w:val="auto"/>
          <w:sz w:val="24"/>
          <w:szCs w:val="24"/>
        </w:rPr>
        <w:t>RelatedIncidents</w:t>
      </w:r>
      <w:r>
        <w:rPr>
          <w:rFonts w:ascii="Courier New" w:hAnsi="Courier New" w:cs="Courier New"/>
          <w:b w:val="0"/>
          <w:color w:val="auto"/>
          <w:sz w:val="24"/>
          <w:szCs w:val="24"/>
        </w:rPr>
        <w:t>Type</w:t>
      </w:r>
      <w:r w:rsidRPr="00A34019">
        <w:rPr>
          <w:b w:val="0"/>
          <w:color w:val="auto"/>
          <w:sz w:val="24"/>
          <w:szCs w:val="24"/>
        </w:rPr>
        <w:t xml:space="preserve"> class</w:t>
      </w:r>
      <w:bookmarkEnd w:id="68"/>
      <w:bookmarkEnd w:id="69"/>
    </w:p>
    <w:p w14:paraId="13B43EFB" w14:textId="77777777" w:rsidR="007179EA" w:rsidRDefault="007179EA">
      <w:r>
        <w:br w:type="page"/>
      </w:r>
    </w:p>
    <w:p w14:paraId="4930F81F" w14:textId="77777777" w:rsidR="00FE39D5" w:rsidRPr="007179EA" w:rsidRDefault="00B258E0" w:rsidP="007179EA">
      <w:pPr>
        <w:spacing w:after="240"/>
      </w:pPr>
      <w:r>
        <w:lastRenderedPageBreak/>
        <w:fldChar w:fldCharType="begin"/>
      </w:r>
      <w:r>
        <w:instrText xml:space="preserve"> REF _Ref391382644 \h </w:instrText>
      </w:r>
      <w:r>
        <w:fldChar w:fldCharType="separate"/>
      </w:r>
    </w:p>
    <w:p w14:paraId="1E63F81C" w14:textId="42F8510B" w:rsidR="00B178D1" w:rsidRPr="007179EA" w:rsidRDefault="00FE39D5" w:rsidP="007179EA">
      <w:pPr>
        <w:spacing w:after="240"/>
      </w:pPr>
      <w:r w:rsidRPr="00C96A2E">
        <w:t xml:space="preserve">Table </w:t>
      </w:r>
      <w:r>
        <w:rPr>
          <w:noProof/>
        </w:rPr>
        <w:t>3</w:t>
      </w:r>
      <w:r>
        <w:noBreakHyphen/>
      </w:r>
      <w:r>
        <w:rPr>
          <w:noProof/>
        </w:rPr>
        <w:t>5</w:t>
      </w:r>
      <w:r w:rsidR="00B258E0">
        <w:fldChar w:fldCharType="end"/>
      </w:r>
      <w:r w:rsidR="00B258E0">
        <w:t xml:space="preserve"> shows the properties of the </w:t>
      </w:r>
      <w:r w:rsidR="00B258E0">
        <w:rPr>
          <w:rFonts w:ascii="Courier New" w:hAnsi="Courier New" w:cs="Courier New"/>
        </w:rPr>
        <w:t>Related</w:t>
      </w:r>
      <w:r w:rsidR="00B258E0" w:rsidRPr="00AC03C8">
        <w:rPr>
          <w:rFonts w:ascii="Courier New" w:hAnsi="Courier New" w:cs="Courier New"/>
        </w:rPr>
        <w:t>Incident</w:t>
      </w:r>
      <w:r w:rsidR="00B258E0">
        <w:rPr>
          <w:rFonts w:ascii="Courier New" w:hAnsi="Courier New" w:cs="Courier New"/>
        </w:rPr>
        <w:t>Type</w:t>
      </w:r>
      <w:r w:rsidR="00B258E0">
        <w:t xml:space="preserve"> specialization and is associated with the UML diagram of </w:t>
      </w:r>
      <w:r w:rsidR="00B258E0">
        <w:fldChar w:fldCharType="begin"/>
      </w:r>
      <w:r w:rsidR="00B258E0">
        <w:instrText xml:space="preserve"> REF _Ref394476592 \h </w:instrText>
      </w:r>
      <w:r w:rsidR="00B258E0">
        <w:fldChar w:fldCharType="separate"/>
      </w:r>
      <w:r w:rsidRPr="00A34019">
        <w:t xml:space="preserve">Figure </w:t>
      </w:r>
      <w:r>
        <w:rPr>
          <w:noProof/>
        </w:rPr>
        <w:t>3</w:t>
      </w:r>
      <w:r>
        <w:noBreakHyphen/>
      </w:r>
      <w:r>
        <w:rPr>
          <w:noProof/>
        </w:rPr>
        <w:t>3</w:t>
      </w:r>
      <w:r w:rsidR="00B258E0">
        <w:fldChar w:fldCharType="end"/>
      </w:r>
      <w:r w:rsidR="00B258E0">
        <w:t>.</w:t>
      </w:r>
      <w:bookmarkStart w:id="70" w:name="_Ref391382644"/>
    </w:p>
    <w:p w14:paraId="5C7F8555" w14:textId="05AB7995" w:rsidR="00FA0698" w:rsidRDefault="00B20D81" w:rsidP="00B178D1">
      <w:pPr>
        <w:pStyle w:val="Caption"/>
        <w:keepNext/>
        <w:keepLines/>
        <w:spacing w:after="120"/>
        <w:jc w:val="center"/>
      </w:pPr>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E39D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E39D5">
        <w:rPr>
          <w:noProof/>
          <w:color w:val="auto"/>
          <w:sz w:val="24"/>
          <w:szCs w:val="24"/>
        </w:rPr>
        <w:t>5</w:t>
      </w:r>
      <w:r w:rsidR="00D7262B">
        <w:rPr>
          <w:color w:val="auto"/>
          <w:sz w:val="24"/>
          <w:szCs w:val="24"/>
        </w:rPr>
        <w:fldChar w:fldCharType="end"/>
      </w:r>
      <w:bookmarkEnd w:id="70"/>
      <w:r>
        <w:rPr>
          <w:color w:val="auto"/>
          <w:sz w:val="24"/>
          <w:szCs w:val="24"/>
        </w:rPr>
        <w:t xml:space="preserve">. </w:t>
      </w:r>
      <w:r w:rsidR="00A34019">
        <w:rPr>
          <w:b w:val="0"/>
          <w:color w:val="auto"/>
          <w:sz w:val="24"/>
          <w:szCs w:val="24"/>
        </w:rPr>
        <w:t>Properties</w:t>
      </w:r>
      <w:r>
        <w:rPr>
          <w:b w:val="0"/>
          <w:color w:val="auto"/>
          <w:sz w:val="24"/>
          <w:szCs w:val="24"/>
        </w:rPr>
        <w:t xml:space="preserve"> </w:t>
      </w:r>
      <w:r w:rsidRPr="00C96A2E">
        <w:rPr>
          <w:b w:val="0"/>
          <w:color w:val="auto"/>
          <w:sz w:val="24"/>
          <w:szCs w:val="24"/>
        </w:rPr>
        <w:t xml:space="preserve">of </w:t>
      </w:r>
      <w:r w:rsidR="002A4A1D">
        <w:rPr>
          <w:b w:val="0"/>
          <w:color w:val="auto"/>
          <w:sz w:val="24"/>
          <w:szCs w:val="24"/>
        </w:rPr>
        <w:t xml:space="preserve">the </w:t>
      </w:r>
      <w:r>
        <w:rPr>
          <w:rFonts w:ascii="Courier New" w:hAnsi="Courier New" w:cs="Courier New"/>
          <w:b w:val="0"/>
          <w:color w:val="auto"/>
          <w:sz w:val="24"/>
          <w:szCs w:val="24"/>
        </w:rPr>
        <w:t>RelatedIncidents</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75A3B9FE" w14:textId="77777777" w:rsidTr="00AC03C8">
        <w:trPr>
          <w:trHeight w:val="547"/>
        </w:trPr>
        <w:tc>
          <w:tcPr>
            <w:tcW w:w="2358" w:type="dxa"/>
            <w:shd w:val="clear" w:color="auto" w:fill="BFBFBF" w:themeFill="background1" w:themeFillShade="BF"/>
            <w:vAlign w:val="center"/>
          </w:tcPr>
          <w:p w14:paraId="232AFFB2" w14:textId="073789EA" w:rsidR="00FA0698" w:rsidRPr="00693F21" w:rsidRDefault="00B20D81" w:rsidP="00992347">
            <w:pPr>
              <w:rPr>
                <w:b/>
              </w:rPr>
            </w:pPr>
            <w:r>
              <w:rPr>
                <w:b/>
              </w:rPr>
              <w:t>Name</w:t>
            </w:r>
          </w:p>
        </w:tc>
        <w:tc>
          <w:tcPr>
            <w:tcW w:w="3870" w:type="dxa"/>
            <w:shd w:val="clear" w:color="auto" w:fill="BFBFBF" w:themeFill="background1" w:themeFillShade="BF"/>
            <w:vAlign w:val="center"/>
          </w:tcPr>
          <w:p w14:paraId="43A0262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1E3B15A"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4717C314" w14:textId="77777777" w:rsidR="00FA0698" w:rsidRPr="00693F21" w:rsidRDefault="00FA0698" w:rsidP="00992347">
            <w:pPr>
              <w:rPr>
                <w:b/>
              </w:rPr>
            </w:pPr>
            <w:r w:rsidRPr="00693F21">
              <w:rPr>
                <w:b/>
              </w:rPr>
              <w:t>Description</w:t>
            </w:r>
          </w:p>
        </w:tc>
      </w:tr>
      <w:tr w:rsidR="00FA0698" w14:paraId="63E6F20E" w14:textId="77777777" w:rsidTr="00AC03C8">
        <w:trPr>
          <w:trHeight w:val="547"/>
        </w:trPr>
        <w:tc>
          <w:tcPr>
            <w:tcW w:w="2358" w:type="dxa"/>
            <w:vAlign w:val="center"/>
          </w:tcPr>
          <w:p w14:paraId="25233C69" w14:textId="77777777" w:rsidR="00FA0698" w:rsidRPr="008D6A3A" w:rsidRDefault="002D5529" w:rsidP="00992347">
            <w:pPr>
              <w:rPr>
                <w:b/>
                <w:sz w:val="22"/>
              </w:rPr>
            </w:pPr>
            <w:r>
              <w:rPr>
                <w:b/>
                <w:sz w:val="22"/>
              </w:rPr>
              <w:t>Related_Incident</w:t>
            </w:r>
          </w:p>
        </w:tc>
        <w:tc>
          <w:tcPr>
            <w:tcW w:w="3870" w:type="dxa"/>
            <w:vAlign w:val="center"/>
          </w:tcPr>
          <w:p w14:paraId="53D15ACA" w14:textId="77777777" w:rsidR="00FA0698" w:rsidRPr="009B3EC0" w:rsidRDefault="002D5529" w:rsidP="00992347">
            <w:pPr>
              <w:rPr>
                <w:rFonts w:ascii="Courier New" w:hAnsi="Courier New" w:cs="Courier New"/>
                <w:sz w:val="20"/>
              </w:rPr>
            </w:pPr>
            <w:r>
              <w:rPr>
                <w:rFonts w:ascii="Courier New" w:hAnsi="Courier New" w:cs="Courier New"/>
                <w:sz w:val="20"/>
              </w:rPr>
              <w:t>stixCommon:RelatedIncidentType</w:t>
            </w:r>
          </w:p>
        </w:tc>
        <w:tc>
          <w:tcPr>
            <w:tcW w:w="1440" w:type="dxa"/>
            <w:vAlign w:val="center"/>
          </w:tcPr>
          <w:p w14:paraId="2194DEA3" w14:textId="77777777" w:rsidR="00FA0698" w:rsidRPr="00E65B09" w:rsidRDefault="002D5529" w:rsidP="002D5529">
            <w:pPr>
              <w:jc w:val="center"/>
              <w:rPr>
                <w:sz w:val="22"/>
              </w:rPr>
            </w:pPr>
            <w:r>
              <w:rPr>
                <w:sz w:val="22"/>
              </w:rPr>
              <w:t>1..*</w:t>
            </w:r>
          </w:p>
        </w:tc>
        <w:tc>
          <w:tcPr>
            <w:tcW w:w="5508" w:type="dxa"/>
            <w:vAlign w:val="center"/>
          </w:tcPr>
          <w:p w14:paraId="672DD23A" w14:textId="0655F53A" w:rsidR="00B136D4" w:rsidRPr="00B136D4" w:rsidRDefault="00B136D4" w:rsidP="00CC4DB4">
            <w:pPr>
              <w:rPr>
                <w:sz w:val="22"/>
                <w:szCs w:val="22"/>
              </w:rPr>
            </w:pPr>
            <w:r w:rsidRPr="00B136D4">
              <w:rPr>
                <w:rFonts w:ascii="Calibri" w:hAnsi="Calibri"/>
                <w:color w:val="000000"/>
                <w:sz w:val="22"/>
                <w:szCs w:val="22"/>
              </w:rPr>
              <w:t xml:space="preserve">The </w:t>
            </w:r>
            <w:r w:rsidRPr="00B136D4">
              <w:rPr>
                <w:rFonts w:ascii="Courier New" w:hAnsi="Courier New" w:cs="Courier New"/>
                <w:sz w:val="22"/>
                <w:szCs w:val="22"/>
              </w:rPr>
              <w:t>Related_Incident</w:t>
            </w:r>
            <w:r w:rsidRPr="00B136D4">
              <w:rPr>
                <w:sz w:val="22"/>
                <w:szCs w:val="22"/>
              </w:rPr>
              <w:t xml:space="preserve"> </w:t>
            </w:r>
            <w:r w:rsidRPr="00B136D4">
              <w:rPr>
                <w:rFonts w:ascii="Calibri" w:hAnsi="Calibri"/>
                <w:color w:val="000000"/>
                <w:sz w:val="22"/>
                <w:szCs w:val="22"/>
              </w:rPr>
              <w:t>property specifies a</w:t>
            </w:r>
            <w:r>
              <w:rPr>
                <w:rFonts w:ascii="Calibri" w:hAnsi="Calibri"/>
                <w:color w:val="000000"/>
                <w:sz w:val="22"/>
                <w:szCs w:val="22"/>
              </w:rPr>
              <w:t>n</w:t>
            </w:r>
            <w:r w:rsidRPr="00B136D4">
              <w:rPr>
                <w:rFonts w:ascii="Calibri" w:hAnsi="Calibri"/>
                <w:color w:val="000000"/>
                <w:sz w:val="22"/>
                <w:szCs w:val="22"/>
              </w:rPr>
              <w:t xml:space="preserve"> Incident </w:t>
            </w:r>
            <w:r w:rsidR="00CC4DB4" w:rsidRPr="00000CCF">
              <w:rPr>
                <w:sz w:val="22"/>
                <w:szCs w:val="22"/>
              </w:rPr>
              <w:t>asserted as part of the Campaign (or in some way related to the Campaign)</w:t>
            </w:r>
            <w:r w:rsidR="00CC4DB4">
              <w:rPr>
                <w:rFonts w:ascii="Calibri" w:hAnsi="Calibri"/>
                <w:color w:val="000000"/>
                <w:sz w:val="22"/>
                <w:szCs w:val="22"/>
              </w:rPr>
              <w:t xml:space="preserve"> </w:t>
            </w:r>
            <w:r w:rsidRPr="00B136D4">
              <w:rPr>
                <w:rFonts w:ascii="Calibri" w:hAnsi="Calibri"/>
                <w:color w:val="000000"/>
                <w:sz w:val="22"/>
                <w:szCs w:val="22"/>
              </w:rPr>
              <w:t>and characterizes the relationship between the Campaign and the Incident by capturing information such as the level of confidence that the Campaign and the Incident are related, the source of the relationship information, and the type of relationship.</w:t>
            </w:r>
          </w:p>
        </w:tc>
      </w:tr>
    </w:tbl>
    <w:p w14:paraId="2DE0EE03" w14:textId="14FA9848" w:rsidR="00341093" w:rsidRDefault="002A4A1D" w:rsidP="006E4B88">
      <w:pPr>
        <w:pStyle w:val="Heading2"/>
      </w:pPr>
      <w:bookmarkStart w:id="71" w:name="_Ref397687406"/>
      <w:bookmarkStart w:id="72" w:name="_Toc415221487"/>
      <w:bookmarkStart w:id="73" w:name="_Ref417306530"/>
      <w:bookmarkStart w:id="74" w:name="_Ref417306536"/>
      <w:bookmarkStart w:id="75" w:name="_Ref381702753"/>
      <w:r>
        <w:t>Related</w:t>
      </w:r>
      <w:r w:rsidR="00341093">
        <w:t>Indicators</w:t>
      </w:r>
      <w:r>
        <w:t>Type</w:t>
      </w:r>
      <w:r w:rsidR="007F217F">
        <w:t xml:space="preserve"> Class</w:t>
      </w:r>
      <w:bookmarkEnd w:id="71"/>
      <w:r w:rsidR="00440CCC">
        <w:t xml:space="preserve"> (deprecated)</w:t>
      </w:r>
      <w:bookmarkEnd w:id="72"/>
      <w:bookmarkEnd w:id="73"/>
      <w:bookmarkEnd w:id="74"/>
    </w:p>
    <w:p w14:paraId="2C9168F2" w14:textId="0CA84390" w:rsidR="000B51EC" w:rsidRDefault="00D74BA1" w:rsidP="000B51EC">
      <w:pPr>
        <w:spacing w:after="240"/>
      </w:pPr>
      <w:r>
        <w:t xml:space="preserve">The </w:t>
      </w:r>
      <w:r w:rsidRPr="000B4715">
        <w:rPr>
          <w:rFonts w:ascii="Courier New" w:hAnsi="Courier New" w:cs="Courier New"/>
        </w:rPr>
        <w:t>Related</w:t>
      </w:r>
      <w:r>
        <w:rPr>
          <w:rFonts w:ascii="Courier New" w:hAnsi="Courier New" w:cs="Courier New"/>
        </w:rPr>
        <w:t>Indicator</w:t>
      </w:r>
      <w:r w:rsidRPr="000B4715">
        <w:rPr>
          <w:rFonts w:ascii="Courier New" w:hAnsi="Courier New" w:cs="Courier New"/>
        </w:rPr>
        <w:t>s</w:t>
      </w:r>
      <w:r>
        <w:rPr>
          <w:rFonts w:ascii="Courier New" w:hAnsi="Courier New" w:cs="Courier New"/>
        </w:rPr>
        <w:t>Type</w:t>
      </w:r>
      <w:r>
        <w:t xml:space="preserve"> class specifies a </w:t>
      </w:r>
      <w:r w:rsidR="00617AA3">
        <w:t>set</w:t>
      </w:r>
      <w:r>
        <w:t xml:space="preserve"> of one or more Indicators </w:t>
      </w:r>
      <w:r w:rsidR="007909BA" w:rsidRPr="007909BA">
        <w:t xml:space="preserve">asserted as </w:t>
      </w:r>
      <w:r w:rsidR="001F7DCB">
        <w:t xml:space="preserve">relevent </w:t>
      </w:r>
      <w:r>
        <w:t xml:space="preserve">to a Campaign.  </w:t>
      </w:r>
      <w:r w:rsidR="001238CE" w:rsidRPr="00BA7129">
        <w:t xml:space="preserve">It extends the </w:t>
      </w:r>
      <w:r w:rsidR="001238CE" w:rsidRPr="00BA7129">
        <w:rPr>
          <w:rFonts w:ascii="Courier New" w:hAnsi="Courier New" w:cs="Courier New"/>
        </w:rPr>
        <w:t>GenericRelationshipListType</w:t>
      </w:r>
      <w:r w:rsidR="001238CE" w:rsidRPr="00BA7129">
        <w:t xml:space="preserve"> superclass defined in the STIX Common data model, which specifies </w:t>
      </w:r>
      <w:r w:rsidR="00FA7334">
        <w:t>the scope (</w:t>
      </w:r>
      <w:r w:rsidR="00000CCF">
        <w:t>whether the elements of the set are related individually or as a group</w:t>
      </w:r>
      <w:r w:rsidR="00FA7334">
        <w:t>)</w:t>
      </w:r>
      <w:r w:rsidR="001238CE">
        <w:t>.</w:t>
      </w:r>
      <w:r>
        <w:t xml:space="preserve"> </w:t>
      </w:r>
    </w:p>
    <w:p w14:paraId="700B9BAC" w14:textId="40F96C48" w:rsidR="00D74BA1" w:rsidRDefault="00D74BA1" w:rsidP="00DD1D63">
      <w:pPr>
        <w:spacing w:after="240"/>
      </w:pPr>
      <w:r>
        <w:rPr>
          <w:rFonts w:cs="Courier New"/>
        </w:rPr>
        <w:t>The UML di</w:t>
      </w:r>
      <w:r w:rsidR="00F82C8B">
        <w:rPr>
          <w:rFonts w:cs="Courier New"/>
        </w:rPr>
        <w:t>a</w:t>
      </w:r>
      <w:r>
        <w:rPr>
          <w:rFonts w:cs="Courier New"/>
        </w:rPr>
        <w:t xml:space="preserve">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Pr>
          <w:rFonts w:cs="Courier New"/>
        </w:rPr>
        <w:fldChar w:fldCharType="begin"/>
      </w:r>
      <w:r>
        <w:rPr>
          <w:rFonts w:cs="Courier New"/>
        </w:rPr>
        <w:instrText xml:space="preserve"> REF _Ref395028844 \h </w:instrText>
      </w:r>
      <w:r>
        <w:rPr>
          <w:rFonts w:cs="Courier New"/>
        </w:rPr>
      </w:r>
      <w:r>
        <w:rPr>
          <w:rFonts w:cs="Courier New"/>
        </w:rPr>
        <w:fldChar w:fldCharType="separate"/>
      </w:r>
      <w:r w:rsidR="00FE39D5" w:rsidRPr="0086379B">
        <w:t xml:space="preserve">Figure </w:t>
      </w:r>
      <w:r w:rsidR="00FE39D5">
        <w:rPr>
          <w:noProof/>
        </w:rPr>
        <w:t>3</w:t>
      </w:r>
      <w:r w:rsidR="00FE39D5">
        <w:noBreakHyphen/>
      </w:r>
      <w:r w:rsidR="00FE39D5">
        <w:rPr>
          <w:noProof/>
        </w:rPr>
        <w:t>4</w:t>
      </w:r>
      <w:r>
        <w:rPr>
          <w:rFonts w:cs="Courier New"/>
        </w:rPr>
        <w:fldChar w:fldCharType="end"/>
      </w:r>
      <w:r>
        <w:t>.</w:t>
      </w:r>
    </w:p>
    <w:p w14:paraId="5308AFA0" w14:textId="1DD4AB50" w:rsidR="00D74BA1" w:rsidRDefault="00452D84" w:rsidP="00D74BA1">
      <w:pPr>
        <w:jc w:val="center"/>
        <w:rPr>
          <w:noProof/>
        </w:rPr>
      </w:pPr>
      <w:r w:rsidRPr="00452D84">
        <w:rPr>
          <w:noProof/>
        </w:rPr>
        <w:lastRenderedPageBreak/>
        <w:drawing>
          <wp:inline distT="0" distB="0" distL="0" distR="0" wp14:anchorId="02F0D2E8" wp14:editId="6BD7C9EC">
            <wp:extent cx="82296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352675"/>
                    </a:xfrm>
                    <a:prstGeom prst="rect">
                      <a:avLst/>
                    </a:prstGeom>
                  </pic:spPr>
                </pic:pic>
              </a:graphicData>
            </a:graphic>
          </wp:inline>
        </w:drawing>
      </w:r>
      <w:r w:rsidRPr="00452D84">
        <w:rPr>
          <w:noProof/>
        </w:rPr>
        <w:t xml:space="preserve"> </w:t>
      </w:r>
    </w:p>
    <w:p w14:paraId="0F467B59" w14:textId="364F11A7" w:rsidR="00D74BA1" w:rsidRDefault="00D74BA1" w:rsidP="00B178D1">
      <w:pPr>
        <w:pStyle w:val="Caption"/>
        <w:spacing w:after="240"/>
        <w:jc w:val="center"/>
        <w:rPr>
          <w:b w:val="0"/>
          <w:color w:val="auto"/>
          <w:sz w:val="24"/>
          <w:szCs w:val="24"/>
        </w:rPr>
      </w:pPr>
      <w:bookmarkStart w:id="76" w:name="_Ref395028844"/>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FE39D5">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FE39D5">
        <w:rPr>
          <w:noProof/>
          <w:color w:val="auto"/>
          <w:sz w:val="24"/>
          <w:szCs w:val="24"/>
        </w:rPr>
        <w:t>4</w:t>
      </w:r>
      <w:r w:rsidR="002D0354">
        <w:rPr>
          <w:color w:val="auto"/>
          <w:sz w:val="24"/>
          <w:szCs w:val="24"/>
        </w:rPr>
        <w:fldChar w:fldCharType="end"/>
      </w:r>
      <w:bookmarkEnd w:id="76"/>
      <w:r>
        <w:rPr>
          <w:color w:val="auto"/>
          <w:sz w:val="24"/>
          <w:szCs w:val="24"/>
        </w:rPr>
        <w:t xml:space="preserve">. </w:t>
      </w:r>
      <w:r>
        <w:rPr>
          <w:b w:val="0"/>
          <w:color w:val="auto"/>
          <w:sz w:val="24"/>
          <w:szCs w:val="24"/>
        </w:rPr>
        <w:t xml:space="preserve">UML diagram of the </w:t>
      </w:r>
      <w:r w:rsidR="00BF78BE">
        <w:rPr>
          <w:rFonts w:ascii="Courier New" w:hAnsi="Courier New" w:cs="Courier New"/>
          <w:b w:val="0"/>
          <w:color w:val="auto"/>
          <w:sz w:val="24"/>
          <w:szCs w:val="24"/>
        </w:rPr>
        <w:t>RelatedIndicator</w:t>
      </w:r>
      <w:r>
        <w:rPr>
          <w:rFonts w:ascii="Courier New" w:hAnsi="Courier New" w:cs="Courier New"/>
          <w:b w:val="0"/>
          <w:color w:val="auto"/>
          <w:sz w:val="24"/>
          <w:szCs w:val="24"/>
        </w:rPr>
        <w:t>sType</w:t>
      </w:r>
      <w:r>
        <w:rPr>
          <w:b w:val="0"/>
          <w:color w:val="auto"/>
          <w:sz w:val="24"/>
          <w:szCs w:val="24"/>
        </w:rPr>
        <w:t xml:space="preserve"> class</w:t>
      </w:r>
    </w:p>
    <w:p w14:paraId="63788087" w14:textId="3A2BA91E" w:rsidR="00DD1D63" w:rsidRPr="00DD1D63" w:rsidRDefault="00DD1D63" w:rsidP="00DD1D63">
      <w:pPr>
        <w:spacing w:after="240"/>
        <w:ind w:left="720" w:right="1080"/>
        <w:jc w:val="both"/>
        <w:rPr>
          <w:i/>
        </w:rPr>
      </w:pPr>
      <w:r w:rsidRPr="00440CCC">
        <w:rPr>
          <w:b/>
          <w:i/>
        </w:rPr>
        <w:t>NOTE</w:t>
      </w:r>
      <w:r w:rsidRPr="00440CCC">
        <w:rPr>
          <w:i/>
        </w:rPr>
        <w:t xml:space="preserve">: The </w:t>
      </w:r>
      <w:r w:rsidRPr="00440CCC">
        <w:rPr>
          <w:rFonts w:ascii="Courier New" w:hAnsi="Courier New" w:cs="Courier New"/>
          <w:i/>
        </w:rPr>
        <w:t>Related_Indicators</w:t>
      </w:r>
      <w:r w:rsidRPr="00440CCC">
        <w:rPr>
          <w:i/>
        </w:rPr>
        <w:t xml:space="preserve"> property of the </w:t>
      </w:r>
      <w:r w:rsidRPr="00440CCC">
        <w:rPr>
          <w:rFonts w:ascii="Courier New" w:hAnsi="Courier New" w:cs="Courier New"/>
          <w:i/>
        </w:rPr>
        <w:t>CampaignType</w:t>
      </w:r>
      <w:r w:rsidRPr="00440CCC">
        <w:rPr>
          <w:i/>
        </w:rPr>
        <w:t xml:space="preserve"> was deprecated in STIX Version 1.1, and it is slated for removal in STIX Version 2.0 (it remains in Version 1.1.1 of the Campaign data model for backward compatibility).  Therefore, because no other property requires it, the </w:t>
      </w:r>
      <w:r w:rsidRPr="00440CCC">
        <w:rPr>
          <w:rFonts w:ascii="Courier New" w:hAnsi="Courier New" w:cs="Courier New"/>
          <w:i/>
        </w:rPr>
        <w:t>RelatedIndicatorsType</w:t>
      </w:r>
      <w:r w:rsidRPr="00440CCC">
        <w:rPr>
          <w:i/>
        </w:rPr>
        <w:t xml:space="preserve"> class will be removed in Version 2.0 of the Campaign data model.  Unless legacy code or content require the use of the </w:t>
      </w:r>
      <w:r w:rsidRPr="00440CCC">
        <w:rPr>
          <w:rFonts w:ascii="Courier New" w:hAnsi="Courier New" w:cs="Courier New"/>
          <w:i/>
        </w:rPr>
        <w:t>Related_Indicators</w:t>
      </w:r>
      <w:r w:rsidRPr="00440CCC">
        <w:rPr>
          <w:i/>
        </w:rPr>
        <w:t xml:space="preserve"> property, Relationships between Indicators and Campaigns in STIX v1.1.1 SHOULD be represented using the </w:t>
      </w:r>
      <w:r w:rsidRPr="00440CCC">
        <w:rPr>
          <w:rFonts w:ascii="Courier New" w:hAnsi="Courier New" w:cs="Courier New"/>
          <w:i/>
        </w:rPr>
        <w:t>Related_Campaigns</w:t>
      </w:r>
      <w:r w:rsidRPr="00440CCC">
        <w:rPr>
          <w:i/>
        </w:rPr>
        <w:t xml:space="preserve"> property of the </w:t>
      </w:r>
      <w:r w:rsidRPr="00B94B13">
        <w:rPr>
          <w:rFonts w:ascii="Courier New" w:hAnsi="Courier New" w:cs="Courier New"/>
          <w:i/>
        </w:rPr>
        <w:t>indicator:I</w:t>
      </w:r>
      <w:r w:rsidRPr="00440CCC">
        <w:rPr>
          <w:rFonts w:ascii="Courier New" w:hAnsi="Courier New" w:cs="Courier New"/>
          <w:i/>
        </w:rPr>
        <w:t>ndicatorType</w:t>
      </w:r>
      <w:r w:rsidRPr="00440CCC">
        <w:rPr>
          <w:i/>
        </w:rPr>
        <w:t xml:space="preserve"> class.</w:t>
      </w:r>
    </w:p>
    <w:p w14:paraId="49F01F15" w14:textId="622A04F4" w:rsidR="00540E13" w:rsidRPr="00540E13" w:rsidRDefault="00BF78BE" w:rsidP="000B51EC">
      <w:pPr>
        <w:spacing w:after="240"/>
      </w:pPr>
      <w:r>
        <w:fldChar w:fldCharType="begin"/>
      </w:r>
      <w:r>
        <w:instrText xml:space="preserve"> REF _Ref391384074 \h </w:instrText>
      </w:r>
      <w:r>
        <w:fldChar w:fldCharType="separate"/>
      </w:r>
      <w:r w:rsidR="00FE39D5" w:rsidRPr="00C96A2E">
        <w:t xml:space="preserve">Table </w:t>
      </w:r>
      <w:r w:rsidR="00FE39D5">
        <w:rPr>
          <w:noProof/>
        </w:rPr>
        <w:t>3</w:t>
      </w:r>
      <w:r w:rsidR="00FE39D5">
        <w:noBreakHyphen/>
      </w:r>
      <w:r w:rsidR="00FE39D5">
        <w:rPr>
          <w:noProof/>
        </w:rPr>
        <w:t>6</w:t>
      </w:r>
      <w:r>
        <w:fldChar w:fldCharType="end"/>
      </w:r>
      <w:r>
        <w:t xml:space="preserve"> </w:t>
      </w:r>
      <w:r w:rsidR="00DD1D63">
        <w:t xml:space="preserve">(shaded to indicate deprecation) </w:t>
      </w:r>
      <w:r>
        <w:t xml:space="preserve">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fldChar w:fldCharType="begin"/>
      </w:r>
      <w:r>
        <w:instrText xml:space="preserve"> REF _Ref395028844 \h </w:instrText>
      </w:r>
      <w:r>
        <w:fldChar w:fldCharType="separate"/>
      </w:r>
      <w:r w:rsidR="00FE39D5" w:rsidRPr="0086379B">
        <w:t xml:space="preserve">Figure </w:t>
      </w:r>
      <w:r w:rsidR="00FE39D5">
        <w:rPr>
          <w:noProof/>
        </w:rPr>
        <w:t>3</w:t>
      </w:r>
      <w:r w:rsidR="00FE39D5">
        <w:noBreakHyphen/>
      </w:r>
      <w:r w:rsidR="00FE39D5">
        <w:rPr>
          <w:noProof/>
        </w:rPr>
        <w:t>4</w:t>
      </w:r>
      <w:r>
        <w:fldChar w:fldCharType="end"/>
      </w:r>
      <w:r>
        <w:t>.</w:t>
      </w:r>
    </w:p>
    <w:p w14:paraId="1BE54E9C" w14:textId="6CB0C344" w:rsidR="00FA0698" w:rsidRPr="008177BD" w:rsidRDefault="008177BD" w:rsidP="00B178D1">
      <w:pPr>
        <w:pStyle w:val="Caption"/>
        <w:keepNext/>
        <w:keepLines/>
        <w:spacing w:after="120"/>
        <w:jc w:val="center"/>
        <w:rPr>
          <w:b w:val="0"/>
          <w:color w:val="auto"/>
          <w:sz w:val="24"/>
          <w:szCs w:val="24"/>
        </w:rPr>
      </w:pPr>
      <w:bookmarkStart w:id="77" w:name="_Ref39138407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E39D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E39D5">
        <w:rPr>
          <w:noProof/>
          <w:color w:val="auto"/>
          <w:sz w:val="24"/>
          <w:szCs w:val="24"/>
        </w:rPr>
        <w:t>6</w:t>
      </w:r>
      <w:r w:rsidR="00D7262B">
        <w:rPr>
          <w:color w:val="auto"/>
          <w:sz w:val="24"/>
          <w:szCs w:val="24"/>
        </w:rPr>
        <w:fldChar w:fldCharType="end"/>
      </w:r>
      <w:bookmarkEnd w:id="77"/>
      <w:r>
        <w:rPr>
          <w:color w:val="auto"/>
          <w:sz w:val="24"/>
          <w:szCs w:val="24"/>
        </w:rPr>
        <w:t xml:space="preserve">. </w:t>
      </w:r>
      <w:r w:rsidR="002A4A1D">
        <w:rPr>
          <w:b w:val="0"/>
          <w:color w:val="auto"/>
          <w:sz w:val="24"/>
          <w:szCs w:val="24"/>
        </w:rPr>
        <w:t>Properties</w:t>
      </w:r>
      <w:r w:rsidRPr="008177BD">
        <w:rPr>
          <w:b w:val="0"/>
          <w:color w:val="auto"/>
          <w:sz w:val="24"/>
          <w:szCs w:val="24"/>
        </w:rPr>
        <w:t xml:space="preserve"> of</w:t>
      </w:r>
      <w:r w:rsidR="002A4A1D">
        <w:rPr>
          <w:b w:val="0"/>
          <w:color w:val="auto"/>
          <w:sz w:val="24"/>
          <w:szCs w:val="24"/>
        </w:rPr>
        <w:t xml:space="preserve"> the</w:t>
      </w:r>
      <w:r w:rsidRPr="008177BD">
        <w:rPr>
          <w:b w:val="0"/>
          <w:color w:val="auto"/>
          <w:sz w:val="24"/>
          <w:szCs w:val="24"/>
        </w:rPr>
        <w:t xml:space="preserve"> </w:t>
      </w:r>
      <w:r w:rsidRPr="008177BD">
        <w:rPr>
          <w:rFonts w:ascii="Courier New" w:hAnsi="Courier New" w:cs="Courier New"/>
          <w:b w:val="0"/>
          <w:color w:val="auto"/>
          <w:sz w:val="24"/>
          <w:szCs w:val="24"/>
        </w:rPr>
        <w:t>RelatedIndicators</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r w:rsidR="00440CCC">
        <w:rPr>
          <w:rFonts w:cs="Courier New"/>
          <w:b w:val="0"/>
          <w:color w:val="auto"/>
          <w:sz w:val="24"/>
          <w:szCs w:val="24"/>
        </w:rPr>
        <w:t xml:space="preserve"> (deprecated)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03B0F505" w14:textId="77777777" w:rsidTr="00440CCC">
        <w:trPr>
          <w:trHeight w:val="547"/>
        </w:trPr>
        <w:tc>
          <w:tcPr>
            <w:tcW w:w="2358" w:type="dxa"/>
            <w:tcBorders>
              <w:bottom w:val="single" w:sz="4" w:space="0" w:color="auto"/>
            </w:tcBorders>
            <w:shd w:val="clear" w:color="auto" w:fill="BFBFBF" w:themeFill="background1" w:themeFillShade="BF"/>
            <w:vAlign w:val="center"/>
          </w:tcPr>
          <w:p w14:paraId="47057251" w14:textId="3C42E616" w:rsidR="00FA0698" w:rsidRPr="00693F21" w:rsidRDefault="008177BD" w:rsidP="00992347">
            <w:pPr>
              <w:rPr>
                <w:b/>
              </w:rPr>
            </w:pPr>
            <w:r>
              <w:rPr>
                <w:b/>
              </w:rPr>
              <w:t>Name</w:t>
            </w:r>
          </w:p>
        </w:tc>
        <w:tc>
          <w:tcPr>
            <w:tcW w:w="3870" w:type="dxa"/>
            <w:tcBorders>
              <w:bottom w:val="single" w:sz="4" w:space="0" w:color="auto"/>
            </w:tcBorders>
            <w:shd w:val="clear" w:color="auto" w:fill="BFBFBF" w:themeFill="background1" w:themeFillShade="BF"/>
            <w:vAlign w:val="center"/>
          </w:tcPr>
          <w:p w14:paraId="36FF5762" w14:textId="77777777" w:rsidR="00FA0698" w:rsidRPr="00693F21" w:rsidRDefault="00FA0698" w:rsidP="00992347">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7CC808CA" w14:textId="77777777" w:rsidR="00FA0698" w:rsidRPr="00693F21" w:rsidRDefault="00FA0698" w:rsidP="00992347">
            <w:pPr>
              <w:rPr>
                <w:b/>
              </w:rPr>
            </w:pPr>
            <w:r w:rsidRPr="00693F21">
              <w:rPr>
                <w:b/>
              </w:rPr>
              <w:t>Multiplicity</w:t>
            </w:r>
          </w:p>
        </w:tc>
        <w:tc>
          <w:tcPr>
            <w:tcW w:w="5508" w:type="dxa"/>
            <w:tcBorders>
              <w:bottom w:val="single" w:sz="4" w:space="0" w:color="auto"/>
            </w:tcBorders>
            <w:shd w:val="clear" w:color="auto" w:fill="BFBFBF" w:themeFill="background1" w:themeFillShade="BF"/>
            <w:vAlign w:val="center"/>
          </w:tcPr>
          <w:p w14:paraId="21062472" w14:textId="77777777" w:rsidR="00FA0698" w:rsidRPr="00693F21" w:rsidRDefault="00FA0698" w:rsidP="00992347">
            <w:pPr>
              <w:rPr>
                <w:b/>
              </w:rPr>
            </w:pPr>
            <w:r w:rsidRPr="00693F21">
              <w:rPr>
                <w:b/>
              </w:rPr>
              <w:t>Description</w:t>
            </w:r>
          </w:p>
        </w:tc>
      </w:tr>
      <w:tr w:rsidR="00540E13" w14:paraId="41E80C08" w14:textId="77777777" w:rsidTr="00440CCC">
        <w:trPr>
          <w:trHeight w:val="547"/>
        </w:trPr>
        <w:tc>
          <w:tcPr>
            <w:tcW w:w="2358" w:type="dxa"/>
            <w:shd w:val="clear" w:color="auto" w:fill="DDD9C3" w:themeFill="background2" w:themeFillShade="E6"/>
            <w:vAlign w:val="center"/>
          </w:tcPr>
          <w:p w14:paraId="36B47EDC" w14:textId="77777777" w:rsidR="00540E13" w:rsidRPr="008D6A3A" w:rsidRDefault="00540E13" w:rsidP="00992347">
            <w:pPr>
              <w:rPr>
                <w:b/>
                <w:sz w:val="22"/>
              </w:rPr>
            </w:pPr>
            <w:r>
              <w:rPr>
                <w:b/>
                <w:sz w:val="22"/>
              </w:rPr>
              <w:t>Related_Indicator</w:t>
            </w:r>
          </w:p>
        </w:tc>
        <w:tc>
          <w:tcPr>
            <w:tcW w:w="3870" w:type="dxa"/>
            <w:shd w:val="clear" w:color="auto" w:fill="DDD9C3" w:themeFill="background2" w:themeFillShade="E6"/>
            <w:vAlign w:val="center"/>
          </w:tcPr>
          <w:p w14:paraId="457380AF" w14:textId="77777777" w:rsidR="00540E13" w:rsidRPr="009B3EC0" w:rsidRDefault="00540E13" w:rsidP="00992347">
            <w:pPr>
              <w:rPr>
                <w:rFonts w:ascii="Courier New" w:hAnsi="Courier New" w:cs="Courier New"/>
                <w:sz w:val="20"/>
              </w:rPr>
            </w:pPr>
            <w:r>
              <w:rPr>
                <w:rFonts w:ascii="Courier New" w:hAnsi="Courier New" w:cs="Courier New"/>
                <w:sz w:val="20"/>
              </w:rPr>
              <w:t>stixCommon:RelatedIncidentType</w:t>
            </w:r>
          </w:p>
        </w:tc>
        <w:tc>
          <w:tcPr>
            <w:tcW w:w="1440" w:type="dxa"/>
            <w:shd w:val="clear" w:color="auto" w:fill="DDD9C3" w:themeFill="background2" w:themeFillShade="E6"/>
            <w:vAlign w:val="center"/>
          </w:tcPr>
          <w:p w14:paraId="7B1C8D57" w14:textId="77777777" w:rsidR="00540E13" w:rsidRPr="00E65B09" w:rsidRDefault="00540E13" w:rsidP="00992347">
            <w:pPr>
              <w:jc w:val="center"/>
              <w:rPr>
                <w:sz w:val="22"/>
              </w:rPr>
            </w:pPr>
            <w:r>
              <w:rPr>
                <w:sz w:val="22"/>
              </w:rPr>
              <w:t>1..*</w:t>
            </w:r>
          </w:p>
        </w:tc>
        <w:tc>
          <w:tcPr>
            <w:tcW w:w="5508" w:type="dxa"/>
            <w:shd w:val="clear" w:color="auto" w:fill="DDD9C3" w:themeFill="background2" w:themeFillShade="E6"/>
            <w:vAlign w:val="center"/>
          </w:tcPr>
          <w:p w14:paraId="116745A9" w14:textId="36155F37" w:rsidR="00540E13" w:rsidRPr="00E65B09" w:rsidRDefault="00090998" w:rsidP="00E51C2A">
            <w:pPr>
              <w:rPr>
                <w:sz w:val="22"/>
              </w:rPr>
            </w:pPr>
            <w:r w:rsidRPr="00090998">
              <w:rPr>
                <w:sz w:val="22"/>
              </w:rPr>
              <w:t xml:space="preserve">The </w:t>
            </w:r>
            <w:r w:rsidRPr="00090998">
              <w:rPr>
                <w:rFonts w:ascii="Courier New" w:hAnsi="Courier New" w:cs="Courier New"/>
                <w:sz w:val="22"/>
              </w:rPr>
              <w:t>Related_Indicator</w:t>
            </w:r>
            <w:r w:rsidRPr="00090998">
              <w:rPr>
                <w:sz w:val="22"/>
              </w:rPr>
              <w:t xml:space="preserve"> property specifies an Indicator </w:t>
            </w:r>
            <w:r w:rsidR="00E51C2A">
              <w:rPr>
                <w:sz w:val="22"/>
              </w:rPr>
              <w:t>asserted as relevant to</w:t>
            </w:r>
            <w:r w:rsidRPr="00090998">
              <w:rPr>
                <w:sz w:val="22"/>
              </w:rPr>
              <w:t xml:space="preserve"> this Campaign and </w:t>
            </w:r>
            <w:r w:rsidRPr="00090998">
              <w:rPr>
                <w:sz w:val="22"/>
              </w:rPr>
              <w:lastRenderedPageBreak/>
              <w:t xml:space="preserve">characterizes the relationship between the Indicator and the Campaign by capturing information such as the level of confidence that the </w:t>
            </w:r>
            <w:r>
              <w:rPr>
                <w:sz w:val="22"/>
              </w:rPr>
              <w:t>Indicator</w:t>
            </w:r>
            <w:r w:rsidRPr="00090998">
              <w:rPr>
                <w:sz w:val="22"/>
              </w:rPr>
              <w:t xml:space="preserve"> and the </w:t>
            </w:r>
            <w:r>
              <w:rPr>
                <w:sz w:val="22"/>
              </w:rPr>
              <w:t>Campaign</w:t>
            </w:r>
            <w:r w:rsidRPr="00090998">
              <w:rPr>
                <w:sz w:val="22"/>
              </w:rPr>
              <w:t xml:space="preserve"> are related, the source of the relationship information, and the type of relationship.</w:t>
            </w:r>
          </w:p>
        </w:tc>
      </w:tr>
    </w:tbl>
    <w:p w14:paraId="7E226C1D" w14:textId="28CE17E9" w:rsidR="00230B9B" w:rsidRDefault="00230B9B" w:rsidP="006E4B88">
      <w:pPr>
        <w:pStyle w:val="Heading2"/>
      </w:pPr>
      <w:bookmarkStart w:id="78" w:name="_Toc415221488"/>
      <w:r>
        <w:lastRenderedPageBreak/>
        <w:t>Attribution</w:t>
      </w:r>
      <w:r w:rsidR="00BB6FC9">
        <w:t>Type</w:t>
      </w:r>
      <w:r w:rsidR="007F217F">
        <w:t xml:space="preserve"> Class</w:t>
      </w:r>
      <w:bookmarkEnd w:id="78"/>
    </w:p>
    <w:p w14:paraId="1C852151" w14:textId="181442DB" w:rsidR="000B51EC" w:rsidRDefault="005A5124" w:rsidP="000B51EC">
      <w:pPr>
        <w:spacing w:after="240"/>
      </w:pPr>
      <w:r>
        <w:t xml:space="preserve">The </w:t>
      </w:r>
      <w:r>
        <w:rPr>
          <w:rFonts w:ascii="Courier New" w:hAnsi="Courier New" w:cs="Courier New"/>
        </w:rPr>
        <w:t>AttributionType</w:t>
      </w:r>
      <w:r w:rsidR="00617AA3">
        <w:t xml:space="preserve"> class specifies a set</w:t>
      </w:r>
      <w:r>
        <w:t xml:space="preserve"> of one or more </w:t>
      </w:r>
      <w:r w:rsidR="00492DD0">
        <w:t>Threat Actors</w:t>
      </w:r>
      <w:r>
        <w:t xml:space="preserve"> </w:t>
      </w:r>
      <w:r w:rsidR="007909BA" w:rsidRPr="007909BA">
        <w:t xml:space="preserve">asserted as </w:t>
      </w:r>
      <w:r>
        <w:t>related to a Campaign</w:t>
      </w:r>
      <w:r w:rsidR="00492DD0">
        <w:t xml:space="preserve"> from an attribution perspective.</w:t>
      </w:r>
      <w:r>
        <w:t xml:space="preserve">  </w:t>
      </w:r>
      <w:r w:rsidR="00BA7129" w:rsidRPr="00BA7129">
        <w:t xml:space="preserve">It extends the </w:t>
      </w:r>
      <w:r w:rsidR="00BA7129" w:rsidRPr="00BA7129">
        <w:rPr>
          <w:rFonts w:ascii="Courier New" w:hAnsi="Courier New" w:cs="Courier New"/>
        </w:rPr>
        <w:t>GenericRelationshipListType</w:t>
      </w:r>
      <w:r w:rsidR="00BA7129" w:rsidRPr="00BA7129">
        <w:t xml:space="preserve"> superclass defined in the STIX Common data model, which specifies </w:t>
      </w:r>
      <w:r w:rsidR="00792905">
        <w:t>the scope</w:t>
      </w:r>
      <w:r w:rsidR="00FA7334">
        <w:t xml:space="preserve"> (whether the elements of the set are related individually or as a group)</w:t>
      </w:r>
      <w:r>
        <w:t xml:space="preserve">.  </w:t>
      </w:r>
    </w:p>
    <w:p w14:paraId="253EB5EE" w14:textId="4014E7AC" w:rsidR="005A5124" w:rsidRDefault="005A5124" w:rsidP="000B51EC">
      <w:pPr>
        <w:spacing w:after="240"/>
      </w:pPr>
      <w:r>
        <w:rPr>
          <w:rFonts w:cs="Courier New"/>
        </w:rPr>
        <w:t>The UML di</w:t>
      </w:r>
      <w:r w:rsidR="006D124E">
        <w:rPr>
          <w:rFonts w:cs="Courier New"/>
        </w:rPr>
        <w:t>a</w:t>
      </w:r>
      <w:r>
        <w:rPr>
          <w:rFonts w:cs="Courier New"/>
        </w:rPr>
        <w:t xml:space="preserve">gram corresponding to the </w:t>
      </w:r>
      <w:r w:rsidR="00492DD0">
        <w:rPr>
          <w:rFonts w:ascii="Courier New" w:hAnsi="Courier New" w:cs="Courier New"/>
        </w:rPr>
        <w:t>Attribution</w:t>
      </w:r>
      <w:r w:rsidRPr="00817F69">
        <w:rPr>
          <w:rFonts w:ascii="Courier New" w:hAnsi="Courier New" w:cs="Courier New"/>
        </w:rPr>
        <w:t>Type</w:t>
      </w:r>
      <w:r>
        <w:rPr>
          <w:rFonts w:cs="Courier New"/>
        </w:rPr>
        <w:t xml:space="preserve"> class is shown </w:t>
      </w:r>
      <w:r w:rsidR="00492DD0">
        <w:rPr>
          <w:rFonts w:cs="Courier New"/>
        </w:rPr>
        <w:t xml:space="preserve">in </w:t>
      </w:r>
      <w:r w:rsidR="00492DD0">
        <w:rPr>
          <w:rFonts w:cs="Courier New"/>
        </w:rPr>
        <w:fldChar w:fldCharType="begin"/>
      </w:r>
      <w:r w:rsidR="00492DD0">
        <w:rPr>
          <w:rFonts w:cs="Courier New"/>
        </w:rPr>
        <w:instrText xml:space="preserve"> REF _Ref395029436 \h </w:instrText>
      </w:r>
      <w:r w:rsidR="00492DD0">
        <w:rPr>
          <w:rFonts w:cs="Courier New"/>
        </w:rPr>
      </w:r>
      <w:r w:rsidR="00492DD0">
        <w:rPr>
          <w:rFonts w:cs="Courier New"/>
        </w:rPr>
        <w:fldChar w:fldCharType="separate"/>
      </w:r>
      <w:r w:rsidR="00FE39D5" w:rsidRPr="0086379B">
        <w:t xml:space="preserve">Figure </w:t>
      </w:r>
      <w:r w:rsidR="00FE39D5">
        <w:rPr>
          <w:noProof/>
        </w:rPr>
        <w:t>3</w:t>
      </w:r>
      <w:r w:rsidR="00FE39D5">
        <w:noBreakHyphen/>
      </w:r>
      <w:r w:rsidR="00FE39D5">
        <w:rPr>
          <w:noProof/>
        </w:rPr>
        <w:t>5</w:t>
      </w:r>
      <w:r w:rsidR="00492DD0">
        <w:rPr>
          <w:rFonts w:cs="Courier New"/>
        </w:rPr>
        <w:fldChar w:fldCharType="end"/>
      </w:r>
      <w:r w:rsidR="00492DD0">
        <w:t>.</w:t>
      </w:r>
    </w:p>
    <w:p w14:paraId="7EC2F71B" w14:textId="17E21A24" w:rsidR="005A5124" w:rsidRDefault="009333AE" w:rsidP="008E49C3">
      <w:pPr>
        <w:jc w:val="center"/>
        <w:rPr>
          <w:noProof/>
        </w:rPr>
      </w:pPr>
      <w:r w:rsidRPr="009333AE">
        <w:rPr>
          <w:noProof/>
        </w:rPr>
        <w:drawing>
          <wp:inline distT="0" distB="0" distL="0" distR="0" wp14:anchorId="5A628DE3" wp14:editId="12E5DA73">
            <wp:extent cx="822960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189480"/>
                    </a:xfrm>
                    <a:prstGeom prst="rect">
                      <a:avLst/>
                    </a:prstGeom>
                  </pic:spPr>
                </pic:pic>
              </a:graphicData>
            </a:graphic>
          </wp:inline>
        </w:drawing>
      </w:r>
      <w:r w:rsidR="00D61A08" w:rsidRPr="00D61A08">
        <w:rPr>
          <w:noProof/>
        </w:rPr>
        <w:t xml:space="preserve"> </w:t>
      </w:r>
    </w:p>
    <w:p w14:paraId="188ED566" w14:textId="483DC61E" w:rsidR="005A5124" w:rsidRDefault="005A5124" w:rsidP="00B178D1">
      <w:pPr>
        <w:pStyle w:val="Caption"/>
        <w:spacing w:after="240"/>
        <w:jc w:val="center"/>
        <w:rPr>
          <w:b w:val="0"/>
          <w:color w:val="auto"/>
          <w:sz w:val="24"/>
          <w:szCs w:val="24"/>
        </w:rPr>
      </w:pPr>
      <w:bookmarkStart w:id="79" w:name="_Ref395029436"/>
      <w:bookmarkStart w:id="80" w:name="_Ref395029191"/>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FE39D5">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FE39D5">
        <w:rPr>
          <w:noProof/>
          <w:color w:val="auto"/>
          <w:sz w:val="24"/>
          <w:szCs w:val="24"/>
        </w:rPr>
        <w:t>5</w:t>
      </w:r>
      <w:r w:rsidR="002D0354">
        <w:rPr>
          <w:color w:val="auto"/>
          <w:sz w:val="24"/>
          <w:szCs w:val="24"/>
        </w:rPr>
        <w:fldChar w:fldCharType="end"/>
      </w:r>
      <w:bookmarkEnd w:id="79"/>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AttributionType</w:t>
      </w:r>
      <w:r>
        <w:rPr>
          <w:b w:val="0"/>
          <w:color w:val="auto"/>
          <w:sz w:val="24"/>
          <w:szCs w:val="24"/>
        </w:rPr>
        <w:t xml:space="preserve"> class</w:t>
      </w:r>
      <w:bookmarkEnd w:id="80"/>
    </w:p>
    <w:p w14:paraId="47BF942E" w14:textId="2F88B0E7" w:rsidR="005A5124" w:rsidRPr="00A34019" w:rsidRDefault="005A5124" w:rsidP="000B51EC">
      <w:pPr>
        <w:spacing w:after="240"/>
      </w:pPr>
      <w:r>
        <w:fldChar w:fldCharType="begin"/>
      </w:r>
      <w:r>
        <w:instrText xml:space="preserve"> REF _Ref391385514 \h </w:instrText>
      </w:r>
      <w:r>
        <w:fldChar w:fldCharType="separate"/>
      </w:r>
      <w:r w:rsidR="00FE39D5" w:rsidRPr="00C96A2E">
        <w:t xml:space="preserve">Table </w:t>
      </w:r>
      <w:r w:rsidR="00FE39D5">
        <w:rPr>
          <w:noProof/>
        </w:rPr>
        <w:t>3</w:t>
      </w:r>
      <w:r w:rsidR="00FE39D5">
        <w:noBreakHyphen/>
      </w:r>
      <w:r w:rsidR="00FE39D5">
        <w:rPr>
          <w:noProof/>
        </w:rPr>
        <w:t>7</w:t>
      </w:r>
      <w:r>
        <w:fldChar w:fldCharType="end"/>
      </w:r>
      <w:r>
        <w:t xml:space="preserve"> shows the properties of the </w:t>
      </w:r>
      <w:r>
        <w:rPr>
          <w:rFonts w:ascii="Courier New" w:hAnsi="Courier New" w:cs="Courier New"/>
        </w:rPr>
        <w:t>AttributionType</w:t>
      </w:r>
      <w:r>
        <w:t xml:space="preserve"> specialization and is associated with the UML diagra</w:t>
      </w:r>
      <w:r w:rsidR="00745370">
        <w:t xml:space="preserve">m in </w:t>
      </w:r>
      <w:r w:rsidR="00745370">
        <w:fldChar w:fldCharType="begin"/>
      </w:r>
      <w:r w:rsidR="00745370">
        <w:instrText xml:space="preserve"> REF _Ref395029436 \h </w:instrText>
      </w:r>
      <w:r w:rsidR="00745370">
        <w:fldChar w:fldCharType="separate"/>
      </w:r>
      <w:r w:rsidR="00FE39D5" w:rsidRPr="0086379B">
        <w:t xml:space="preserve">Figure </w:t>
      </w:r>
      <w:r w:rsidR="00FE39D5">
        <w:rPr>
          <w:noProof/>
        </w:rPr>
        <w:t>3</w:t>
      </w:r>
      <w:r w:rsidR="00FE39D5">
        <w:noBreakHyphen/>
      </w:r>
      <w:r w:rsidR="00FE39D5">
        <w:rPr>
          <w:noProof/>
        </w:rPr>
        <w:t>5</w:t>
      </w:r>
      <w:r w:rsidR="00745370">
        <w:fldChar w:fldCharType="end"/>
      </w:r>
      <w:r>
        <w:t>.</w:t>
      </w:r>
    </w:p>
    <w:p w14:paraId="3ACC1138" w14:textId="4B6789D1" w:rsidR="00FA0698" w:rsidRPr="008177BD" w:rsidRDefault="008177BD" w:rsidP="00B178D1">
      <w:pPr>
        <w:pStyle w:val="Caption"/>
        <w:keepNext/>
        <w:keepLines/>
        <w:spacing w:after="120"/>
        <w:jc w:val="center"/>
        <w:rPr>
          <w:b w:val="0"/>
          <w:color w:val="auto"/>
          <w:sz w:val="24"/>
          <w:szCs w:val="24"/>
        </w:rPr>
      </w:pPr>
      <w:bookmarkStart w:id="81" w:name="_Ref391385514"/>
      <w:r w:rsidRPr="00C96A2E">
        <w:rPr>
          <w:color w:val="auto"/>
          <w:sz w:val="24"/>
          <w:szCs w:val="24"/>
        </w:rPr>
        <w:lastRenderedPageBreak/>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E39D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E39D5">
        <w:rPr>
          <w:noProof/>
          <w:color w:val="auto"/>
          <w:sz w:val="24"/>
          <w:szCs w:val="24"/>
        </w:rPr>
        <w:t>7</w:t>
      </w:r>
      <w:r w:rsidR="00D7262B">
        <w:rPr>
          <w:color w:val="auto"/>
          <w:sz w:val="24"/>
          <w:szCs w:val="24"/>
        </w:rPr>
        <w:fldChar w:fldCharType="end"/>
      </w:r>
      <w:bookmarkEnd w:id="81"/>
      <w:r>
        <w:rPr>
          <w:color w:val="auto"/>
          <w:sz w:val="24"/>
          <w:szCs w:val="24"/>
        </w:rPr>
        <w:t xml:space="preserve">. </w:t>
      </w:r>
      <w:r w:rsidR="00BB6FC9">
        <w:rPr>
          <w:b w:val="0"/>
          <w:color w:val="auto"/>
          <w:sz w:val="24"/>
          <w:szCs w:val="24"/>
        </w:rPr>
        <w:t>Properties</w:t>
      </w:r>
      <w:r w:rsidR="00BB6FC9" w:rsidRPr="008177BD">
        <w:rPr>
          <w:b w:val="0"/>
          <w:color w:val="auto"/>
          <w:sz w:val="24"/>
          <w:szCs w:val="24"/>
        </w:rPr>
        <w:t xml:space="preserve"> of</w:t>
      </w:r>
      <w:r w:rsidR="00BB6FC9">
        <w:rPr>
          <w:b w:val="0"/>
          <w:color w:val="auto"/>
          <w:sz w:val="24"/>
          <w:szCs w:val="24"/>
        </w:rPr>
        <w:t xml:space="preserve"> the</w:t>
      </w:r>
      <w:r w:rsidR="00BB6FC9" w:rsidRPr="008177BD">
        <w:rPr>
          <w:b w:val="0"/>
          <w:color w:val="auto"/>
          <w:sz w:val="24"/>
          <w:szCs w:val="24"/>
        </w:rPr>
        <w:t xml:space="preserve"> </w:t>
      </w:r>
      <w:r w:rsidRPr="008177BD">
        <w:rPr>
          <w:rFonts w:ascii="Courier New" w:hAnsi="Courier New" w:cs="Courier New"/>
          <w:b w:val="0"/>
          <w:color w:val="auto"/>
          <w:sz w:val="24"/>
          <w:szCs w:val="24"/>
        </w:rPr>
        <w:t>Attribution</w:t>
      </w:r>
      <w:r w:rsidR="00BB6FC9" w:rsidRPr="00BB6FC9">
        <w:rPr>
          <w:rFonts w:cs="Courier New"/>
          <w:b w:val="0"/>
          <w:color w:val="auto"/>
          <w:sz w:val="24"/>
          <w:szCs w:val="24"/>
        </w:rPr>
        <w:t xml:space="preserve"> </w:t>
      </w:r>
      <w:r w:rsidR="00BB6FC9" w:rsidRPr="002A4A1D">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07"/>
        <w:gridCol w:w="1440"/>
        <w:gridCol w:w="4991"/>
      </w:tblGrid>
      <w:tr w:rsidR="00FA0698" w:rsidRPr="00693F21" w14:paraId="074A8BB6" w14:textId="77777777" w:rsidTr="00B94B13">
        <w:trPr>
          <w:trHeight w:val="547"/>
        </w:trPr>
        <w:tc>
          <w:tcPr>
            <w:tcW w:w="2538" w:type="dxa"/>
            <w:shd w:val="clear" w:color="auto" w:fill="BFBFBF" w:themeFill="background1" w:themeFillShade="BF"/>
            <w:vAlign w:val="center"/>
          </w:tcPr>
          <w:p w14:paraId="41BD5E85" w14:textId="22BF56EA" w:rsidR="00FA0698" w:rsidRPr="00693F21" w:rsidRDefault="008177BD" w:rsidP="00992347">
            <w:pPr>
              <w:rPr>
                <w:b/>
              </w:rPr>
            </w:pPr>
            <w:r>
              <w:rPr>
                <w:b/>
              </w:rPr>
              <w:t>Name</w:t>
            </w:r>
          </w:p>
        </w:tc>
        <w:tc>
          <w:tcPr>
            <w:tcW w:w="4207" w:type="dxa"/>
            <w:shd w:val="clear" w:color="auto" w:fill="BFBFBF" w:themeFill="background1" w:themeFillShade="BF"/>
            <w:vAlign w:val="center"/>
          </w:tcPr>
          <w:p w14:paraId="18DFF19B"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62448041" w14:textId="77777777" w:rsidR="00FA0698" w:rsidRPr="00693F21" w:rsidRDefault="00FA0698" w:rsidP="00992347">
            <w:pPr>
              <w:rPr>
                <w:b/>
              </w:rPr>
            </w:pPr>
            <w:r w:rsidRPr="00693F21">
              <w:rPr>
                <w:b/>
              </w:rPr>
              <w:t>Multiplicity</w:t>
            </w:r>
          </w:p>
        </w:tc>
        <w:tc>
          <w:tcPr>
            <w:tcW w:w="4991" w:type="dxa"/>
            <w:shd w:val="clear" w:color="auto" w:fill="BFBFBF" w:themeFill="background1" w:themeFillShade="BF"/>
            <w:vAlign w:val="center"/>
          </w:tcPr>
          <w:p w14:paraId="78F9193F" w14:textId="77777777" w:rsidR="00FA0698" w:rsidRPr="00693F21" w:rsidRDefault="00FA0698" w:rsidP="00992347">
            <w:pPr>
              <w:rPr>
                <w:b/>
              </w:rPr>
            </w:pPr>
            <w:r w:rsidRPr="00693F21">
              <w:rPr>
                <w:b/>
              </w:rPr>
              <w:t>Description</w:t>
            </w:r>
          </w:p>
        </w:tc>
      </w:tr>
      <w:tr w:rsidR="00FA0698" w14:paraId="15AC4506" w14:textId="77777777" w:rsidTr="00B94B13">
        <w:trPr>
          <w:trHeight w:val="547"/>
        </w:trPr>
        <w:tc>
          <w:tcPr>
            <w:tcW w:w="2538" w:type="dxa"/>
            <w:vAlign w:val="center"/>
          </w:tcPr>
          <w:p w14:paraId="51DE887A" w14:textId="77777777" w:rsidR="00FA0698" w:rsidRPr="008D6A3A" w:rsidRDefault="008577A3" w:rsidP="00992347">
            <w:pPr>
              <w:rPr>
                <w:b/>
                <w:sz w:val="22"/>
              </w:rPr>
            </w:pPr>
            <w:r>
              <w:rPr>
                <w:b/>
                <w:sz w:val="22"/>
              </w:rPr>
              <w:t>Attributed_Threat_Actor</w:t>
            </w:r>
          </w:p>
        </w:tc>
        <w:tc>
          <w:tcPr>
            <w:tcW w:w="4207" w:type="dxa"/>
            <w:vAlign w:val="center"/>
          </w:tcPr>
          <w:p w14:paraId="61269579" w14:textId="77777777" w:rsidR="00FA0698" w:rsidRPr="009B3EC0" w:rsidRDefault="008577A3" w:rsidP="00992347">
            <w:pPr>
              <w:rPr>
                <w:rFonts w:ascii="Courier New" w:hAnsi="Courier New" w:cs="Courier New"/>
                <w:sz w:val="20"/>
              </w:rPr>
            </w:pPr>
            <w:r>
              <w:rPr>
                <w:rFonts w:ascii="Courier New" w:hAnsi="Courier New" w:cs="Courier New"/>
                <w:sz w:val="20"/>
              </w:rPr>
              <w:t>stixCommon:RelatedThreatActorType</w:t>
            </w:r>
          </w:p>
        </w:tc>
        <w:tc>
          <w:tcPr>
            <w:tcW w:w="1440" w:type="dxa"/>
            <w:vAlign w:val="center"/>
          </w:tcPr>
          <w:p w14:paraId="2041250A" w14:textId="77777777" w:rsidR="00FA0698" w:rsidRPr="00E65B09" w:rsidRDefault="008577A3" w:rsidP="00BB2877">
            <w:pPr>
              <w:jc w:val="center"/>
              <w:rPr>
                <w:sz w:val="22"/>
              </w:rPr>
            </w:pPr>
            <w:r>
              <w:rPr>
                <w:sz w:val="22"/>
              </w:rPr>
              <w:t>1..*</w:t>
            </w:r>
          </w:p>
        </w:tc>
        <w:tc>
          <w:tcPr>
            <w:tcW w:w="4991" w:type="dxa"/>
            <w:vAlign w:val="center"/>
          </w:tcPr>
          <w:p w14:paraId="7E36C18D" w14:textId="75329F61" w:rsidR="00FA0698" w:rsidRPr="00792905" w:rsidRDefault="007730BE" w:rsidP="00C1362C">
            <w:pPr>
              <w:rPr>
                <w:rFonts w:ascii="Calibri" w:hAnsi="Calibri" w:cs="Times New Roman"/>
                <w:color w:val="000000"/>
                <w:sz w:val="22"/>
                <w:szCs w:val="22"/>
              </w:rPr>
            </w:pPr>
            <w:r w:rsidRPr="00792905">
              <w:rPr>
                <w:rFonts w:ascii="Calibri" w:hAnsi="Calibri"/>
                <w:color w:val="000000"/>
                <w:sz w:val="22"/>
                <w:szCs w:val="22"/>
              </w:rPr>
              <w:t xml:space="preserve">The </w:t>
            </w:r>
            <w:r w:rsidRPr="00792905">
              <w:rPr>
                <w:rFonts w:ascii="Courier New" w:hAnsi="Courier New" w:cs="Courier New"/>
                <w:color w:val="000000"/>
                <w:sz w:val="22"/>
                <w:szCs w:val="22"/>
              </w:rPr>
              <w:t>Attributed_Threat_Actor</w:t>
            </w:r>
            <w:r w:rsidRPr="00792905">
              <w:rPr>
                <w:rFonts w:ascii="Calibri" w:hAnsi="Calibri"/>
                <w:color w:val="000000"/>
                <w:sz w:val="22"/>
                <w:szCs w:val="22"/>
              </w:rPr>
              <w:t xml:space="preserve"> property specifies a Threat Actor </w:t>
            </w:r>
            <w:r w:rsidR="0072051A">
              <w:rPr>
                <w:rFonts w:ascii="Calibri" w:hAnsi="Calibri"/>
                <w:color w:val="000000"/>
                <w:sz w:val="22"/>
                <w:szCs w:val="22"/>
              </w:rPr>
              <w:t xml:space="preserve">asserted as </w:t>
            </w:r>
            <w:r w:rsidRPr="00792905">
              <w:rPr>
                <w:rFonts w:ascii="Calibri" w:hAnsi="Calibri"/>
                <w:color w:val="000000"/>
                <w:sz w:val="22"/>
                <w:szCs w:val="22"/>
              </w:rPr>
              <w:t>related to the Campaign and characterizes the relationship between the Threat Actor and the Campaign by capturing information such as the level of confidence that the Threat Actor and the Campaign are related, the source of the relationship information, and the type of the relationship.</w:t>
            </w:r>
          </w:p>
        </w:tc>
      </w:tr>
    </w:tbl>
    <w:p w14:paraId="0CE0A1F8" w14:textId="0577FDEB" w:rsidR="00230B9B" w:rsidRDefault="00230B9B" w:rsidP="006E4B88">
      <w:pPr>
        <w:pStyle w:val="Heading2"/>
      </w:pPr>
      <w:bookmarkStart w:id="82" w:name="_Ref394446317"/>
      <w:bookmarkStart w:id="83" w:name="_Toc415221489"/>
      <w:r>
        <w:t>AssociatedCampaigns</w:t>
      </w:r>
      <w:bookmarkEnd w:id="82"/>
      <w:r w:rsidR="0014039B">
        <w:t>Type</w:t>
      </w:r>
      <w:r w:rsidR="007F217F">
        <w:t xml:space="preserve"> Class</w:t>
      </w:r>
      <w:bookmarkEnd w:id="83"/>
    </w:p>
    <w:p w14:paraId="76A9FF09" w14:textId="57A66AD9" w:rsidR="002F5578" w:rsidRDefault="000851E5" w:rsidP="000B51EC">
      <w:pPr>
        <w:spacing w:after="240"/>
      </w:pPr>
      <w:r>
        <w:t xml:space="preserve">The </w:t>
      </w:r>
      <w:r>
        <w:rPr>
          <w:rFonts w:ascii="Courier New" w:hAnsi="Courier New" w:cs="Courier New"/>
        </w:rPr>
        <w:t>AssociatedCampaignType</w:t>
      </w:r>
      <w:r>
        <w:t xml:space="preserve"> </w:t>
      </w:r>
      <w:r w:rsidRPr="000C7B51">
        <w:t xml:space="preserve">class specifies a </w:t>
      </w:r>
      <w:r w:rsidR="008009F0" w:rsidRPr="000C7B51">
        <w:t xml:space="preserve">set </w:t>
      </w:r>
      <w:r w:rsidRPr="000C7B51">
        <w:t xml:space="preserve">of </w:t>
      </w:r>
      <w:r w:rsidR="008009F0" w:rsidRPr="000C7B51">
        <w:t xml:space="preserve">one or more other </w:t>
      </w:r>
      <w:r w:rsidRPr="000C7B51">
        <w:t xml:space="preserve">Campaigns </w:t>
      </w:r>
      <w:r w:rsidR="007909BA" w:rsidRPr="000C7B51">
        <w:t xml:space="preserve">asserted as </w:t>
      </w:r>
      <w:r w:rsidRPr="000C7B51">
        <w:t xml:space="preserve">related to </w:t>
      </w:r>
      <w:r w:rsidR="008009F0" w:rsidRPr="000C7B51">
        <w:t xml:space="preserve">this </w:t>
      </w:r>
      <w:r w:rsidRPr="000C7B51">
        <w:t>Campaign</w:t>
      </w:r>
      <w:r w:rsidR="00994850">
        <w:t xml:space="preserve"> and therefore is a self-referential relationship</w:t>
      </w:r>
      <w:r w:rsidRPr="000C7B51">
        <w:t xml:space="preserve">.  </w:t>
      </w:r>
      <w:r w:rsidR="00A62AA8" w:rsidRPr="000C7B51">
        <w:t xml:space="preserve">It extends the </w:t>
      </w:r>
      <w:r w:rsidR="00A62AA8" w:rsidRPr="005E4D7F">
        <w:rPr>
          <w:rFonts w:ascii="Courier New" w:hAnsi="Courier New" w:cs="Courier New"/>
        </w:rPr>
        <w:t>GenericRelationshipListType</w:t>
      </w:r>
      <w:r w:rsidR="00A62AA8" w:rsidRPr="00994850">
        <w:t xml:space="preserve"> superclass defined in the STIX Common data model, which specifies </w:t>
      </w:r>
      <w:r w:rsidR="00A2634D">
        <w:t>the scope (</w:t>
      </w:r>
      <w:r w:rsidR="00000CCF" w:rsidRPr="00994850">
        <w:t>whether the elements of the set are related individually or as a group</w:t>
      </w:r>
      <w:r w:rsidR="00A2634D">
        <w:t>)</w:t>
      </w:r>
      <w:r w:rsidR="00A62AA8" w:rsidRPr="00994850">
        <w:t>.</w:t>
      </w:r>
    </w:p>
    <w:p w14:paraId="7FCB0A20" w14:textId="6B17042C" w:rsidR="00A62AA8" w:rsidRDefault="000851E5" w:rsidP="000B51EC">
      <w:pPr>
        <w:spacing w:after="240"/>
      </w:pPr>
      <w:r>
        <w:rPr>
          <w:rFonts w:cs="Courier New"/>
        </w:rPr>
        <w:t>The UML di</w:t>
      </w:r>
      <w:r w:rsidR="006D124E">
        <w:rPr>
          <w:rFonts w:cs="Courier New"/>
        </w:rPr>
        <w:t>a</w:t>
      </w:r>
      <w:r>
        <w:rPr>
          <w:rFonts w:cs="Courier New"/>
        </w:rPr>
        <w:t xml:space="preserve">gram corresponding to the </w:t>
      </w:r>
      <w:r>
        <w:rPr>
          <w:rFonts w:ascii="Courier New" w:hAnsi="Courier New" w:cs="Courier New"/>
        </w:rPr>
        <w:t>AssociatedCampaigns</w:t>
      </w:r>
      <w:r w:rsidRPr="00817F69">
        <w:rPr>
          <w:rFonts w:ascii="Courier New" w:hAnsi="Courier New" w:cs="Courier New"/>
        </w:rPr>
        <w:t>Type</w:t>
      </w:r>
      <w:r>
        <w:rPr>
          <w:rFonts w:cs="Courier New"/>
        </w:rPr>
        <w:t xml:space="preserve"> class is shown in</w:t>
      </w:r>
      <w:r w:rsidR="00AC7F09">
        <w:rPr>
          <w:rFonts w:cs="Courier New"/>
        </w:rPr>
        <w:t xml:space="preserve"> </w:t>
      </w:r>
      <w:r w:rsidR="002D0354">
        <w:rPr>
          <w:rFonts w:cs="Courier New"/>
        </w:rPr>
        <w:fldChar w:fldCharType="begin"/>
      </w:r>
      <w:r w:rsidR="002D0354">
        <w:rPr>
          <w:rFonts w:cs="Courier New"/>
        </w:rPr>
        <w:instrText xml:space="preserve"> REF _Ref417307276 \h </w:instrText>
      </w:r>
      <w:r w:rsidR="002D0354">
        <w:rPr>
          <w:rFonts w:cs="Courier New"/>
        </w:rPr>
      </w:r>
      <w:r w:rsidR="002D0354">
        <w:rPr>
          <w:rFonts w:cs="Courier New"/>
        </w:rPr>
        <w:fldChar w:fldCharType="separate"/>
      </w:r>
      <w:r w:rsidR="00FE39D5" w:rsidRPr="00A62AAE">
        <w:rPr>
          <w:b/>
        </w:rPr>
        <w:t xml:space="preserve">Figure </w:t>
      </w:r>
      <w:r w:rsidR="00FE39D5">
        <w:rPr>
          <w:b/>
          <w:noProof/>
        </w:rPr>
        <w:t>3</w:t>
      </w:r>
      <w:r w:rsidR="00FE39D5" w:rsidRPr="00A62AAE">
        <w:rPr>
          <w:b/>
        </w:rPr>
        <w:noBreakHyphen/>
      </w:r>
      <w:r w:rsidR="00FE39D5">
        <w:rPr>
          <w:b/>
          <w:noProof/>
        </w:rPr>
        <w:t>6</w:t>
      </w:r>
      <w:r w:rsidR="002D0354">
        <w:rPr>
          <w:rFonts w:cs="Courier New"/>
        </w:rPr>
        <w:fldChar w:fldCharType="end"/>
      </w:r>
      <w:r w:rsidR="002D0354">
        <w:rPr>
          <w:rFonts w:cs="Courier New"/>
        </w:rPr>
        <w:t>.</w:t>
      </w:r>
    </w:p>
    <w:p w14:paraId="17373CC7" w14:textId="77777777" w:rsidR="002D0354" w:rsidRDefault="008962DD" w:rsidP="002D0354">
      <w:pPr>
        <w:pStyle w:val="Caption"/>
        <w:keepNext/>
        <w:jc w:val="center"/>
      </w:pPr>
      <w:bookmarkStart w:id="84" w:name="_Ref395029998"/>
      <w:bookmarkStart w:id="85" w:name="_Ref417306604"/>
      <w:r w:rsidRPr="008962DD">
        <w:rPr>
          <w:b w:val="0"/>
          <w:bCs w:val="0"/>
          <w:noProof/>
          <w:color w:val="auto"/>
          <w:sz w:val="24"/>
          <w:szCs w:val="24"/>
        </w:rPr>
        <w:lastRenderedPageBreak/>
        <w:drawing>
          <wp:inline distT="0" distB="0" distL="0" distR="0" wp14:anchorId="1544B272" wp14:editId="177640F3">
            <wp:extent cx="8229600" cy="2397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397125"/>
                    </a:xfrm>
                    <a:prstGeom prst="rect">
                      <a:avLst/>
                    </a:prstGeom>
                  </pic:spPr>
                </pic:pic>
              </a:graphicData>
            </a:graphic>
          </wp:inline>
        </w:drawing>
      </w:r>
      <w:bookmarkEnd w:id="84"/>
      <w:bookmarkEnd w:id="85"/>
    </w:p>
    <w:p w14:paraId="78270FAA" w14:textId="77777777" w:rsidR="00FE39D5" w:rsidRDefault="002D0354" w:rsidP="00FE39D5">
      <w:pPr>
        <w:spacing w:after="240"/>
        <w:jc w:val="center"/>
        <w:rPr>
          <w:b/>
          <w:bCs/>
        </w:rPr>
      </w:pPr>
      <w:bookmarkStart w:id="86" w:name="_Ref417307276"/>
      <w:r w:rsidRPr="00A62AAE">
        <w:rPr>
          <w:b/>
        </w:rPr>
        <w:t xml:space="preserve">Figure </w:t>
      </w:r>
      <w:r w:rsidRPr="00A62AAE">
        <w:rPr>
          <w:b/>
        </w:rPr>
        <w:fldChar w:fldCharType="begin"/>
      </w:r>
      <w:r w:rsidRPr="00A62AAE">
        <w:rPr>
          <w:b/>
        </w:rPr>
        <w:instrText xml:space="preserve"> STYLEREF 1 \s </w:instrText>
      </w:r>
      <w:r w:rsidRPr="00A62AAE">
        <w:rPr>
          <w:b/>
        </w:rPr>
        <w:fldChar w:fldCharType="separate"/>
      </w:r>
      <w:r w:rsidR="00FE39D5">
        <w:rPr>
          <w:b/>
          <w:noProof/>
        </w:rPr>
        <w:t>3</w:t>
      </w:r>
      <w:r w:rsidRPr="00A62AAE">
        <w:rPr>
          <w:b/>
        </w:rPr>
        <w:fldChar w:fldCharType="end"/>
      </w:r>
      <w:r w:rsidRPr="00A62AAE">
        <w:rPr>
          <w:b/>
        </w:rPr>
        <w:noBreakHyphen/>
      </w:r>
      <w:r w:rsidRPr="00A62AAE">
        <w:rPr>
          <w:b/>
        </w:rPr>
        <w:fldChar w:fldCharType="begin"/>
      </w:r>
      <w:r w:rsidRPr="00A62AAE">
        <w:rPr>
          <w:b/>
        </w:rPr>
        <w:instrText xml:space="preserve"> SEQ Figure \* ARABIC \s 1 </w:instrText>
      </w:r>
      <w:r w:rsidRPr="00A62AAE">
        <w:rPr>
          <w:b/>
        </w:rPr>
        <w:fldChar w:fldCharType="separate"/>
      </w:r>
      <w:r w:rsidR="00FE39D5">
        <w:rPr>
          <w:b/>
          <w:noProof/>
        </w:rPr>
        <w:t>6</w:t>
      </w:r>
      <w:r w:rsidRPr="00A62AAE">
        <w:rPr>
          <w:b/>
        </w:rPr>
        <w:fldChar w:fldCharType="end"/>
      </w:r>
      <w:bookmarkEnd w:id="86"/>
      <w:r w:rsidRPr="002D0354">
        <w:t xml:space="preserve">. </w:t>
      </w:r>
      <w:r w:rsidRPr="00A62AAE">
        <w:t xml:space="preserve">UML Diagram of the </w:t>
      </w:r>
      <w:r w:rsidRPr="00A62AAE">
        <w:rPr>
          <w:rFonts w:ascii="Courier New" w:hAnsi="Courier New" w:cs="Courier New"/>
        </w:rPr>
        <w:t>AssociatedCampaignsType</w:t>
      </w:r>
      <w:r w:rsidRPr="00A62AAE">
        <w:t xml:space="preserve"> class</w:t>
      </w:r>
      <w:r w:rsidR="000851E5">
        <w:fldChar w:fldCharType="begin"/>
      </w:r>
      <w:r w:rsidR="000851E5" w:rsidRPr="002D0354">
        <w:instrText xml:space="preserve"> REF _Ref391385522 \h </w:instrText>
      </w:r>
      <w:r w:rsidR="000851E5">
        <w:fldChar w:fldCharType="separate"/>
      </w:r>
    </w:p>
    <w:p w14:paraId="3DCE08C7" w14:textId="0D90E4DF" w:rsidR="007C105C" w:rsidRDefault="00FE39D5" w:rsidP="000B51EC">
      <w:pPr>
        <w:spacing w:after="240"/>
        <w:rPr>
          <w:b/>
          <w:bCs/>
        </w:rPr>
      </w:pPr>
      <w:r w:rsidRPr="00C96A2E">
        <w:t xml:space="preserve">Table </w:t>
      </w:r>
      <w:r>
        <w:rPr>
          <w:noProof/>
        </w:rPr>
        <w:t>3</w:t>
      </w:r>
      <w:r>
        <w:noBreakHyphen/>
      </w:r>
      <w:r>
        <w:rPr>
          <w:noProof/>
        </w:rPr>
        <w:t>8</w:t>
      </w:r>
      <w:r w:rsidR="000851E5">
        <w:fldChar w:fldCharType="end"/>
      </w:r>
      <w:r w:rsidR="000851E5">
        <w:t xml:space="preserve"> shows the properties of the </w:t>
      </w:r>
      <w:r w:rsidR="00FA0D2E">
        <w:rPr>
          <w:rFonts w:ascii="Courier New" w:hAnsi="Courier New" w:cs="Courier New"/>
        </w:rPr>
        <w:t>AssociatedCampaign</w:t>
      </w:r>
      <w:r w:rsidR="000851E5">
        <w:rPr>
          <w:rFonts w:ascii="Courier New" w:hAnsi="Courier New" w:cs="Courier New"/>
        </w:rPr>
        <w:t>Type</w:t>
      </w:r>
      <w:r w:rsidR="000851E5">
        <w:t xml:space="preserve"> specialization and is associated with the UML</w:t>
      </w:r>
      <w:r w:rsidR="00FA0D2E">
        <w:t xml:space="preserve"> diagram in</w:t>
      </w:r>
      <w:r w:rsidR="00AC7F09">
        <w:t xml:space="preserve"> </w:t>
      </w:r>
      <w:bookmarkStart w:id="87" w:name="_GoBack"/>
      <w:r w:rsidR="002D0354" w:rsidRPr="00FE39D5">
        <w:fldChar w:fldCharType="begin"/>
      </w:r>
      <w:r w:rsidR="002D0354" w:rsidRPr="00FE39D5">
        <w:instrText xml:space="preserve"> REF _Ref417307276 \h </w:instrText>
      </w:r>
      <w:r w:rsidRPr="00FE39D5">
        <w:instrText xml:space="preserve"> \* MERGEFORMAT </w:instrText>
      </w:r>
      <w:r w:rsidR="002D0354" w:rsidRPr="00FE39D5">
        <w:fldChar w:fldCharType="separate"/>
      </w:r>
      <w:r w:rsidRPr="00FE39D5">
        <w:t xml:space="preserve">Figure </w:t>
      </w:r>
      <w:r w:rsidRPr="00FE39D5">
        <w:rPr>
          <w:noProof/>
        </w:rPr>
        <w:t>3</w:t>
      </w:r>
      <w:r w:rsidRPr="00FE39D5">
        <w:noBreakHyphen/>
      </w:r>
      <w:r w:rsidRPr="00FE39D5">
        <w:rPr>
          <w:noProof/>
        </w:rPr>
        <w:t>6</w:t>
      </w:r>
      <w:r w:rsidR="002D0354" w:rsidRPr="00FE39D5">
        <w:fldChar w:fldCharType="end"/>
      </w:r>
      <w:r w:rsidR="000851E5" w:rsidRPr="00FE39D5">
        <w:t>.</w:t>
      </w:r>
      <w:bookmarkStart w:id="88" w:name="_Ref391385522"/>
      <w:bookmarkEnd w:id="87"/>
    </w:p>
    <w:p w14:paraId="75F369D8" w14:textId="207B85F0" w:rsidR="00FA0698" w:rsidRPr="00056BC7" w:rsidRDefault="008177BD" w:rsidP="00B178D1">
      <w:pPr>
        <w:pStyle w:val="Caption"/>
        <w:keepNext/>
        <w:keepLines/>
        <w:spacing w:after="120"/>
        <w:jc w:val="center"/>
        <w:rPr>
          <w:b w:val="0"/>
          <w:color w:val="auto"/>
          <w:sz w:val="24"/>
          <w:szCs w:val="24"/>
        </w:rPr>
      </w:pPr>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E39D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E39D5">
        <w:rPr>
          <w:noProof/>
          <w:color w:val="auto"/>
          <w:sz w:val="24"/>
          <w:szCs w:val="24"/>
        </w:rPr>
        <w:t>8</w:t>
      </w:r>
      <w:r w:rsidR="00D7262B">
        <w:rPr>
          <w:color w:val="auto"/>
          <w:sz w:val="24"/>
          <w:szCs w:val="24"/>
        </w:rPr>
        <w:fldChar w:fldCharType="end"/>
      </w:r>
      <w:bookmarkEnd w:id="88"/>
      <w:r>
        <w:rPr>
          <w:color w:val="auto"/>
          <w:sz w:val="24"/>
          <w:szCs w:val="24"/>
        </w:rPr>
        <w:t xml:space="preserve">. </w:t>
      </w:r>
      <w:r w:rsidR="00056BC7">
        <w:rPr>
          <w:b w:val="0"/>
          <w:color w:val="auto"/>
          <w:sz w:val="24"/>
          <w:szCs w:val="24"/>
        </w:rPr>
        <w:t>Properties</w:t>
      </w:r>
      <w:r w:rsidRPr="008177BD">
        <w:rPr>
          <w:b w:val="0"/>
          <w:color w:val="auto"/>
          <w:sz w:val="24"/>
          <w:szCs w:val="24"/>
        </w:rPr>
        <w:t xml:space="preserve"> of</w:t>
      </w:r>
      <w:r w:rsidR="00056BC7">
        <w:rPr>
          <w:b w:val="0"/>
          <w:color w:val="auto"/>
          <w:sz w:val="24"/>
          <w:szCs w:val="24"/>
        </w:rPr>
        <w:t xml:space="preserve"> the</w:t>
      </w:r>
      <w:r w:rsidRPr="008177BD">
        <w:rPr>
          <w:b w:val="0"/>
          <w:color w:val="auto"/>
          <w:sz w:val="24"/>
          <w:szCs w:val="24"/>
        </w:rPr>
        <w:t xml:space="preserve"> </w:t>
      </w:r>
      <w:r>
        <w:rPr>
          <w:rFonts w:ascii="Courier New" w:hAnsi="Courier New" w:cs="Courier New"/>
          <w:b w:val="0"/>
          <w:color w:val="auto"/>
          <w:sz w:val="24"/>
          <w:szCs w:val="24"/>
        </w:rPr>
        <w:t>AssociatedCampaigns</w:t>
      </w:r>
      <w:r w:rsidR="00056BC7" w:rsidRPr="00056BC7">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55CC21F6" w14:textId="77777777" w:rsidTr="00826349">
        <w:trPr>
          <w:cantSplit/>
          <w:trHeight w:val="547"/>
        </w:trPr>
        <w:tc>
          <w:tcPr>
            <w:tcW w:w="2358" w:type="dxa"/>
            <w:shd w:val="clear" w:color="auto" w:fill="BFBFBF" w:themeFill="background1" w:themeFillShade="BF"/>
            <w:vAlign w:val="center"/>
          </w:tcPr>
          <w:p w14:paraId="16308B51" w14:textId="255AD04E" w:rsidR="00FA0698" w:rsidRPr="00693F21" w:rsidRDefault="008177BD" w:rsidP="00992347">
            <w:pPr>
              <w:rPr>
                <w:b/>
              </w:rPr>
            </w:pPr>
            <w:r>
              <w:rPr>
                <w:b/>
              </w:rPr>
              <w:t>Name</w:t>
            </w:r>
          </w:p>
        </w:tc>
        <w:tc>
          <w:tcPr>
            <w:tcW w:w="3870" w:type="dxa"/>
            <w:shd w:val="clear" w:color="auto" w:fill="BFBFBF" w:themeFill="background1" w:themeFillShade="BF"/>
            <w:vAlign w:val="center"/>
          </w:tcPr>
          <w:p w14:paraId="5F5D620A"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1C86FBA4"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01708C89" w14:textId="77777777" w:rsidR="00FA0698" w:rsidRPr="00693F21" w:rsidRDefault="00FA0698" w:rsidP="00992347">
            <w:pPr>
              <w:rPr>
                <w:b/>
              </w:rPr>
            </w:pPr>
            <w:r w:rsidRPr="00693F21">
              <w:rPr>
                <w:b/>
              </w:rPr>
              <w:t>Description</w:t>
            </w:r>
          </w:p>
        </w:tc>
      </w:tr>
      <w:tr w:rsidR="00FA0698" w14:paraId="61ED0D0C" w14:textId="77777777" w:rsidTr="00826349">
        <w:trPr>
          <w:cantSplit/>
          <w:trHeight w:val="547"/>
        </w:trPr>
        <w:tc>
          <w:tcPr>
            <w:tcW w:w="2358" w:type="dxa"/>
            <w:vAlign w:val="center"/>
          </w:tcPr>
          <w:p w14:paraId="133FAB12" w14:textId="77777777" w:rsidR="00FA0698" w:rsidRPr="008D6A3A" w:rsidRDefault="00670E7B" w:rsidP="00992347">
            <w:pPr>
              <w:rPr>
                <w:b/>
                <w:sz w:val="22"/>
              </w:rPr>
            </w:pPr>
            <w:r>
              <w:rPr>
                <w:b/>
                <w:sz w:val="22"/>
              </w:rPr>
              <w:t>Associated_Campaign</w:t>
            </w:r>
          </w:p>
        </w:tc>
        <w:tc>
          <w:tcPr>
            <w:tcW w:w="3870" w:type="dxa"/>
            <w:vAlign w:val="center"/>
          </w:tcPr>
          <w:p w14:paraId="0C92822C" w14:textId="77777777" w:rsidR="00FA0698" w:rsidRPr="009B3EC0" w:rsidRDefault="00670E7B" w:rsidP="00992347">
            <w:pPr>
              <w:rPr>
                <w:rFonts w:ascii="Courier New" w:hAnsi="Courier New" w:cs="Courier New"/>
                <w:sz w:val="20"/>
              </w:rPr>
            </w:pPr>
            <w:r>
              <w:rPr>
                <w:rFonts w:ascii="Courier New" w:hAnsi="Courier New" w:cs="Courier New"/>
                <w:sz w:val="20"/>
              </w:rPr>
              <w:t>stixCommon:RelatedCampaignType</w:t>
            </w:r>
          </w:p>
        </w:tc>
        <w:tc>
          <w:tcPr>
            <w:tcW w:w="1440" w:type="dxa"/>
            <w:vAlign w:val="center"/>
          </w:tcPr>
          <w:p w14:paraId="6B988109" w14:textId="77777777" w:rsidR="00FA0698" w:rsidRPr="00E65B09" w:rsidRDefault="00670E7B" w:rsidP="00BB2877">
            <w:pPr>
              <w:jc w:val="center"/>
              <w:rPr>
                <w:sz w:val="22"/>
              </w:rPr>
            </w:pPr>
            <w:r>
              <w:rPr>
                <w:sz w:val="22"/>
              </w:rPr>
              <w:t>1..*</w:t>
            </w:r>
          </w:p>
        </w:tc>
        <w:tc>
          <w:tcPr>
            <w:tcW w:w="5508" w:type="dxa"/>
            <w:vAlign w:val="center"/>
          </w:tcPr>
          <w:p w14:paraId="549B392B" w14:textId="05365846" w:rsidR="00FA0698" w:rsidRPr="007730BE" w:rsidRDefault="007730BE" w:rsidP="00A2634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Associated_Campaign</w:t>
            </w:r>
            <w:r>
              <w:rPr>
                <w:rFonts w:ascii="Calibri" w:hAnsi="Calibri"/>
                <w:color w:val="000000"/>
                <w:sz w:val="22"/>
                <w:szCs w:val="22"/>
              </w:rPr>
              <w:t xml:space="preserve"> property specifies another Campaign associated with this Campaign and characterizes the relat</w:t>
            </w:r>
            <w:r w:rsidR="00090998">
              <w:rPr>
                <w:rFonts w:ascii="Calibri" w:hAnsi="Calibri"/>
                <w:color w:val="000000"/>
                <w:sz w:val="22"/>
                <w:szCs w:val="22"/>
              </w:rPr>
              <w:t xml:space="preserve">ionship between the Campaigns </w:t>
            </w:r>
            <w:r>
              <w:rPr>
                <w:rFonts w:ascii="Calibri" w:hAnsi="Calibri"/>
                <w:color w:val="000000"/>
                <w:sz w:val="22"/>
                <w:szCs w:val="22"/>
              </w:rPr>
              <w:t xml:space="preserve">by capturing information such as the level of confidence that the Campaigns are related, the source of the relationship information, and type of the relationship.  </w:t>
            </w:r>
            <w:r w:rsidR="000C7B51">
              <w:rPr>
                <w:rFonts w:ascii="Calibri" w:hAnsi="Calibri"/>
                <w:color w:val="000000"/>
                <w:sz w:val="22"/>
                <w:szCs w:val="22"/>
              </w:rPr>
              <w:t xml:space="preserve">A </w:t>
            </w:r>
            <w:r>
              <w:rPr>
                <w:rFonts w:ascii="Calibri" w:hAnsi="Calibri"/>
                <w:color w:val="000000"/>
                <w:sz w:val="22"/>
                <w:szCs w:val="22"/>
              </w:rPr>
              <w:t xml:space="preserve">relationship between Campaigns may </w:t>
            </w:r>
            <w:r w:rsidR="00A2634D">
              <w:rPr>
                <w:rFonts w:ascii="Calibri" w:hAnsi="Calibri"/>
                <w:color w:val="000000"/>
                <w:sz w:val="22"/>
                <w:szCs w:val="22"/>
              </w:rPr>
              <w:t>represent</w:t>
            </w:r>
            <w:r>
              <w:rPr>
                <w:rFonts w:ascii="Calibri" w:hAnsi="Calibri"/>
                <w:color w:val="000000"/>
                <w:sz w:val="22"/>
                <w:szCs w:val="22"/>
              </w:rPr>
              <w:t xml:space="preserve"> </w:t>
            </w:r>
            <w:r w:rsidR="00A2634D">
              <w:rPr>
                <w:rFonts w:ascii="Calibri" w:hAnsi="Calibri"/>
                <w:color w:val="000000"/>
                <w:sz w:val="22"/>
                <w:szCs w:val="22"/>
              </w:rPr>
              <w:t xml:space="preserve">assertions of </w:t>
            </w:r>
            <w:r>
              <w:rPr>
                <w:rFonts w:ascii="Calibri" w:hAnsi="Calibri"/>
                <w:color w:val="000000"/>
                <w:sz w:val="22"/>
                <w:szCs w:val="22"/>
              </w:rPr>
              <w:t xml:space="preserve">general associativity or </w:t>
            </w:r>
            <w:r w:rsidR="00A2634D">
              <w:rPr>
                <w:rFonts w:ascii="Calibri" w:hAnsi="Calibri"/>
                <w:color w:val="000000"/>
                <w:sz w:val="22"/>
                <w:szCs w:val="22"/>
              </w:rPr>
              <w:t xml:space="preserve">different </w:t>
            </w:r>
            <w:r>
              <w:rPr>
                <w:rFonts w:ascii="Calibri" w:hAnsi="Calibri"/>
                <w:color w:val="000000"/>
                <w:sz w:val="22"/>
                <w:szCs w:val="22"/>
              </w:rPr>
              <w:t>version</w:t>
            </w:r>
            <w:r w:rsidR="00A2634D">
              <w:rPr>
                <w:rFonts w:ascii="Calibri" w:hAnsi="Calibri"/>
                <w:color w:val="000000"/>
                <w:sz w:val="22"/>
                <w:szCs w:val="22"/>
              </w:rPr>
              <w:t>s of the same Campaign</w:t>
            </w:r>
            <w:r>
              <w:rPr>
                <w:rFonts w:ascii="Calibri" w:hAnsi="Calibri"/>
                <w:color w:val="000000"/>
                <w:sz w:val="22"/>
                <w:szCs w:val="22"/>
              </w:rPr>
              <w:t>.</w:t>
            </w:r>
          </w:p>
        </w:tc>
      </w:tr>
      <w:bookmarkEnd w:id="75"/>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43BEF72E" w14:textId="77777777" w:rsidR="00E0177C" w:rsidRDefault="00E0177C" w:rsidP="00E0177C">
      <w:pPr>
        <w:pStyle w:val="Heading1"/>
        <w:numPr>
          <w:ilvl w:val="0"/>
          <w:numId w:val="0"/>
        </w:numPr>
        <w:ind w:left="360" w:hanging="360"/>
      </w:pPr>
      <w:bookmarkStart w:id="89" w:name="_Toc389570600"/>
      <w:bookmarkStart w:id="90" w:name="_Toc389581070"/>
      <w:bookmarkStart w:id="91" w:name="_Toc391386568"/>
      <w:bookmarkStart w:id="92" w:name="_Toc415221490"/>
      <w:r>
        <w:lastRenderedPageBreak/>
        <w:t>Appendix – XML Implementation</w:t>
      </w:r>
      <w:bookmarkEnd w:id="89"/>
      <w:bookmarkEnd w:id="90"/>
      <w:bookmarkEnd w:id="91"/>
      <w:bookmarkEnd w:id="92"/>
    </w:p>
    <w:p w14:paraId="23950192" w14:textId="5C123AB8" w:rsidR="008661F3" w:rsidRDefault="008661F3" w:rsidP="000B51EC">
      <w:pPr>
        <w:autoSpaceDE w:val="0"/>
        <w:autoSpaceDN w:val="0"/>
        <w:adjustRightInd w:val="0"/>
        <w:spacing w:after="24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p>
    <w:p w14:paraId="0B0AA792" w14:textId="77777777" w:rsidR="008661F3" w:rsidRDefault="008661F3" w:rsidP="001A5389">
      <w:pPr>
        <w:pStyle w:val="Heading1"/>
        <w:numPr>
          <w:ilvl w:val="0"/>
          <w:numId w:val="0"/>
        </w:numPr>
        <w:ind w:left="360" w:hanging="360"/>
      </w:pPr>
      <w:r>
        <w:br w:type="page"/>
      </w:r>
    </w:p>
    <w:p w14:paraId="36808528" w14:textId="43E6DF20" w:rsidR="001A5389" w:rsidRDefault="001A5389" w:rsidP="001A5389">
      <w:pPr>
        <w:pStyle w:val="Heading1"/>
        <w:numPr>
          <w:ilvl w:val="0"/>
          <w:numId w:val="0"/>
        </w:numPr>
        <w:ind w:left="360" w:hanging="360"/>
      </w:pPr>
      <w:bookmarkStart w:id="93" w:name="_Toc415221491"/>
      <w:r>
        <w:lastRenderedPageBreak/>
        <w:t>References</w:t>
      </w:r>
      <w:bookmarkEnd w:id="93"/>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469CD8E8" w14:textId="306315F1" w:rsidR="007E13A6" w:rsidRPr="00D40199" w:rsidRDefault="007E13A6" w:rsidP="007E13A6">
      <w:r w:rsidRPr="00D40199">
        <w:t>[REL]</w:t>
      </w:r>
      <w:r w:rsidRPr="00D40199">
        <w:tab/>
      </w:r>
      <w:r w:rsidRPr="00D40199">
        <w:tab/>
        <w:t>STIX</w:t>
      </w:r>
      <w:r w:rsidR="00DB30B9">
        <w:rPr>
          <w:vertAlign w:val="superscript"/>
        </w:rPr>
        <w:t>TM</w:t>
      </w:r>
      <w:r w:rsidRPr="00D40199">
        <w:t xml:space="preserve"> Campaign Model as implement in XSD</w:t>
      </w:r>
    </w:p>
    <w:p w14:paraId="0A3A0723" w14:textId="77777777" w:rsidR="007E13A6" w:rsidRPr="00D40199" w:rsidRDefault="007E13A6" w:rsidP="007E13A6">
      <w:r w:rsidRPr="00D40199">
        <w:tab/>
      </w:r>
      <w:r w:rsidRPr="00D40199">
        <w:tab/>
      </w:r>
      <w:hyperlink r:id="rId43" w:history="1">
        <w:r w:rsidRPr="00D40199">
          <w:rPr>
            <w:rStyle w:val="Hyperlink"/>
          </w:rPr>
          <w:t>https://stix.mitre.org/language/version4.1/xxx_schema.xsd</w:t>
        </w:r>
      </w:hyperlink>
      <w:r w:rsidRPr="00D40199">
        <w:t xml:space="preserve"> </w:t>
      </w:r>
    </w:p>
    <w:p w14:paraId="6F308ECC" w14:textId="77777777" w:rsidR="007E13A6" w:rsidRPr="00D40199" w:rsidRDefault="007E13A6" w:rsidP="007E13A6"/>
    <w:p w14:paraId="34E31415" w14:textId="77777777" w:rsidR="007E13A6" w:rsidRPr="00D40199" w:rsidRDefault="007E13A6" w:rsidP="007E13A6">
      <w:pPr>
        <w:pStyle w:val="Default"/>
        <w:keepNext/>
        <w:keepLines/>
      </w:pPr>
      <w:r w:rsidRPr="00D40199">
        <w:t xml:space="preserve">[RFC2119] </w:t>
      </w:r>
      <w:r w:rsidRPr="00D40199">
        <w:tab/>
        <w:t xml:space="preserve">RFC 2119 – Key words for use in RFCs to Indicate Requirement Levels </w:t>
      </w:r>
    </w:p>
    <w:p w14:paraId="068639BB" w14:textId="77777777" w:rsidR="007E13A6" w:rsidRPr="00D40199" w:rsidRDefault="00FE39D5" w:rsidP="007E13A6">
      <w:pPr>
        <w:keepNext/>
        <w:keepLines/>
        <w:ind w:left="720" w:firstLine="720"/>
      </w:pPr>
      <w:hyperlink r:id="rId44" w:history="1">
        <w:r w:rsidR="007E13A6" w:rsidRPr="00D40199">
          <w:rPr>
            <w:rStyle w:val="Hyperlink"/>
          </w:rPr>
          <w:t>http://www.ietf.org/rfc/rfc2119.txt</w:t>
        </w:r>
      </w:hyperlink>
      <w:r w:rsidR="007E13A6" w:rsidRPr="00D40199">
        <w:t xml:space="preserve">   </w:t>
      </w:r>
    </w:p>
    <w:p w14:paraId="10D69144" w14:textId="77777777" w:rsidR="007E13A6" w:rsidRDefault="007E13A6" w:rsidP="007E13A6">
      <w:r w:rsidRPr="00D40199">
        <w:t xml:space="preserve"> </w:t>
      </w:r>
    </w:p>
    <w:p w14:paraId="7DA0E216" w14:textId="471FF767" w:rsidR="007E13A6" w:rsidRPr="00D40199" w:rsidRDefault="007E13A6" w:rsidP="007E13A6">
      <w:r w:rsidRPr="00D40199">
        <w:t>[STIX]</w:t>
      </w:r>
      <w:r w:rsidRPr="00D40199">
        <w:tab/>
      </w:r>
      <w:r w:rsidRPr="00D40199">
        <w:tab/>
        <w:t>STIX</w:t>
      </w:r>
      <w:r w:rsidR="00DB30B9">
        <w:rPr>
          <w:vertAlign w:val="superscript"/>
        </w:rPr>
        <w:t>TM</w:t>
      </w:r>
      <w:r w:rsidRPr="00D40199">
        <w:t xml:space="preserve"> Web Site</w:t>
      </w:r>
    </w:p>
    <w:p w14:paraId="200E5EDB" w14:textId="77777777" w:rsidR="007E13A6" w:rsidRDefault="007E13A6" w:rsidP="007E13A6">
      <w:pPr>
        <w:rPr>
          <w:rStyle w:val="Hyperlink"/>
        </w:rPr>
      </w:pPr>
      <w:r w:rsidRPr="00D40199">
        <w:tab/>
      </w:r>
      <w:r w:rsidRPr="00D40199">
        <w:tab/>
      </w:r>
      <w:hyperlink r:id="rId45" w:history="1">
        <w:r w:rsidRPr="00D40199">
          <w:rPr>
            <w:rStyle w:val="Hyperlink"/>
          </w:rPr>
          <w:t>https://stix.mitre.org</w:t>
        </w:r>
      </w:hyperlink>
    </w:p>
    <w:p w14:paraId="7C6F2B2A" w14:textId="77777777" w:rsidR="00BC5C0D" w:rsidRDefault="00BC5C0D" w:rsidP="007E13A6">
      <w:pPr>
        <w:rPr>
          <w:rStyle w:val="Hyperlink"/>
        </w:rPr>
      </w:pPr>
    </w:p>
    <w:p w14:paraId="284AAE33" w14:textId="77777777" w:rsidR="00BC5C0D" w:rsidRPr="00D40199" w:rsidRDefault="00BC5C0D" w:rsidP="00BC5C0D">
      <w:r w:rsidRPr="00D40199">
        <w:t>[STIX</w:t>
      </w:r>
      <w:r>
        <w:t>-SPECS</w:t>
      </w:r>
      <w:r w:rsidRPr="00D40199">
        <w:t>]</w:t>
      </w:r>
      <w:r w:rsidRPr="00D40199">
        <w:tab/>
      </w:r>
      <w:r>
        <w:t>STIX</w:t>
      </w:r>
      <w:r>
        <w:rPr>
          <w:vertAlign w:val="superscript"/>
        </w:rPr>
        <w:t>TM</w:t>
      </w:r>
      <w:r>
        <w:t xml:space="preserve"> Project Github</w:t>
      </w:r>
      <w:r w:rsidRPr="00D40199">
        <w:t xml:space="preserve"> Site</w:t>
      </w:r>
    </w:p>
    <w:p w14:paraId="5409B0FE" w14:textId="77777777" w:rsidR="00BC5C0D" w:rsidRDefault="00BC5C0D" w:rsidP="00BC5C0D">
      <w:pPr>
        <w:pStyle w:val="FootnoteText"/>
        <w:ind w:left="1440" w:hanging="1440"/>
        <w:rPr>
          <w:szCs w:val="24"/>
        </w:rPr>
      </w:pPr>
      <w:r w:rsidRPr="00D40199">
        <w:tab/>
      </w:r>
      <w:hyperlink r:id="rId46" w:history="1">
        <w:r w:rsidRPr="00816181">
          <w:rPr>
            <w:rStyle w:val="Hyperlink"/>
          </w:rPr>
          <w:t>http://github.com/STIXProject/specifications</w:t>
        </w:r>
      </w:hyperlink>
    </w:p>
    <w:p w14:paraId="2EA75856" w14:textId="77777777" w:rsidR="007E13A6" w:rsidRDefault="007E13A6" w:rsidP="007E13A6">
      <w:pPr>
        <w:pStyle w:val="FootnoteText"/>
        <w:ind w:left="1440" w:hanging="1440"/>
        <w:rPr>
          <w:szCs w:val="24"/>
        </w:rPr>
      </w:pPr>
      <w:r w:rsidRPr="00D40199">
        <w:rPr>
          <w:szCs w:val="24"/>
        </w:rPr>
        <w:t xml:space="preserve"> </w:t>
      </w:r>
    </w:p>
    <w:p w14:paraId="58D8C6D4" w14:textId="7DCE3859" w:rsidR="00004EB2" w:rsidRPr="00D40199" w:rsidRDefault="00004EB2" w:rsidP="007E13A6">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1501CA">
        <w:rPr>
          <w:szCs w:val="24"/>
        </w:rPr>
        <w:t>STIX</w:t>
      </w:r>
      <w:r w:rsidR="00087115">
        <w:rPr>
          <w:szCs w:val="24"/>
          <w:vertAlign w:val="superscript"/>
        </w:rPr>
        <w:t>TM</w:t>
      </w:r>
      <w:r w:rsidR="001501CA">
        <w:rPr>
          <w:szCs w:val="24"/>
        </w:rPr>
        <w:t xml:space="preserve"> </w:t>
      </w:r>
      <w:r w:rsidR="00087115">
        <w:rPr>
          <w:szCs w:val="24"/>
        </w:rPr>
        <w:t>1.1.1 Specification Overview</w:t>
      </w:r>
    </w:p>
    <w:p w14:paraId="3C0CF9D2" w14:textId="288B0F76" w:rsidR="00004EB2" w:rsidRDefault="00004EB2" w:rsidP="00004EB2">
      <w:pPr>
        <w:pStyle w:val="FootnoteText"/>
        <w:rPr>
          <w:szCs w:val="24"/>
        </w:rPr>
      </w:pPr>
      <w:r w:rsidRPr="00D40199">
        <w:rPr>
          <w:szCs w:val="24"/>
        </w:rPr>
        <w:tab/>
      </w:r>
      <w:r w:rsidRPr="00D40199">
        <w:rPr>
          <w:szCs w:val="24"/>
        </w:rPr>
        <w:tab/>
      </w:r>
      <w:hyperlink r:id="rId47" w:history="1">
        <w:r w:rsidR="001501CA" w:rsidRPr="00F42D1F">
          <w:rPr>
            <w:rStyle w:val="Hyperlink"/>
            <w:szCs w:val="24"/>
          </w:rPr>
          <w:t>http://stix.mitre.org/about/documents/XXXX.pdf</w:t>
        </w:r>
      </w:hyperlink>
      <w:r w:rsidRPr="00D40199">
        <w:rPr>
          <w:szCs w:val="24"/>
        </w:rPr>
        <w:t xml:space="preserve"> </w:t>
      </w:r>
    </w:p>
    <w:p w14:paraId="2D9DFD1D" w14:textId="77777777" w:rsidR="007E13A6" w:rsidRDefault="007E13A6" w:rsidP="00004EB2">
      <w:pPr>
        <w:pStyle w:val="FootnoteText"/>
        <w:rPr>
          <w:szCs w:val="24"/>
        </w:rPr>
      </w:pPr>
    </w:p>
    <w:p w14:paraId="337810A8" w14:textId="6B549F2C" w:rsidR="007E13A6" w:rsidRDefault="007E13A6" w:rsidP="007E13A6">
      <w:pPr>
        <w:pStyle w:val="FootnoteText"/>
      </w:pPr>
      <w:r>
        <w:t>[</w:t>
      </w:r>
      <w:r w:rsidRPr="00FC6DFE">
        <w:t>STIX</w:t>
      </w:r>
      <w:r>
        <w:rPr>
          <w:vertAlign w:val="subscript"/>
        </w:rPr>
        <w:t>INC</w:t>
      </w:r>
      <w:r>
        <w:t>]</w:t>
      </w:r>
      <w:r>
        <w:tab/>
        <w:t>STIX</w:t>
      </w:r>
      <w:r w:rsidR="00087115">
        <w:rPr>
          <w:szCs w:val="24"/>
          <w:vertAlign w:val="superscript"/>
        </w:rPr>
        <w:t>TM</w:t>
      </w:r>
      <w:r w:rsidR="00087115">
        <w:t xml:space="preserve"> 1.1.1</w:t>
      </w:r>
      <w:r w:rsidRPr="003019BE">
        <w:t xml:space="preserve"> </w:t>
      </w:r>
      <w:r>
        <w:t xml:space="preserve">Incident Specification </w:t>
      </w:r>
      <w:r w:rsidR="00087115">
        <w:t>(v</w:t>
      </w:r>
      <w:r w:rsidRPr="003019BE">
        <w:t>1.1.1</w:t>
      </w:r>
      <w:r w:rsidR="00087115">
        <w:t>)</w:t>
      </w:r>
    </w:p>
    <w:p w14:paraId="2023C783" w14:textId="77777777" w:rsidR="007E13A6" w:rsidRDefault="007E13A6" w:rsidP="007E13A6">
      <w:pPr>
        <w:pStyle w:val="FootnoteText"/>
      </w:pPr>
      <w:r>
        <w:tab/>
      </w:r>
      <w:r>
        <w:tab/>
      </w:r>
      <w:hyperlink r:id="rId48" w:history="1">
        <w:r w:rsidRPr="00F42D1F">
          <w:rPr>
            <w:rStyle w:val="Hyperlink"/>
            <w:szCs w:val="24"/>
          </w:rPr>
          <w:t>http://stix.mitre.org/about/documents/XXXX.pdf</w:t>
        </w:r>
      </w:hyperlink>
    </w:p>
    <w:p w14:paraId="0067DFC2" w14:textId="77777777" w:rsidR="003019BE" w:rsidRDefault="003019BE" w:rsidP="00004EB2">
      <w:pPr>
        <w:pStyle w:val="FootnoteText"/>
        <w:rPr>
          <w:szCs w:val="24"/>
        </w:rPr>
      </w:pPr>
    </w:p>
    <w:p w14:paraId="2BFFD22C" w14:textId="286B4A1B" w:rsidR="003019BE" w:rsidRDefault="003019BE" w:rsidP="00004EB2">
      <w:pPr>
        <w:pStyle w:val="FootnoteText"/>
      </w:pPr>
      <w:r>
        <w:t>[</w:t>
      </w:r>
      <w:r w:rsidRPr="00FC6DFE">
        <w:t>STIX</w:t>
      </w:r>
      <w:r>
        <w:rPr>
          <w:vertAlign w:val="subscript"/>
        </w:rPr>
        <w:t>IND</w:t>
      </w:r>
      <w:r>
        <w:t>]</w:t>
      </w:r>
      <w:r>
        <w:tab/>
        <w:t>STIX</w:t>
      </w:r>
      <w:r w:rsidR="00087115">
        <w:rPr>
          <w:szCs w:val="24"/>
          <w:vertAlign w:val="superscript"/>
        </w:rPr>
        <w:t>TM</w:t>
      </w:r>
      <w:r w:rsidR="00087115">
        <w:t xml:space="preserve"> 1.1.1</w:t>
      </w:r>
      <w:r w:rsidRPr="003019BE">
        <w:t xml:space="preserve"> </w:t>
      </w:r>
      <w:r>
        <w:t xml:space="preserve">Indicator Specification </w:t>
      </w:r>
      <w:r w:rsidR="00087115">
        <w:t>(v2</w:t>
      </w:r>
      <w:r w:rsidRPr="003019BE">
        <w:t>.1.1</w:t>
      </w:r>
      <w:r w:rsidR="00087115">
        <w:t>)</w:t>
      </w:r>
    </w:p>
    <w:p w14:paraId="2546D707" w14:textId="156DBE16" w:rsidR="00F4159E" w:rsidRDefault="00F4159E" w:rsidP="00004EB2">
      <w:pPr>
        <w:pStyle w:val="FootnoteText"/>
      </w:pPr>
      <w:r>
        <w:tab/>
      </w:r>
      <w:r>
        <w:tab/>
      </w:r>
      <w:hyperlink r:id="rId49" w:history="1">
        <w:r w:rsidRPr="00F42D1F">
          <w:rPr>
            <w:rStyle w:val="Hyperlink"/>
            <w:szCs w:val="24"/>
          </w:rPr>
          <w:t>http://stix.mitre.org/about/documents/XXXX.pdf</w:t>
        </w:r>
      </w:hyperlink>
    </w:p>
    <w:p w14:paraId="0C0CA31F" w14:textId="77777777" w:rsidR="007E13A6" w:rsidRDefault="007E13A6" w:rsidP="00004EB2">
      <w:pPr>
        <w:pStyle w:val="FootnoteText"/>
      </w:pPr>
    </w:p>
    <w:p w14:paraId="1B5BAB2C" w14:textId="3706AFAC" w:rsidR="007E13A6" w:rsidRDefault="007E13A6" w:rsidP="007E13A6">
      <w:pPr>
        <w:pStyle w:val="FootnoteText"/>
      </w:pPr>
      <w:r>
        <w:t>[</w:t>
      </w:r>
      <w:r w:rsidRPr="00FC6DFE">
        <w:t>STIX</w:t>
      </w:r>
      <w:r>
        <w:rPr>
          <w:vertAlign w:val="subscript"/>
        </w:rPr>
        <w:t>TA</w:t>
      </w:r>
      <w:r>
        <w:t>]</w:t>
      </w:r>
      <w:r>
        <w:tab/>
        <w:t>STIX</w:t>
      </w:r>
      <w:r w:rsidR="00087115">
        <w:rPr>
          <w:szCs w:val="24"/>
          <w:vertAlign w:val="superscript"/>
        </w:rPr>
        <w:t>TM</w:t>
      </w:r>
      <w:r w:rsidRPr="003019BE">
        <w:t xml:space="preserve"> </w:t>
      </w:r>
      <w:r w:rsidR="00087115">
        <w:t xml:space="preserve">1.1.1 </w:t>
      </w:r>
      <w:r>
        <w:t xml:space="preserve">Threat Actor Specification </w:t>
      </w:r>
      <w:r w:rsidR="00087115">
        <w:t>(v</w:t>
      </w:r>
      <w:r w:rsidRPr="003019BE">
        <w:t>1.1.1</w:t>
      </w:r>
      <w:r w:rsidR="00087115">
        <w:t>)</w:t>
      </w:r>
    </w:p>
    <w:p w14:paraId="56BCD840" w14:textId="124EFB0F" w:rsidR="007E13A6" w:rsidRDefault="007E13A6" w:rsidP="00004EB2">
      <w:pPr>
        <w:pStyle w:val="FootnoteText"/>
      </w:pPr>
      <w:r>
        <w:tab/>
      </w:r>
      <w:r>
        <w:tab/>
      </w:r>
      <w:hyperlink r:id="rId50" w:history="1">
        <w:r w:rsidRPr="00F42D1F">
          <w:rPr>
            <w:rStyle w:val="Hyperlink"/>
            <w:szCs w:val="24"/>
          </w:rPr>
          <w:t>http://stix.mitre.org/about/documents/XXXX.pdf</w:t>
        </w:r>
      </w:hyperlink>
    </w:p>
    <w:p w14:paraId="60A950B6" w14:textId="77777777" w:rsidR="003019BE" w:rsidRDefault="003019BE" w:rsidP="00004EB2">
      <w:pPr>
        <w:pStyle w:val="FootnoteText"/>
      </w:pPr>
    </w:p>
    <w:p w14:paraId="5A8A3619" w14:textId="168E265D" w:rsidR="003019BE" w:rsidRDefault="003019BE" w:rsidP="00004EB2">
      <w:pPr>
        <w:pStyle w:val="FootnoteText"/>
      </w:pPr>
      <w:r>
        <w:t>[</w:t>
      </w:r>
      <w:r w:rsidRPr="00FC6DFE">
        <w:t>STIX</w:t>
      </w:r>
      <w:r>
        <w:rPr>
          <w:vertAlign w:val="subscript"/>
        </w:rPr>
        <w:t>TTP</w:t>
      </w:r>
      <w:r>
        <w:t>]</w:t>
      </w:r>
      <w:r>
        <w:tab/>
        <w:t>STIX</w:t>
      </w:r>
      <w:r w:rsidR="00087115">
        <w:rPr>
          <w:szCs w:val="24"/>
          <w:vertAlign w:val="superscript"/>
        </w:rPr>
        <w:t>TM</w:t>
      </w:r>
      <w:r w:rsidRPr="003019BE">
        <w:t xml:space="preserve"> </w:t>
      </w:r>
      <w:r w:rsidR="00087115">
        <w:t xml:space="preserve">1.1.1 </w:t>
      </w:r>
      <w:r>
        <w:t xml:space="preserve">TTP Specification </w:t>
      </w:r>
      <w:r w:rsidR="00087115">
        <w:t>(v</w:t>
      </w:r>
      <w:r w:rsidRPr="003019BE">
        <w:t>1.1.1</w:t>
      </w:r>
      <w:r w:rsidR="00087115">
        <w:t>)</w:t>
      </w:r>
    </w:p>
    <w:p w14:paraId="586B9985" w14:textId="219E75C9" w:rsidR="00F4159E" w:rsidRDefault="00F4159E" w:rsidP="00004EB2">
      <w:pPr>
        <w:pStyle w:val="FootnoteText"/>
        <w:rPr>
          <w:rStyle w:val="Hyperlink"/>
          <w:szCs w:val="24"/>
        </w:rPr>
      </w:pPr>
      <w:r>
        <w:tab/>
      </w:r>
      <w:r>
        <w:tab/>
      </w:r>
      <w:hyperlink r:id="rId51" w:history="1">
        <w:r w:rsidRPr="00F42D1F">
          <w:rPr>
            <w:rStyle w:val="Hyperlink"/>
            <w:szCs w:val="24"/>
          </w:rPr>
          <w:t>http://stix.mitre.org/about/documents/XXXX.pdf</w:t>
        </w:r>
      </w:hyperlink>
    </w:p>
    <w:p w14:paraId="5AB64B44" w14:textId="058EC5C5" w:rsidR="000B51EC" w:rsidRDefault="000B51EC" w:rsidP="00004EB2">
      <w:pPr>
        <w:pStyle w:val="FootnoteText"/>
      </w:pPr>
    </w:p>
    <w:p w14:paraId="2CC2D0B4" w14:textId="77777777" w:rsidR="009562FF" w:rsidRDefault="009562FF" w:rsidP="009562FF">
      <w:pPr>
        <w:autoSpaceDE w:val="0"/>
        <w:autoSpaceDN w:val="0"/>
        <w:rPr>
          <w:rFonts w:ascii="Calibri" w:hAnsi="Calibri" w:cs="Times New Roman"/>
          <w:sz w:val="22"/>
          <w:szCs w:val="22"/>
        </w:rPr>
      </w:pPr>
      <w:r>
        <w:t>[TOU]</w:t>
      </w:r>
      <w:r>
        <w:tab/>
      </w:r>
      <w:r>
        <w:tab/>
      </w:r>
      <w:r w:rsidRPr="00087115">
        <w:rPr>
          <w:rFonts w:cs="Segoe UI"/>
          <w:color w:val="000000"/>
        </w:rPr>
        <w:t>Terms of Use</w:t>
      </w:r>
    </w:p>
    <w:p w14:paraId="48CD60FC" w14:textId="77777777" w:rsidR="009562FF" w:rsidRDefault="00FE39D5" w:rsidP="009562FF">
      <w:pPr>
        <w:autoSpaceDE w:val="0"/>
        <w:autoSpaceDN w:val="0"/>
        <w:ind w:left="720" w:firstLine="720"/>
        <w:rPr>
          <w:rFonts w:ascii="Calibri" w:hAnsi="Calibri" w:cs="Times New Roman"/>
          <w:sz w:val="22"/>
          <w:szCs w:val="22"/>
        </w:rPr>
      </w:pPr>
      <w:hyperlink r:id="rId52" w:history="1">
        <w:r w:rsidR="009562FF">
          <w:rPr>
            <w:rStyle w:val="Hyperlink"/>
            <w:rFonts w:cs="Segoe UI"/>
            <w:sz w:val="22"/>
            <w:szCs w:val="22"/>
          </w:rPr>
          <w:t>http://stix.mitre.org/about/termsofuse.html</w:t>
        </w:r>
      </w:hyperlink>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828295" w14:textId="77777777" w:rsidR="008E794E" w:rsidRDefault="008E794E" w:rsidP="00126F8F">
      <w:r>
        <w:separator/>
      </w:r>
    </w:p>
  </w:endnote>
  <w:endnote w:type="continuationSeparator" w:id="0">
    <w:p w14:paraId="54D412D9" w14:textId="77777777" w:rsidR="008E794E" w:rsidRDefault="008E794E"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F10667" w:rsidRDefault="00F10667"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F10667" w:rsidRDefault="00F10667"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F10667" w:rsidRDefault="00F10667">
        <w:pPr>
          <w:pStyle w:val="Footer"/>
          <w:jc w:val="right"/>
        </w:pPr>
        <w:r>
          <w:fldChar w:fldCharType="begin"/>
        </w:r>
        <w:r>
          <w:instrText xml:space="preserve"> PAGE   \* MERGEFORMAT </w:instrText>
        </w:r>
        <w:r>
          <w:fldChar w:fldCharType="separate"/>
        </w:r>
        <w:r w:rsidR="00FE39D5">
          <w:rPr>
            <w:noProof/>
          </w:rPr>
          <w:t>iii</w:t>
        </w:r>
        <w:r>
          <w:rPr>
            <w:noProof/>
          </w:rPr>
          <w:fldChar w:fldCharType="end"/>
        </w:r>
      </w:p>
    </w:sdtContent>
  </w:sdt>
  <w:p w14:paraId="70B83565" w14:textId="4FA11562" w:rsidR="00F10667" w:rsidRPr="00302F13" w:rsidRDefault="00F10667"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F5821" w14:textId="77777777" w:rsidR="00F10667" w:rsidRDefault="00F1066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F10667" w:rsidRDefault="00F10667">
        <w:pPr>
          <w:pStyle w:val="Footer"/>
          <w:jc w:val="right"/>
          <w:rPr>
            <w:noProof/>
          </w:rPr>
        </w:pPr>
        <w:r>
          <w:fldChar w:fldCharType="begin"/>
        </w:r>
        <w:r>
          <w:instrText xml:space="preserve"> PAGE   \* MERGEFORMAT </w:instrText>
        </w:r>
        <w:r>
          <w:fldChar w:fldCharType="separate"/>
        </w:r>
        <w:r>
          <w:rPr>
            <w:noProof/>
          </w:rPr>
          <w:t>ii</w:t>
        </w:r>
        <w:r>
          <w:rPr>
            <w:noProof/>
          </w:rPr>
          <w:fldChar w:fldCharType="end"/>
        </w:r>
      </w:p>
      <w:p w14:paraId="5140FB3A" w14:textId="2A9A549B" w:rsidR="00F10667" w:rsidRDefault="00F10667"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F10667" w:rsidRPr="002A7CAC" w:rsidRDefault="00F10667"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80811"/>
      <w:docPartObj>
        <w:docPartGallery w:val="Page Numbers (Bottom of Page)"/>
        <w:docPartUnique/>
      </w:docPartObj>
    </w:sdtPr>
    <w:sdtEndPr/>
    <w:sdtContent>
      <w:p w14:paraId="45AC9BF2" w14:textId="77777777" w:rsidR="00F10667" w:rsidRDefault="00F10667" w:rsidP="00126F8F">
        <w:pPr>
          <w:pStyle w:val="Footer"/>
        </w:pPr>
      </w:p>
      <w:p w14:paraId="09E77A3E" w14:textId="77777777" w:rsidR="00F10667" w:rsidRDefault="00F10667" w:rsidP="00167573">
        <w:pPr>
          <w:pStyle w:val="Footer"/>
          <w:jc w:val="right"/>
        </w:pPr>
        <w:r>
          <w:fldChar w:fldCharType="begin"/>
        </w:r>
        <w:r>
          <w:instrText xml:space="preserve"> PAGE   \* MERGEFORMAT </w:instrText>
        </w:r>
        <w:r>
          <w:fldChar w:fldCharType="separate"/>
        </w:r>
        <w:r w:rsidR="00FE39D5">
          <w:rPr>
            <w:noProof/>
          </w:rPr>
          <w:t>23</w:t>
        </w:r>
        <w:r>
          <w:rPr>
            <w:noProof/>
          </w:rPr>
          <w:fldChar w:fldCharType="end"/>
        </w:r>
      </w:p>
    </w:sdtContent>
  </w:sdt>
  <w:p w14:paraId="10496282" w14:textId="7979C3C2" w:rsidR="00F10667" w:rsidRPr="00406CE9" w:rsidRDefault="00F10667"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6BBFAE" w14:textId="77777777" w:rsidR="008E794E" w:rsidRDefault="008E794E" w:rsidP="00126F8F">
      <w:r>
        <w:separator/>
      </w:r>
    </w:p>
  </w:footnote>
  <w:footnote w:type="continuationSeparator" w:id="0">
    <w:p w14:paraId="65B2C5CC" w14:textId="77777777" w:rsidR="008E794E" w:rsidRDefault="008E794E" w:rsidP="00126F8F">
      <w:r>
        <w:continuationSeparator/>
      </w:r>
    </w:p>
  </w:footnote>
  <w:footnote w:id="1">
    <w:p w14:paraId="0CBD2DB0" w14:textId="77777777" w:rsidR="00F10667" w:rsidRDefault="00F10667">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F10667" w:rsidRDefault="00F10667">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5A1B7F2A" w14:textId="2A035629" w:rsidR="00F10667" w:rsidRDefault="00F10667" w:rsidP="005755DA">
      <w:pPr>
        <w:pStyle w:val="FootnoteText"/>
      </w:pPr>
      <w:r>
        <w:rPr>
          <w:rStyle w:val="FootnoteReference"/>
        </w:rPr>
        <w:footnoteRef/>
      </w:r>
      <w:r>
        <w:t xml:space="preserve"> </w:t>
      </w:r>
      <w:r w:rsidRPr="00224FD3">
        <w:t xml:space="preserve">Essentially, the first version of </w:t>
      </w:r>
      <w:r>
        <w:t xml:space="preserve">the </w:t>
      </w:r>
      <w:r w:rsidRPr="00224FD3">
        <w:rPr>
          <w:rFonts w:ascii="Courier New" w:hAnsi="Courier New" w:cs="Courier New"/>
        </w:rPr>
        <w:t>NamesType</w:t>
      </w:r>
      <w:r w:rsidRPr="00224FD3">
        <w:t xml:space="preserve"> </w:t>
      </w:r>
      <w:r>
        <w:t xml:space="preserve">class </w:t>
      </w:r>
      <w:r w:rsidRPr="00224FD3">
        <w:t xml:space="preserve">was </w:t>
      </w:r>
      <w:r>
        <w:t xml:space="preserve">defined </w:t>
      </w:r>
      <w:r w:rsidRPr="00224FD3">
        <w:t xml:space="preserve">within the Campaign </w:t>
      </w:r>
      <w:r>
        <w:t>data model to allow u</w:t>
      </w:r>
      <w:r w:rsidRPr="00224FD3">
        <w:t xml:space="preserve">sers to </w:t>
      </w:r>
      <w:r>
        <w:t>capture</w:t>
      </w:r>
      <w:r w:rsidRPr="00224FD3">
        <w:t xml:space="preserve"> the names </w:t>
      </w:r>
      <w:r>
        <w:t xml:space="preserve">by which </w:t>
      </w:r>
      <w:r w:rsidRPr="00224FD3">
        <w:t xml:space="preserve">a campaign is known. </w:t>
      </w:r>
      <w:r>
        <w:t xml:space="preserve"> However, w</w:t>
      </w:r>
      <w:r w:rsidRPr="00224FD3">
        <w:t xml:space="preserve">hen the </w:t>
      </w:r>
      <w:r>
        <w:t xml:space="preserve">relationship between a </w:t>
      </w:r>
      <w:r w:rsidRPr="00224FD3">
        <w:t>Campaign</w:t>
      </w:r>
      <w:r>
        <w:t xml:space="preserve"> and an </w:t>
      </w:r>
      <w:r w:rsidRPr="00224FD3">
        <w:t xml:space="preserve">Indicator </w:t>
      </w:r>
      <w:r>
        <w:t xml:space="preserve">was moved </w:t>
      </w:r>
      <w:r w:rsidRPr="00224FD3">
        <w:t xml:space="preserve">from </w:t>
      </w:r>
      <w:r>
        <w:t xml:space="preserve">the </w:t>
      </w:r>
      <w:r w:rsidRPr="00224FD3">
        <w:t xml:space="preserve">Campaign </w:t>
      </w:r>
      <w:r>
        <w:t xml:space="preserve">data model </w:t>
      </w:r>
      <w:r w:rsidRPr="00224FD3">
        <w:t xml:space="preserve">to </w:t>
      </w:r>
      <w:r>
        <w:t xml:space="preserve">the </w:t>
      </w:r>
      <w:r w:rsidRPr="00224FD3">
        <w:t>Indicator</w:t>
      </w:r>
      <w:r>
        <w:t xml:space="preserve"> data model,</w:t>
      </w:r>
      <w:r w:rsidRPr="00224FD3">
        <w:t xml:space="preserve"> </w:t>
      </w:r>
      <w:r>
        <w:t>users still needed the ability to r</w:t>
      </w:r>
      <w:r w:rsidRPr="00224FD3">
        <w:t xml:space="preserve">efer to a </w:t>
      </w:r>
      <w:r>
        <w:t>C</w:t>
      </w:r>
      <w:r w:rsidRPr="00224FD3">
        <w:t xml:space="preserve">ampaign by </w:t>
      </w:r>
      <w:r>
        <w:t xml:space="preserve">name.  Existing </w:t>
      </w:r>
      <w:r w:rsidRPr="00224FD3">
        <w:t>policy of no</w:t>
      </w:r>
      <w:r>
        <w:t>t having one component data model (I</w:t>
      </w:r>
      <w:r w:rsidRPr="00224FD3">
        <w:t>ndicator) depend on another (</w:t>
      </w:r>
      <w:r>
        <w:t>C</w:t>
      </w:r>
      <w:r w:rsidRPr="00224FD3">
        <w:t>ampaign)</w:t>
      </w:r>
      <w:r>
        <w:t xml:space="preserve"> meant that an </w:t>
      </w:r>
      <w:r w:rsidRPr="00224FD3">
        <w:t xml:space="preserve">equivalent </w:t>
      </w:r>
      <w:r w:rsidRPr="00051A3F">
        <w:rPr>
          <w:rFonts w:ascii="Courier New" w:hAnsi="Courier New" w:cs="Courier New"/>
        </w:rPr>
        <w:t>NamesType</w:t>
      </w:r>
      <w:r w:rsidRPr="00224FD3">
        <w:t xml:space="preserve"> </w:t>
      </w:r>
      <w:r>
        <w:t xml:space="preserve">class was added </w:t>
      </w:r>
      <w:r w:rsidRPr="00224FD3">
        <w:t xml:space="preserve">to </w:t>
      </w:r>
      <w:r>
        <w:t xml:space="preserve">the STIX </w:t>
      </w:r>
      <w:r w:rsidRPr="00224FD3">
        <w:t xml:space="preserve">Common </w:t>
      </w:r>
      <w:r>
        <w:t xml:space="preserve">data model.  </w:t>
      </w:r>
      <w:r w:rsidRPr="00224FD3">
        <w:t>In the next major version</w:t>
      </w:r>
      <w:r>
        <w:t xml:space="preserve"> of STIX, it is </w:t>
      </w:r>
      <w:r w:rsidRPr="00224FD3">
        <w:t>expect</w:t>
      </w:r>
      <w:r>
        <w:t>ed</w:t>
      </w:r>
      <w:r w:rsidRPr="00224FD3">
        <w:t xml:space="preserve"> </w:t>
      </w:r>
      <w:r>
        <w:t xml:space="preserve">that the </w:t>
      </w:r>
      <w:r w:rsidRPr="00051A3F">
        <w:rPr>
          <w:rFonts w:ascii="Courier New" w:hAnsi="Courier New" w:cs="Courier New"/>
        </w:rPr>
        <w:t>NamesType</w:t>
      </w:r>
      <w:r w:rsidRPr="00224FD3">
        <w:t xml:space="preserve"> </w:t>
      </w:r>
      <w:r>
        <w:t xml:space="preserve">class </w:t>
      </w:r>
      <w:r w:rsidRPr="00224FD3">
        <w:t>will be removed</w:t>
      </w:r>
      <w:r>
        <w:t xml:space="preserve"> from the Campaign data model</w:t>
      </w:r>
      <w:r w:rsidRPr="00224FD3">
        <w:t xml:space="preserve"> and </w:t>
      </w:r>
      <w:r>
        <w:t>that all C</w:t>
      </w:r>
      <w:r w:rsidRPr="00224FD3">
        <w:t xml:space="preserve">ampaign names will be defined via </w:t>
      </w:r>
      <w:r>
        <w:t xml:space="preserve">the STIX </w:t>
      </w:r>
      <w:r w:rsidRPr="00224FD3">
        <w:t>Common</w:t>
      </w:r>
      <w:r>
        <w:t xml:space="preserve"> </w:t>
      </w:r>
      <w:r w:rsidRPr="00051A3F">
        <w:rPr>
          <w:rFonts w:ascii="Courier New" w:hAnsi="Courier New" w:cs="Courier New"/>
        </w:rPr>
        <w:t>NamesType</w:t>
      </w:r>
      <w:r>
        <w:t xml:space="preserve"> class</w:t>
      </w:r>
      <w:r w:rsidRPr="00224FD3">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92C46" w14:textId="77777777" w:rsidR="00F10667" w:rsidRDefault="00F106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503B5DF0" w:rsidR="00F10667" w:rsidRDefault="00F10667" w:rsidP="00DA7830">
    <w:pPr>
      <w:pStyle w:val="Header"/>
      <w:jc w:val="right"/>
    </w:pPr>
    <w:r>
      <w:t>STIX</w:t>
    </w:r>
    <w:r w:rsidRPr="002A2E16">
      <w:rPr>
        <w:vertAlign w:val="superscript"/>
      </w:rPr>
      <w:t>TM</w:t>
    </w:r>
    <w:r>
      <w:t xml:space="preserve"> 1.1.1: CAMPAIGN SPECIFICATION (V1.1.1)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F10667" w:rsidRDefault="00F10667"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BC9DEF4" w:rsidR="00F10667" w:rsidRDefault="00F10667" w:rsidP="00E9592D">
    <w:pPr>
      <w:pStyle w:val="Header"/>
      <w:jc w:val="right"/>
    </w:pPr>
    <w:r>
      <w:t>STIX Campaign v1.1.1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F10667" w:rsidRDefault="00F10667" w:rsidP="00126F8F">
    <w:pPr>
      <w:pStyle w:val="Header"/>
    </w:pPr>
    <w:r>
      <w:t>UNCLASSIFIED//FOUO</w:t>
    </w:r>
  </w:p>
  <w:p w14:paraId="303BC2CE" w14:textId="77777777" w:rsidR="00F10667" w:rsidRDefault="00F10667"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F3570F"/>
    <w:multiLevelType w:val="multilevel"/>
    <w:tmpl w:val="D2BAD2F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3"/>
  </w:num>
  <w:num w:numId="5">
    <w:abstractNumId w:val="4"/>
  </w:num>
  <w:num w:numId="6">
    <w:abstractNumId w:val="2"/>
  </w:num>
  <w:num w:numId="7">
    <w:abstractNumId w:val="7"/>
  </w:num>
  <w:num w:numId="8">
    <w:abstractNumId w:val="15"/>
  </w:num>
  <w:num w:numId="9">
    <w:abstractNumId w:val="10"/>
  </w:num>
  <w:num w:numId="10">
    <w:abstractNumId w:val="17"/>
  </w:num>
  <w:num w:numId="11">
    <w:abstractNumId w:val="19"/>
  </w:num>
  <w:num w:numId="12">
    <w:abstractNumId w:val="1"/>
  </w:num>
  <w:num w:numId="13">
    <w:abstractNumId w:val="6"/>
  </w:num>
  <w:num w:numId="14">
    <w:abstractNumId w:val="13"/>
  </w:num>
  <w:num w:numId="15">
    <w:abstractNumId w:val="5"/>
  </w:num>
  <w:num w:numId="16">
    <w:abstractNumId w:val="18"/>
  </w:num>
  <w:num w:numId="17">
    <w:abstractNumId w:val="0"/>
  </w:num>
  <w:num w:numId="18">
    <w:abstractNumId w:val="8"/>
  </w:num>
  <w:num w:numId="19">
    <w:abstractNumId w:val="7"/>
  </w:num>
  <w:num w:numId="20">
    <w:abstractNumId w:val="7"/>
  </w:num>
  <w:num w:numId="21">
    <w:abstractNumId w:val="20"/>
  </w:num>
  <w:num w:numId="22">
    <w:abstractNumId w:val="21"/>
  </w:num>
  <w:num w:numId="23">
    <w:abstractNumId w:val="14"/>
  </w:num>
  <w:num w:numId="2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8193">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9DF"/>
    <w:rsid w:val="00000CCF"/>
    <w:rsid w:val="00000FDB"/>
    <w:rsid w:val="00001623"/>
    <w:rsid w:val="000018FC"/>
    <w:rsid w:val="00002100"/>
    <w:rsid w:val="00002563"/>
    <w:rsid w:val="00002835"/>
    <w:rsid w:val="00002939"/>
    <w:rsid w:val="00003161"/>
    <w:rsid w:val="00003531"/>
    <w:rsid w:val="0000407B"/>
    <w:rsid w:val="000040C2"/>
    <w:rsid w:val="000043C6"/>
    <w:rsid w:val="000044BD"/>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358"/>
    <w:rsid w:val="00020B2E"/>
    <w:rsid w:val="00020D97"/>
    <w:rsid w:val="00020DE6"/>
    <w:rsid w:val="00020E3B"/>
    <w:rsid w:val="0002153E"/>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CF2"/>
    <w:rsid w:val="00045EEB"/>
    <w:rsid w:val="00046233"/>
    <w:rsid w:val="0004680C"/>
    <w:rsid w:val="00046E39"/>
    <w:rsid w:val="00046F7E"/>
    <w:rsid w:val="00047EC9"/>
    <w:rsid w:val="0005048C"/>
    <w:rsid w:val="00050640"/>
    <w:rsid w:val="00050955"/>
    <w:rsid w:val="00050C6A"/>
    <w:rsid w:val="00051032"/>
    <w:rsid w:val="000514CA"/>
    <w:rsid w:val="000517A9"/>
    <w:rsid w:val="000519F0"/>
    <w:rsid w:val="00051A3F"/>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B34"/>
    <w:rsid w:val="00065C23"/>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92C"/>
    <w:rsid w:val="000739F0"/>
    <w:rsid w:val="00074280"/>
    <w:rsid w:val="00074C83"/>
    <w:rsid w:val="00074F3E"/>
    <w:rsid w:val="00074F42"/>
    <w:rsid w:val="000751A5"/>
    <w:rsid w:val="00075272"/>
    <w:rsid w:val="00075287"/>
    <w:rsid w:val="00075D7A"/>
    <w:rsid w:val="000763B4"/>
    <w:rsid w:val="00076A0D"/>
    <w:rsid w:val="00076B80"/>
    <w:rsid w:val="00076E7E"/>
    <w:rsid w:val="00077264"/>
    <w:rsid w:val="000773A9"/>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115"/>
    <w:rsid w:val="0008726A"/>
    <w:rsid w:val="00087314"/>
    <w:rsid w:val="00087C92"/>
    <w:rsid w:val="00087F26"/>
    <w:rsid w:val="00090901"/>
    <w:rsid w:val="00090998"/>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3ECA"/>
    <w:rsid w:val="000A466A"/>
    <w:rsid w:val="000A4901"/>
    <w:rsid w:val="000A53D3"/>
    <w:rsid w:val="000A5975"/>
    <w:rsid w:val="000A5C19"/>
    <w:rsid w:val="000A6973"/>
    <w:rsid w:val="000A6D8E"/>
    <w:rsid w:val="000A7026"/>
    <w:rsid w:val="000A74E4"/>
    <w:rsid w:val="000A778D"/>
    <w:rsid w:val="000A7E89"/>
    <w:rsid w:val="000B01A4"/>
    <w:rsid w:val="000B12CE"/>
    <w:rsid w:val="000B1AFC"/>
    <w:rsid w:val="000B1B93"/>
    <w:rsid w:val="000B2071"/>
    <w:rsid w:val="000B240B"/>
    <w:rsid w:val="000B33ED"/>
    <w:rsid w:val="000B3506"/>
    <w:rsid w:val="000B387E"/>
    <w:rsid w:val="000B388D"/>
    <w:rsid w:val="000B4120"/>
    <w:rsid w:val="000B4252"/>
    <w:rsid w:val="000B4529"/>
    <w:rsid w:val="000B4715"/>
    <w:rsid w:val="000B51EC"/>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861"/>
    <w:rsid w:val="000C7B51"/>
    <w:rsid w:val="000D03A4"/>
    <w:rsid w:val="000D046D"/>
    <w:rsid w:val="000D0FE8"/>
    <w:rsid w:val="000D1439"/>
    <w:rsid w:val="000D1611"/>
    <w:rsid w:val="000D16DA"/>
    <w:rsid w:val="000D189B"/>
    <w:rsid w:val="000D1DFF"/>
    <w:rsid w:val="000D25EF"/>
    <w:rsid w:val="000D2C17"/>
    <w:rsid w:val="000D308B"/>
    <w:rsid w:val="000D3658"/>
    <w:rsid w:val="000D3B05"/>
    <w:rsid w:val="000D3C92"/>
    <w:rsid w:val="000D4011"/>
    <w:rsid w:val="000D4C7C"/>
    <w:rsid w:val="000D4D52"/>
    <w:rsid w:val="000D55A2"/>
    <w:rsid w:val="000D5891"/>
    <w:rsid w:val="000D61E4"/>
    <w:rsid w:val="000D6631"/>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A95"/>
    <w:rsid w:val="000E4751"/>
    <w:rsid w:val="000E47CF"/>
    <w:rsid w:val="000E4EA2"/>
    <w:rsid w:val="000E505D"/>
    <w:rsid w:val="000E5424"/>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1360"/>
    <w:rsid w:val="000F15B3"/>
    <w:rsid w:val="000F1B6D"/>
    <w:rsid w:val="000F1DF9"/>
    <w:rsid w:val="000F2004"/>
    <w:rsid w:val="000F22A9"/>
    <w:rsid w:val="000F23E5"/>
    <w:rsid w:val="000F2B45"/>
    <w:rsid w:val="000F2BEC"/>
    <w:rsid w:val="000F2C27"/>
    <w:rsid w:val="000F2D43"/>
    <w:rsid w:val="000F2DDA"/>
    <w:rsid w:val="000F2F65"/>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72B"/>
    <w:rsid w:val="0010302A"/>
    <w:rsid w:val="001037D2"/>
    <w:rsid w:val="00103CE9"/>
    <w:rsid w:val="00104F3C"/>
    <w:rsid w:val="001053CF"/>
    <w:rsid w:val="00105B6A"/>
    <w:rsid w:val="0010601D"/>
    <w:rsid w:val="00106F93"/>
    <w:rsid w:val="00107285"/>
    <w:rsid w:val="001073E8"/>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206A"/>
    <w:rsid w:val="00122269"/>
    <w:rsid w:val="0012241D"/>
    <w:rsid w:val="00122508"/>
    <w:rsid w:val="001226E1"/>
    <w:rsid w:val="00122851"/>
    <w:rsid w:val="00122A97"/>
    <w:rsid w:val="0012362C"/>
    <w:rsid w:val="0012372F"/>
    <w:rsid w:val="00123774"/>
    <w:rsid w:val="001238CE"/>
    <w:rsid w:val="001242D9"/>
    <w:rsid w:val="00124495"/>
    <w:rsid w:val="00124673"/>
    <w:rsid w:val="001250A4"/>
    <w:rsid w:val="0012570F"/>
    <w:rsid w:val="00125920"/>
    <w:rsid w:val="0012592C"/>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2C1"/>
    <w:rsid w:val="0013077D"/>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ABD"/>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6CC2"/>
    <w:rsid w:val="0015704F"/>
    <w:rsid w:val="001571B5"/>
    <w:rsid w:val="00157223"/>
    <w:rsid w:val="0015751D"/>
    <w:rsid w:val="001576E5"/>
    <w:rsid w:val="00157C40"/>
    <w:rsid w:val="00157EA9"/>
    <w:rsid w:val="001600A6"/>
    <w:rsid w:val="00160775"/>
    <w:rsid w:val="00160B85"/>
    <w:rsid w:val="00161A22"/>
    <w:rsid w:val="00161B4E"/>
    <w:rsid w:val="00161C7B"/>
    <w:rsid w:val="00161F60"/>
    <w:rsid w:val="00162BDD"/>
    <w:rsid w:val="00163765"/>
    <w:rsid w:val="0016390A"/>
    <w:rsid w:val="00163ACA"/>
    <w:rsid w:val="00163C19"/>
    <w:rsid w:val="00163E62"/>
    <w:rsid w:val="001640E0"/>
    <w:rsid w:val="001640F9"/>
    <w:rsid w:val="00164208"/>
    <w:rsid w:val="001645B5"/>
    <w:rsid w:val="00164A03"/>
    <w:rsid w:val="00164C57"/>
    <w:rsid w:val="00164E6D"/>
    <w:rsid w:val="00164EEF"/>
    <w:rsid w:val="00164F7B"/>
    <w:rsid w:val="0016561E"/>
    <w:rsid w:val="0016575D"/>
    <w:rsid w:val="00165A91"/>
    <w:rsid w:val="00166694"/>
    <w:rsid w:val="0016672D"/>
    <w:rsid w:val="00166CC8"/>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42C"/>
    <w:rsid w:val="00172677"/>
    <w:rsid w:val="00172D03"/>
    <w:rsid w:val="001733BD"/>
    <w:rsid w:val="00173661"/>
    <w:rsid w:val="0017372E"/>
    <w:rsid w:val="00173856"/>
    <w:rsid w:val="00173CFF"/>
    <w:rsid w:val="00173E46"/>
    <w:rsid w:val="00173ECA"/>
    <w:rsid w:val="00174006"/>
    <w:rsid w:val="00174125"/>
    <w:rsid w:val="00174CBB"/>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744"/>
    <w:rsid w:val="001829C5"/>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A0702"/>
    <w:rsid w:val="001A0B43"/>
    <w:rsid w:val="001A18AB"/>
    <w:rsid w:val="001A1CB4"/>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5B4"/>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D8E"/>
    <w:rsid w:val="001B6463"/>
    <w:rsid w:val="001B6E4F"/>
    <w:rsid w:val="001B7362"/>
    <w:rsid w:val="001B7B57"/>
    <w:rsid w:val="001B7E26"/>
    <w:rsid w:val="001B7F50"/>
    <w:rsid w:val="001B7F8D"/>
    <w:rsid w:val="001C0012"/>
    <w:rsid w:val="001C0029"/>
    <w:rsid w:val="001C0697"/>
    <w:rsid w:val="001C0699"/>
    <w:rsid w:val="001C07EF"/>
    <w:rsid w:val="001C0C36"/>
    <w:rsid w:val="001C1100"/>
    <w:rsid w:val="001C1440"/>
    <w:rsid w:val="001C1E71"/>
    <w:rsid w:val="001C1E8D"/>
    <w:rsid w:val="001C3377"/>
    <w:rsid w:val="001C4003"/>
    <w:rsid w:val="001C4036"/>
    <w:rsid w:val="001C55FC"/>
    <w:rsid w:val="001C56F0"/>
    <w:rsid w:val="001C5A2B"/>
    <w:rsid w:val="001C5DA3"/>
    <w:rsid w:val="001C633F"/>
    <w:rsid w:val="001C646E"/>
    <w:rsid w:val="001C6472"/>
    <w:rsid w:val="001C6C5F"/>
    <w:rsid w:val="001C73B8"/>
    <w:rsid w:val="001C75DA"/>
    <w:rsid w:val="001D011F"/>
    <w:rsid w:val="001D0160"/>
    <w:rsid w:val="001D04F8"/>
    <w:rsid w:val="001D0E37"/>
    <w:rsid w:val="001D1752"/>
    <w:rsid w:val="001D194D"/>
    <w:rsid w:val="001D1A2A"/>
    <w:rsid w:val="001D24B7"/>
    <w:rsid w:val="001D268A"/>
    <w:rsid w:val="001D3259"/>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D7E1C"/>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2D9"/>
    <w:rsid w:val="001F52F6"/>
    <w:rsid w:val="001F5A35"/>
    <w:rsid w:val="001F5B34"/>
    <w:rsid w:val="001F5C3B"/>
    <w:rsid w:val="001F7165"/>
    <w:rsid w:val="001F7492"/>
    <w:rsid w:val="001F7DCB"/>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5E8"/>
    <w:rsid w:val="00205633"/>
    <w:rsid w:val="0020572E"/>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1B3"/>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C18"/>
    <w:rsid w:val="00224D61"/>
    <w:rsid w:val="00224FD3"/>
    <w:rsid w:val="00225755"/>
    <w:rsid w:val="00225FD3"/>
    <w:rsid w:val="00226612"/>
    <w:rsid w:val="00226FE9"/>
    <w:rsid w:val="00227A14"/>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44E"/>
    <w:rsid w:val="00246502"/>
    <w:rsid w:val="00246761"/>
    <w:rsid w:val="002467A5"/>
    <w:rsid w:val="002469FC"/>
    <w:rsid w:val="00246D37"/>
    <w:rsid w:val="00246EC3"/>
    <w:rsid w:val="00246EDC"/>
    <w:rsid w:val="00247115"/>
    <w:rsid w:val="00247B71"/>
    <w:rsid w:val="00247C71"/>
    <w:rsid w:val="00247CA4"/>
    <w:rsid w:val="00247D92"/>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89F"/>
    <w:rsid w:val="00254A57"/>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1298"/>
    <w:rsid w:val="002714D2"/>
    <w:rsid w:val="00271520"/>
    <w:rsid w:val="00271836"/>
    <w:rsid w:val="00271A32"/>
    <w:rsid w:val="00272D14"/>
    <w:rsid w:val="002733B8"/>
    <w:rsid w:val="002749EA"/>
    <w:rsid w:val="00274A37"/>
    <w:rsid w:val="00274BEB"/>
    <w:rsid w:val="00275444"/>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56B"/>
    <w:rsid w:val="002B3825"/>
    <w:rsid w:val="002B3834"/>
    <w:rsid w:val="002B3922"/>
    <w:rsid w:val="002B39AF"/>
    <w:rsid w:val="002B3D7B"/>
    <w:rsid w:val="002B3D88"/>
    <w:rsid w:val="002B4A94"/>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354"/>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305"/>
    <w:rsid w:val="002F3438"/>
    <w:rsid w:val="002F39C8"/>
    <w:rsid w:val="002F3C85"/>
    <w:rsid w:val="002F42A8"/>
    <w:rsid w:val="002F42B2"/>
    <w:rsid w:val="002F45FC"/>
    <w:rsid w:val="002F47DE"/>
    <w:rsid w:val="002F5578"/>
    <w:rsid w:val="002F56E4"/>
    <w:rsid w:val="002F5794"/>
    <w:rsid w:val="002F5D88"/>
    <w:rsid w:val="002F5EC4"/>
    <w:rsid w:val="002F64B8"/>
    <w:rsid w:val="002F6B35"/>
    <w:rsid w:val="002F6E5B"/>
    <w:rsid w:val="002F71FC"/>
    <w:rsid w:val="002F7D9C"/>
    <w:rsid w:val="00300442"/>
    <w:rsid w:val="003019B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CE8"/>
    <w:rsid w:val="00307CB4"/>
    <w:rsid w:val="00310323"/>
    <w:rsid w:val="00310CB8"/>
    <w:rsid w:val="00311C8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4BB"/>
    <w:rsid w:val="00325592"/>
    <w:rsid w:val="00325A0A"/>
    <w:rsid w:val="00325C9D"/>
    <w:rsid w:val="00326724"/>
    <w:rsid w:val="00326766"/>
    <w:rsid w:val="00326B65"/>
    <w:rsid w:val="0032728A"/>
    <w:rsid w:val="00327AB2"/>
    <w:rsid w:val="00330115"/>
    <w:rsid w:val="0033099D"/>
    <w:rsid w:val="00330B85"/>
    <w:rsid w:val="00331332"/>
    <w:rsid w:val="0033195C"/>
    <w:rsid w:val="00331BA0"/>
    <w:rsid w:val="00332124"/>
    <w:rsid w:val="00332140"/>
    <w:rsid w:val="003326AE"/>
    <w:rsid w:val="00332723"/>
    <w:rsid w:val="00332AC3"/>
    <w:rsid w:val="0033316C"/>
    <w:rsid w:val="003333AC"/>
    <w:rsid w:val="0033445D"/>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59D"/>
    <w:rsid w:val="00343CC0"/>
    <w:rsid w:val="00343DEA"/>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0BC"/>
    <w:rsid w:val="0035434E"/>
    <w:rsid w:val="00354922"/>
    <w:rsid w:val="00354A8B"/>
    <w:rsid w:val="00355487"/>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97"/>
    <w:rsid w:val="00362594"/>
    <w:rsid w:val="00362872"/>
    <w:rsid w:val="00362AF2"/>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D85"/>
    <w:rsid w:val="00370F15"/>
    <w:rsid w:val="0037179A"/>
    <w:rsid w:val="00371839"/>
    <w:rsid w:val="00371B20"/>
    <w:rsid w:val="0037209B"/>
    <w:rsid w:val="00372130"/>
    <w:rsid w:val="0037217C"/>
    <w:rsid w:val="003737D7"/>
    <w:rsid w:val="00373B2F"/>
    <w:rsid w:val="00373BDE"/>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F82"/>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CAC"/>
    <w:rsid w:val="003B50A0"/>
    <w:rsid w:val="003B5150"/>
    <w:rsid w:val="003B51F4"/>
    <w:rsid w:val="003B543F"/>
    <w:rsid w:val="003B5CE2"/>
    <w:rsid w:val="003B5ECC"/>
    <w:rsid w:val="003B605C"/>
    <w:rsid w:val="003B6831"/>
    <w:rsid w:val="003B6DE2"/>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8D2"/>
    <w:rsid w:val="003C4B19"/>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68"/>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171"/>
    <w:rsid w:val="003E05C6"/>
    <w:rsid w:val="003E0752"/>
    <w:rsid w:val="003E0C03"/>
    <w:rsid w:val="003E0CF6"/>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2D1"/>
    <w:rsid w:val="003F767D"/>
    <w:rsid w:val="003F7CD4"/>
    <w:rsid w:val="003F7F5D"/>
    <w:rsid w:val="003F7FB3"/>
    <w:rsid w:val="00400003"/>
    <w:rsid w:val="004000F3"/>
    <w:rsid w:val="0040094A"/>
    <w:rsid w:val="00401499"/>
    <w:rsid w:val="00402799"/>
    <w:rsid w:val="004030E3"/>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3E1D"/>
    <w:rsid w:val="004349AC"/>
    <w:rsid w:val="00434B83"/>
    <w:rsid w:val="00434CA1"/>
    <w:rsid w:val="00434E6F"/>
    <w:rsid w:val="004351E9"/>
    <w:rsid w:val="004356CA"/>
    <w:rsid w:val="00435781"/>
    <w:rsid w:val="00435B41"/>
    <w:rsid w:val="00435E7F"/>
    <w:rsid w:val="004361E6"/>
    <w:rsid w:val="00436A0E"/>
    <w:rsid w:val="00436FC5"/>
    <w:rsid w:val="00437B74"/>
    <w:rsid w:val="00437E90"/>
    <w:rsid w:val="00440769"/>
    <w:rsid w:val="0044096B"/>
    <w:rsid w:val="00440B44"/>
    <w:rsid w:val="00440C23"/>
    <w:rsid w:val="00440CCC"/>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CE"/>
    <w:rsid w:val="004524B8"/>
    <w:rsid w:val="004525D8"/>
    <w:rsid w:val="0045285B"/>
    <w:rsid w:val="00452D84"/>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5FF"/>
    <w:rsid w:val="00461A5F"/>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0CB"/>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5FDF"/>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6596"/>
    <w:rsid w:val="004865D1"/>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A07"/>
    <w:rsid w:val="004A1C56"/>
    <w:rsid w:val="004A25E4"/>
    <w:rsid w:val="004A2DF4"/>
    <w:rsid w:val="004A3155"/>
    <w:rsid w:val="004A3977"/>
    <w:rsid w:val="004A3A17"/>
    <w:rsid w:val="004A3B22"/>
    <w:rsid w:val="004A3EC8"/>
    <w:rsid w:val="004A42D2"/>
    <w:rsid w:val="004A468D"/>
    <w:rsid w:val="004A47CB"/>
    <w:rsid w:val="004A4912"/>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3CC"/>
    <w:rsid w:val="004B6511"/>
    <w:rsid w:val="004B6542"/>
    <w:rsid w:val="004B6891"/>
    <w:rsid w:val="004B74FB"/>
    <w:rsid w:val="004B797E"/>
    <w:rsid w:val="004B7E57"/>
    <w:rsid w:val="004B7F28"/>
    <w:rsid w:val="004C0216"/>
    <w:rsid w:val="004C0A0C"/>
    <w:rsid w:val="004C0D4E"/>
    <w:rsid w:val="004C1823"/>
    <w:rsid w:val="004C1CA5"/>
    <w:rsid w:val="004C1E72"/>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5E87"/>
    <w:rsid w:val="004C629C"/>
    <w:rsid w:val="004C63CD"/>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9B3"/>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0ED4"/>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AA8"/>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F21"/>
    <w:rsid w:val="005171F8"/>
    <w:rsid w:val="00517CA2"/>
    <w:rsid w:val="00517FAB"/>
    <w:rsid w:val="0052012F"/>
    <w:rsid w:val="005205E0"/>
    <w:rsid w:val="00520730"/>
    <w:rsid w:val="00520CA0"/>
    <w:rsid w:val="00520FEC"/>
    <w:rsid w:val="00521494"/>
    <w:rsid w:val="00521720"/>
    <w:rsid w:val="00522160"/>
    <w:rsid w:val="00522A01"/>
    <w:rsid w:val="00522A45"/>
    <w:rsid w:val="0052394F"/>
    <w:rsid w:val="005239B6"/>
    <w:rsid w:val="00523A8F"/>
    <w:rsid w:val="00523F99"/>
    <w:rsid w:val="00524A54"/>
    <w:rsid w:val="00524F82"/>
    <w:rsid w:val="00525132"/>
    <w:rsid w:val="00525429"/>
    <w:rsid w:val="00525AED"/>
    <w:rsid w:val="00525B09"/>
    <w:rsid w:val="00525C68"/>
    <w:rsid w:val="00526B80"/>
    <w:rsid w:val="00526C79"/>
    <w:rsid w:val="005277CF"/>
    <w:rsid w:val="00527B91"/>
    <w:rsid w:val="00527C56"/>
    <w:rsid w:val="00527FC8"/>
    <w:rsid w:val="0053021A"/>
    <w:rsid w:val="00530450"/>
    <w:rsid w:val="00530DEB"/>
    <w:rsid w:val="005312E3"/>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E57"/>
    <w:rsid w:val="005360B6"/>
    <w:rsid w:val="005364A8"/>
    <w:rsid w:val="00536CBB"/>
    <w:rsid w:val="00536D1D"/>
    <w:rsid w:val="0053721E"/>
    <w:rsid w:val="0053773E"/>
    <w:rsid w:val="00540307"/>
    <w:rsid w:val="00540461"/>
    <w:rsid w:val="0054089C"/>
    <w:rsid w:val="00540B2B"/>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129"/>
    <w:rsid w:val="00554299"/>
    <w:rsid w:val="005547B0"/>
    <w:rsid w:val="00554AAA"/>
    <w:rsid w:val="00554C73"/>
    <w:rsid w:val="005555FE"/>
    <w:rsid w:val="005559B5"/>
    <w:rsid w:val="00555F74"/>
    <w:rsid w:val="00556181"/>
    <w:rsid w:val="00556325"/>
    <w:rsid w:val="00556CE5"/>
    <w:rsid w:val="00557514"/>
    <w:rsid w:val="005577FB"/>
    <w:rsid w:val="00557AB4"/>
    <w:rsid w:val="00560192"/>
    <w:rsid w:val="00560578"/>
    <w:rsid w:val="00560718"/>
    <w:rsid w:val="00560CF6"/>
    <w:rsid w:val="00560F44"/>
    <w:rsid w:val="005612DB"/>
    <w:rsid w:val="005612F3"/>
    <w:rsid w:val="0056147F"/>
    <w:rsid w:val="00561765"/>
    <w:rsid w:val="005619C8"/>
    <w:rsid w:val="00561E88"/>
    <w:rsid w:val="00562C97"/>
    <w:rsid w:val="00563285"/>
    <w:rsid w:val="005634B7"/>
    <w:rsid w:val="00563C36"/>
    <w:rsid w:val="005649C3"/>
    <w:rsid w:val="00564C87"/>
    <w:rsid w:val="00564D1E"/>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5DA"/>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B0C"/>
    <w:rsid w:val="00583CC3"/>
    <w:rsid w:val="00583CF5"/>
    <w:rsid w:val="00584145"/>
    <w:rsid w:val="0058426E"/>
    <w:rsid w:val="005842EE"/>
    <w:rsid w:val="005846F7"/>
    <w:rsid w:val="00584A5F"/>
    <w:rsid w:val="00584B28"/>
    <w:rsid w:val="00584CDF"/>
    <w:rsid w:val="00585984"/>
    <w:rsid w:val="005859D2"/>
    <w:rsid w:val="00585A90"/>
    <w:rsid w:val="00585D7F"/>
    <w:rsid w:val="0058645F"/>
    <w:rsid w:val="005865B1"/>
    <w:rsid w:val="00586897"/>
    <w:rsid w:val="00586CFB"/>
    <w:rsid w:val="00586FC9"/>
    <w:rsid w:val="00587678"/>
    <w:rsid w:val="005908B9"/>
    <w:rsid w:val="00590A0B"/>
    <w:rsid w:val="00590C1C"/>
    <w:rsid w:val="005916DC"/>
    <w:rsid w:val="005922F2"/>
    <w:rsid w:val="005923F0"/>
    <w:rsid w:val="00592BD5"/>
    <w:rsid w:val="00592D52"/>
    <w:rsid w:val="00592EC4"/>
    <w:rsid w:val="00593F6A"/>
    <w:rsid w:val="00594609"/>
    <w:rsid w:val="005947CA"/>
    <w:rsid w:val="0059493F"/>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0C0"/>
    <w:rsid w:val="005A05E2"/>
    <w:rsid w:val="005A062C"/>
    <w:rsid w:val="005A101E"/>
    <w:rsid w:val="005A10B3"/>
    <w:rsid w:val="005A127F"/>
    <w:rsid w:val="005A16D4"/>
    <w:rsid w:val="005A1A54"/>
    <w:rsid w:val="005A1D8F"/>
    <w:rsid w:val="005A248C"/>
    <w:rsid w:val="005A26BF"/>
    <w:rsid w:val="005A2B91"/>
    <w:rsid w:val="005A2F27"/>
    <w:rsid w:val="005A43B7"/>
    <w:rsid w:val="005A5124"/>
    <w:rsid w:val="005A53DB"/>
    <w:rsid w:val="005A5814"/>
    <w:rsid w:val="005A5B3D"/>
    <w:rsid w:val="005A5F9E"/>
    <w:rsid w:val="005A6059"/>
    <w:rsid w:val="005A6574"/>
    <w:rsid w:val="005A662B"/>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6F28"/>
    <w:rsid w:val="005B737D"/>
    <w:rsid w:val="005B7540"/>
    <w:rsid w:val="005B76AE"/>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DD2"/>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436"/>
    <w:rsid w:val="005E25CF"/>
    <w:rsid w:val="005E2BF1"/>
    <w:rsid w:val="005E31AE"/>
    <w:rsid w:val="005E35D3"/>
    <w:rsid w:val="005E3A47"/>
    <w:rsid w:val="005E3B67"/>
    <w:rsid w:val="005E4355"/>
    <w:rsid w:val="005E47EC"/>
    <w:rsid w:val="005E4889"/>
    <w:rsid w:val="005E49FE"/>
    <w:rsid w:val="005E4A09"/>
    <w:rsid w:val="005E4D7F"/>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E7E0C"/>
    <w:rsid w:val="005F0843"/>
    <w:rsid w:val="005F08D1"/>
    <w:rsid w:val="005F0E1F"/>
    <w:rsid w:val="005F1CDB"/>
    <w:rsid w:val="005F22EF"/>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480"/>
    <w:rsid w:val="00605883"/>
    <w:rsid w:val="0060592C"/>
    <w:rsid w:val="00606435"/>
    <w:rsid w:val="006073E9"/>
    <w:rsid w:val="0060754D"/>
    <w:rsid w:val="006079DC"/>
    <w:rsid w:val="00607C95"/>
    <w:rsid w:val="006101A3"/>
    <w:rsid w:val="0061028E"/>
    <w:rsid w:val="00610520"/>
    <w:rsid w:val="00610572"/>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17AA3"/>
    <w:rsid w:val="00620ACC"/>
    <w:rsid w:val="00620D58"/>
    <w:rsid w:val="006214C9"/>
    <w:rsid w:val="00622167"/>
    <w:rsid w:val="0062216F"/>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30C34"/>
    <w:rsid w:val="006312FA"/>
    <w:rsid w:val="006313C8"/>
    <w:rsid w:val="0063171F"/>
    <w:rsid w:val="00631D80"/>
    <w:rsid w:val="00632997"/>
    <w:rsid w:val="00632D70"/>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E77"/>
    <w:rsid w:val="006420F0"/>
    <w:rsid w:val="00642422"/>
    <w:rsid w:val="00642DCE"/>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73E"/>
    <w:rsid w:val="00650A70"/>
    <w:rsid w:val="006514D5"/>
    <w:rsid w:val="006517CC"/>
    <w:rsid w:val="0065184E"/>
    <w:rsid w:val="00651B58"/>
    <w:rsid w:val="0065224C"/>
    <w:rsid w:val="006523B6"/>
    <w:rsid w:val="00652721"/>
    <w:rsid w:val="006527C6"/>
    <w:rsid w:val="00652FC0"/>
    <w:rsid w:val="00653524"/>
    <w:rsid w:val="00653888"/>
    <w:rsid w:val="006539D9"/>
    <w:rsid w:val="00653B3B"/>
    <w:rsid w:val="00653CD1"/>
    <w:rsid w:val="00653FE5"/>
    <w:rsid w:val="006542CB"/>
    <w:rsid w:val="0065457C"/>
    <w:rsid w:val="006546BD"/>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232D"/>
    <w:rsid w:val="00662AF8"/>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426"/>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D9"/>
    <w:rsid w:val="00674EFF"/>
    <w:rsid w:val="00675276"/>
    <w:rsid w:val="006753A9"/>
    <w:rsid w:val="006759FB"/>
    <w:rsid w:val="00675E8C"/>
    <w:rsid w:val="0067677E"/>
    <w:rsid w:val="00676950"/>
    <w:rsid w:val="00676A75"/>
    <w:rsid w:val="00676B69"/>
    <w:rsid w:val="00676C7B"/>
    <w:rsid w:val="00676EFC"/>
    <w:rsid w:val="00677860"/>
    <w:rsid w:val="00677938"/>
    <w:rsid w:val="00677CD2"/>
    <w:rsid w:val="006802DF"/>
    <w:rsid w:val="0068066D"/>
    <w:rsid w:val="00680935"/>
    <w:rsid w:val="0068098F"/>
    <w:rsid w:val="00680EAE"/>
    <w:rsid w:val="00680FBF"/>
    <w:rsid w:val="00681570"/>
    <w:rsid w:val="006815A4"/>
    <w:rsid w:val="0068233F"/>
    <w:rsid w:val="00682409"/>
    <w:rsid w:val="0068261B"/>
    <w:rsid w:val="006828AC"/>
    <w:rsid w:val="00682D09"/>
    <w:rsid w:val="00683175"/>
    <w:rsid w:val="006832A3"/>
    <w:rsid w:val="006834D4"/>
    <w:rsid w:val="00683703"/>
    <w:rsid w:val="00684BC2"/>
    <w:rsid w:val="00685238"/>
    <w:rsid w:val="006853A3"/>
    <w:rsid w:val="00686134"/>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2A4"/>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079F"/>
    <w:rsid w:val="006B231A"/>
    <w:rsid w:val="006B280D"/>
    <w:rsid w:val="006B2A47"/>
    <w:rsid w:val="006B2C67"/>
    <w:rsid w:val="006B2F7B"/>
    <w:rsid w:val="006B3177"/>
    <w:rsid w:val="006B36B3"/>
    <w:rsid w:val="006B3932"/>
    <w:rsid w:val="006B3BE2"/>
    <w:rsid w:val="006B3CC6"/>
    <w:rsid w:val="006B4286"/>
    <w:rsid w:val="006B4292"/>
    <w:rsid w:val="006B42C2"/>
    <w:rsid w:val="006B451F"/>
    <w:rsid w:val="006B4742"/>
    <w:rsid w:val="006B479E"/>
    <w:rsid w:val="006B4BE3"/>
    <w:rsid w:val="006B6504"/>
    <w:rsid w:val="006B65AC"/>
    <w:rsid w:val="006B6E1F"/>
    <w:rsid w:val="006B78A3"/>
    <w:rsid w:val="006B7999"/>
    <w:rsid w:val="006B7ABD"/>
    <w:rsid w:val="006B7E52"/>
    <w:rsid w:val="006C03A1"/>
    <w:rsid w:val="006C0EBF"/>
    <w:rsid w:val="006C12E7"/>
    <w:rsid w:val="006C17A8"/>
    <w:rsid w:val="006C182D"/>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922"/>
    <w:rsid w:val="006C6A89"/>
    <w:rsid w:val="006C6FE1"/>
    <w:rsid w:val="006C71E2"/>
    <w:rsid w:val="006C7AD2"/>
    <w:rsid w:val="006D091C"/>
    <w:rsid w:val="006D0AE6"/>
    <w:rsid w:val="006D0B8A"/>
    <w:rsid w:val="006D124E"/>
    <w:rsid w:val="006D14D1"/>
    <w:rsid w:val="006D16E7"/>
    <w:rsid w:val="006D1FCB"/>
    <w:rsid w:val="006D2135"/>
    <w:rsid w:val="006D23BC"/>
    <w:rsid w:val="006D2444"/>
    <w:rsid w:val="006D24D3"/>
    <w:rsid w:val="006D24E8"/>
    <w:rsid w:val="006D2577"/>
    <w:rsid w:val="006D258B"/>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628"/>
    <w:rsid w:val="006D7920"/>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DA5"/>
    <w:rsid w:val="006E5040"/>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AFB"/>
    <w:rsid w:val="006F1E58"/>
    <w:rsid w:val="006F1F02"/>
    <w:rsid w:val="006F2BC5"/>
    <w:rsid w:val="006F2D08"/>
    <w:rsid w:val="006F2F0B"/>
    <w:rsid w:val="006F2F23"/>
    <w:rsid w:val="006F3D56"/>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78D"/>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53E"/>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CA2"/>
    <w:rsid w:val="00714D24"/>
    <w:rsid w:val="00714F38"/>
    <w:rsid w:val="00715209"/>
    <w:rsid w:val="00715238"/>
    <w:rsid w:val="00715506"/>
    <w:rsid w:val="00715CA1"/>
    <w:rsid w:val="00715D40"/>
    <w:rsid w:val="0071651B"/>
    <w:rsid w:val="0071723D"/>
    <w:rsid w:val="00717572"/>
    <w:rsid w:val="007179EA"/>
    <w:rsid w:val="00717B9F"/>
    <w:rsid w:val="00717C81"/>
    <w:rsid w:val="00717CE7"/>
    <w:rsid w:val="00720219"/>
    <w:rsid w:val="0072051A"/>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AA"/>
    <w:rsid w:val="007264E1"/>
    <w:rsid w:val="00726552"/>
    <w:rsid w:val="00726603"/>
    <w:rsid w:val="00726DDE"/>
    <w:rsid w:val="00727323"/>
    <w:rsid w:val="00727B75"/>
    <w:rsid w:val="00730047"/>
    <w:rsid w:val="00730A2A"/>
    <w:rsid w:val="00730BC3"/>
    <w:rsid w:val="00731516"/>
    <w:rsid w:val="00731D4C"/>
    <w:rsid w:val="0073224C"/>
    <w:rsid w:val="00732267"/>
    <w:rsid w:val="00732940"/>
    <w:rsid w:val="00733067"/>
    <w:rsid w:val="007333A8"/>
    <w:rsid w:val="00733A86"/>
    <w:rsid w:val="007342BB"/>
    <w:rsid w:val="007348FA"/>
    <w:rsid w:val="00734E50"/>
    <w:rsid w:val="00734F10"/>
    <w:rsid w:val="00735312"/>
    <w:rsid w:val="00735A15"/>
    <w:rsid w:val="00735DA6"/>
    <w:rsid w:val="00735F66"/>
    <w:rsid w:val="00736004"/>
    <w:rsid w:val="00736A2D"/>
    <w:rsid w:val="00737A40"/>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78A0"/>
    <w:rsid w:val="00757AC8"/>
    <w:rsid w:val="00757CD9"/>
    <w:rsid w:val="00757D42"/>
    <w:rsid w:val="00757EC7"/>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B74"/>
    <w:rsid w:val="00766432"/>
    <w:rsid w:val="0076654B"/>
    <w:rsid w:val="007666D0"/>
    <w:rsid w:val="00767347"/>
    <w:rsid w:val="00767655"/>
    <w:rsid w:val="0076789B"/>
    <w:rsid w:val="00767EE3"/>
    <w:rsid w:val="00770123"/>
    <w:rsid w:val="007703BC"/>
    <w:rsid w:val="0077081E"/>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E96"/>
    <w:rsid w:val="007730A6"/>
    <w:rsid w:val="007730BE"/>
    <w:rsid w:val="00773270"/>
    <w:rsid w:val="007733CE"/>
    <w:rsid w:val="00773E4A"/>
    <w:rsid w:val="00774395"/>
    <w:rsid w:val="007744E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8E5"/>
    <w:rsid w:val="007879DE"/>
    <w:rsid w:val="00787E8E"/>
    <w:rsid w:val="00790547"/>
    <w:rsid w:val="007909BA"/>
    <w:rsid w:val="00790EEB"/>
    <w:rsid w:val="007915DA"/>
    <w:rsid w:val="00791818"/>
    <w:rsid w:val="0079222C"/>
    <w:rsid w:val="007925BE"/>
    <w:rsid w:val="00792692"/>
    <w:rsid w:val="00792905"/>
    <w:rsid w:val="00792943"/>
    <w:rsid w:val="00792AD4"/>
    <w:rsid w:val="00792DCD"/>
    <w:rsid w:val="0079394C"/>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B4"/>
    <w:rsid w:val="007B3793"/>
    <w:rsid w:val="007B3999"/>
    <w:rsid w:val="007B3A3A"/>
    <w:rsid w:val="007B3E58"/>
    <w:rsid w:val="007B4035"/>
    <w:rsid w:val="007B4AC0"/>
    <w:rsid w:val="007B4CB5"/>
    <w:rsid w:val="007B4D24"/>
    <w:rsid w:val="007B53E5"/>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05C"/>
    <w:rsid w:val="007C13CA"/>
    <w:rsid w:val="007C180C"/>
    <w:rsid w:val="007C19C9"/>
    <w:rsid w:val="007C1E1E"/>
    <w:rsid w:val="007C2931"/>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43C"/>
    <w:rsid w:val="007D4806"/>
    <w:rsid w:val="007D4FFD"/>
    <w:rsid w:val="007D55A3"/>
    <w:rsid w:val="007D5618"/>
    <w:rsid w:val="007D6094"/>
    <w:rsid w:val="007D6977"/>
    <w:rsid w:val="007D7540"/>
    <w:rsid w:val="007D7671"/>
    <w:rsid w:val="007D777C"/>
    <w:rsid w:val="007D7908"/>
    <w:rsid w:val="007D7C6D"/>
    <w:rsid w:val="007D7EE2"/>
    <w:rsid w:val="007E0410"/>
    <w:rsid w:val="007E072F"/>
    <w:rsid w:val="007E0A7E"/>
    <w:rsid w:val="007E0F71"/>
    <w:rsid w:val="007E10B3"/>
    <w:rsid w:val="007E13A6"/>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17F"/>
    <w:rsid w:val="007F2454"/>
    <w:rsid w:val="007F247C"/>
    <w:rsid w:val="007F34F4"/>
    <w:rsid w:val="007F36C8"/>
    <w:rsid w:val="007F3F92"/>
    <w:rsid w:val="007F4022"/>
    <w:rsid w:val="007F43F4"/>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9F0"/>
    <w:rsid w:val="00800DBA"/>
    <w:rsid w:val="00800F90"/>
    <w:rsid w:val="008015A7"/>
    <w:rsid w:val="00801A11"/>
    <w:rsid w:val="00802306"/>
    <w:rsid w:val="0080232B"/>
    <w:rsid w:val="0080248A"/>
    <w:rsid w:val="008024BE"/>
    <w:rsid w:val="00802666"/>
    <w:rsid w:val="00802A96"/>
    <w:rsid w:val="00802C58"/>
    <w:rsid w:val="00802D7D"/>
    <w:rsid w:val="00802DC2"/>
    <w:rsid w:val="008030B4"/>
    <w:rsid w:val="00803189"/>
    <w:rsid w:val="0080334E"/>
    <w:rsid w:val="00803B3F"/>
    <w:rsid w:val="00803C36"/>
    <w:rsid w:val="00803C84"/>
    <w:rsid w:val="00804AA7"/>
    <w:rsid w:val="00804BFF"/>
    <w:rsid w:val="00804CD6"/>
    <w:rsid w:val="00804FD2"/>
    <w:rsid w:val="00805002"/>
    <w:rsid w:val="008057E3"/>
    <w:rsid w:val="00805A8A"/>
    <w:rsid w:val="008063B4"/>
    <w:rsid w:val="0080707E"/>
    <w:rsid w:val="008074E4"/>
    <w:rsid w:val="00807820"/>
    <w:rsid w:val="00807AE3"/>
    <w:rsid w:val="00807C25"/>
    <w:rsid w:val="00807D11"/>
    <w:rsid w:val="00810E70"/>
    <w:rsid w:val="0081100E"/>
    <w:rsid w:val="008114F6"/>
    <w:rsid w:val="00811B18"/>
    <w:rsid w:val="00812339"/>
    <w:rsid w:val="008128F6"/>
    <w:rsid w:val="00812B2A"/>
    <w:rsid w:val="00812E02"/>
    <w:rsid w:val="00812FC4"/>
    <w:rsid w:val="008130B8"/>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118C"/>
    <w:rsid w:val="008318EA"/>
    <w:rsid w:val="00831A71"/>
    <w:rsid w:val="00831F1B"/>
    <w:rsid w:val="00832634"/>
    <w:rsid w:val="00832E05"/>
    <w:rsid w:val="008331D1"/>
    <w:rsid w:val="00834243"/>
    <w:rsid w:val="00834FFF"/>
    <w:rsid w:val="008354B4"/>
    <w:rsid w:val="00835AE9"/>
    <w:rsid w:val="008366CA"/>
    <w:rsid w:val="008368A0"/>
    <w:rsid w:val="00837391"/>
    <w:rsid w:val="008373FB"/>
    <w:rsid w:val="00837611"/>
    <w:rsid w:val="008376E7"/>
    <w:rsid w:val="00840913"/>
    <w:rsid w:val="008420C8"/>
    <w:rsid w:val="00842524"/>
    <w:rsid w:val="00842662"/>
    <w:rsid w:val="00843252"/>
    <w:rsid w:val="00843958"/>
    <w:rsid w:val="00843B2E"/>
    <w:rsid w:val="00843BEC"/>
    <w:rsid w:val="008440C3"/>
    <w:rsid w:val="0084489B"/>
    <w:rsid w:val="00844921"/>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2BA"/>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FDC"/>
    <w:rsid w:val="00874FED"/>
    <w:rsid w:val="008758B2"/>
    <w:rsid w:val="008758F0"/>
    <w:rsid w:val="00876532"/>
    <w:rsid w:val="00876784"/>
    <w:rsid w:val="00876867"/>
    <w:rsid w:val="0087699F"/>
    <w:rsid w:val="00876A3D"/>
    <w:rsid w:val="00876C9B"/>
    <w:rsid w:val="00876F56"/>
    <w:rsid w:val="00877219"/>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CE1"/>
    <w:rsid w:val="00882D48"/>
    <w:rsid w:val="0088305F"/>
    <w:rsid w:val="00883B19"/>
    <w:rsid w:val="00883F4E"/>
    <w:rsid w:val="008844F4"/>
    <w:rsid w:val="00884646"/>
    <w:rsid w:val="00884973"/>
    <w:rsid w:val="00884B27"/>
    <w:rsid w:val="0088594E"/>
    <w:rsid w:val="00886121"/>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2DD"/>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E01"/>
    <w:rsid w:val="008A5F3B"/>
    <w:rsid w:val="008A6353"/>
    <w:rsid w:val="008A63E1"/>
    <w:rsid w:val="008A643D"/>
    <w:rsid w:val="008A65CF"/>
    <w:rsid w:val="008A6C68"/>
    <w:rsid w:val="008A6F85"/>
    <w:rsid w:val="008A70F4"/>
    <w:rsid w:val="008A7330"/>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9D"/>
    <w:rsid w:val="008B70C9"/>
    <w:rsid w:val="008B71FF"/>
    <w:rsid w:val="008B7236"/>
    <w:rsid w:val="008B788D"/>
    <w:rsid w:val="008C0033"/>
    <w:rsid w:val="008C01E2"/>
    <w:rsid w:val="008C1101"/>
    <w:rsid w:val="008C11AF"/>
    <w:rsid w:val="008C1394"/>
    <w:rsid w:val="008C1A11"/>
    <w:rsid w:val="008C1FC0"/>
    <w:rsid w:val="008C2982"/>
    <w:rsid w:val="008C29AB"/>
    <w:rsid w:val="008C3005"/>
    <w:rsid w:val="008C3078"/>
    <w:rsid w:val="008C37DC"/>
    <w:rsid w:val="008C3E91"/>
    <w:rsid w:val="008C43C2"/>
    <w:rsid w:val="008C47E7"/>
    <w:rsid w:val="008C47EB"/>
    <w:rsid w:val="008C4B83"/>
    <w:rsid w:val="008C5390"/>
    <w:rsid w:val="008C53F7"/>
    <w:rsid w:val="008C5F1C"/>
    <w:rsid w:val="008C6531"/>
    <w:rsid w:val="008C6D48"/>
    <w:rsid w:val="008C6FD2"/>
    <w:rsid w:val="008C7961"/>
    <w:rsid w:val="008C79E7"/>
    <w:rsid w:val="008C7B8F"/>
    <w:rsid w:val="008C7BEA"/>
    <w:rsid w:val="008D0C17"/>
    <w:rsid w:val="008D1016"/>
    <w:rsid w:val="008D1041"/>
    <w:rsid w:val="008D1315"/>
    <w:rsid w:val="008D1393"/>
    <w:rsid w:val="008D1EA2"/>
    <w:rsid w:val="008D2474"/>
    <w:rsid w:val="008D280F"/>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448F"/>
    <w:rsid w:val="008E4780"/>
    <w:rsid w:val="008E49C3"/>
    <w:rsid w:val="008E4E15"/>
    <w:rsid w:val="008E4EB1"/>
    <w:rsid w:val="008E53F0"/>
    <w:rsid w:val="008E55C7"/>
    <w:rsid w:val="008E5D25"/>
    <w:rsid w:val="008E5EFD"/>
    <w:rsid w:val="008E607F"/>
    <w:rsid w:val="008E626D"/>
    <w:rsid w:val="008E6A96"/>
    <w:rsid w:val="008E6C7D"/>
    <w:rsid w:val="008E6E6E"/>
    <w:rsid w:val="008E73A6"/>
    <w:rsid w:val="008E794E"/>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C1"/>
    <w:rsid w:val="008F2D5C"/>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22BA"/>
    <w:rsid w:val="0090248A"/>
    <w:rsid w:val="00902824"/>
    <w:rsid w:val="009044DA"/>
    <w:rsid w:val="0090450C"/>
    <w:rsid w:val="009048B3"/>
    <w:rsid w:val="00904BC3"/>
    <w:rsid w:val="00904E02"/>
    <w:rsid w:val="00905A51"/>
    <w:rsid w:val="00905ADD"/>
    <w:rsid w:val="00906335"/>
    <w:rsid w:val="009065D9"/>
    <w:rsid w:val="0090665D"/>
    <w:rsid w:val="0090670D"/>
    <w:rsid w:val="00906DC6"/>
    <w:rsid w:val="00906EBF"/>
    <w:rsid w:val="0090721F"/>
    <w:rsid w:val="00910357"/>
    <w:rsid w:val="00910609"/>
    <w:rsid w:val="00910899"/>
    <w:rsid w:val="00910AFF"/>
    <w:rsid w:val="009112A3"/>
    <w:rsid w:val="00911635"/>
    <w:rsid w:val="00911968"/>
    <w:rsid w:val="00911CF1"/>
    <w:rsid w:val="00912B2C"/>
    <w:rsid w:val="00912E2C"/>
    <w:rsid w:val="009134F1"/>
    <w:rsid w:val="00913740"/>
    <w:rsid w:val="0091385C"/>
    <w:rsid w:val="00913B64"/>
    <w:rsid w:val="009141ED"/>
    <w:rsid w:val="009142DF"/>
    <w:rsid w:val="0091502E"/>
    <w:rsid w:val="009155F4"/>
    <w:rsid w:val="00915780"/>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2889"/>
    <w:rsid w:val="009233EE"/>
    <w:rsid w:val="00924242"/>
    <w:rsid w:val="009248FB"/>
    <w:rsid w:val="0092580B"/>
    <w:rsid w:val="00925B8C"/>
    <w:rsid w:val="00925D37"/>
    <w:rsid w:val="00925EC1"/>
    <w:rsid w:val="00926499"/>
    <w:rsid w:val="009267F2"/>
    <w:rsid w:val="0092687C"/>
    <w:rsid w:val="00926D50"/>
    <w:rsid w:val="00926E1D"/>
    <w:rsid w:val="0092792A"/>
    <w:rsid w:val="009279E8"/>
    <w:rsid w:val="00930214"/>
    <w:rsid w:val="009302B5"/>
    <w:rsid w:val="009302ED"/>
    <w:rsid w:val="00930CB1"/>
    <w:rsid w:val="00930D26"/>
    <w:rsid w:val="00930E3B"/>
    <w:rsid w:val="00932A1B"/>
    <w:rsid w:val="00932E32"/>
    <w:rsid w:val="0093329F"/>
    <w:rsid w:val="0093338D"/>
    <w:rsid w:val="009333AE"/>
    <w:rsid w:val="00933524"/>
    <w:rsid w:val="00933E0F"/>
    <w:rsid w:val="00933F2B"/>
    <w:rsid w:val="00934355"/>
    <w:rsid w:val="00934E5C"/>
    <w:rsid w:val="00935195"/>
    <w:rsid w:val="009353A5"/>
    <w:rsid w:val="00935BA8"/>
    <w:rsid w:val="009360D4"/>
    <w:rsid w:val="009363C0"/>
    <w:rsid w:val="00936ADF"/>
    <w:rsid w:val="0093726A"/>
    <w:rsid w:val="0093777A"/>
    <w:rsid w:val="00937891"/>
    <w:rsid w:val="00937B66"/>
    <w:rsid w:val="00937FCE"/>
    <w:rsid w:val="00940988"/>
    <w:rsid w:val="009409D0"/>
    <w:rsid w:val="00940C44"/>
    <w:rsid w:val="00940DE0"/>
    <w:rsid w:val="009417C9"/>
    <w:rsid w:val="00941AD0"/>
    <w:rsid w:val="00942437"/>
    <w:rsid w:val="009425EF"/>
    <w:rsid w:val="009426E6"/>
    <w:rsid w:val="00942C39"/>
    <w:rsid w:val="009434EE"/>
    <w:rsid w:val="009437DB"/>
    <w:rsid w:val="009440D3"/>
    <w:rsid w:val="0094437F"/>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C42"/>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2FF"/>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421F"/>
    <w:rsid w:val="00964F17"/>
    <w:rsid w:val="00965210"/>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A05"/>
    <w:rsid w:val="00974AF0"/>
    <w:rsid w:val="00974E14"/>
    <w:rsid w:val="00975105"/>
    <w:rsid w:val="0097535F"/>
    <w:rsid w:val="00976094"/>
    <w:rsid w:val="009767C4"/>
    <w:rsid w:val="00976AF2"/>
    <w:rsid w:val="009776B0"/>
    <w:rsid w:val="00980097"/>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3A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850"/>
    <w:rsid w:val="00994BE8"/>
    <w:rsid w:val="00994F96"/>
    <w:rsid w:val="009954B0"/>
    <w:rsid w:val="0099569D"/>
    <w:rsid w:val="00995BB6"/>
    <w:rsid w:val="00996006"/>
    <w:rsid w:val="0099642F"/>
    <w:rsid w:val="009968EB"/>
    <w:rsid w:val="00996B1D"/>
    <w:rsid w:val="00996C04"/>
    <w:rsid w:val="00996D15"/>
    <w:rsid w:val="009973E2"/>
    <w:rsid w:val="00997A3B"/>
    <w:rsid w:val="009A0199"/>
    <w:rsid w:val="009A045D"/>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48EC"/>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3E5E"/>
    <w:rsid w:val="009B3EC0"/>
    <w:rsid w:val="009B407D"/>
    <w:rsid w:val="009B4536"/>
    <w:rsid w:val="009B4763"/>
    <w:rsid w:val="009B47A9"/>
    <w:rsid w:val="009B496A"/>
    <w:rsid w:val="009B4A60"/>
    <w:rsid w:val="009B4B0B"/>
    <w:rsid w:val="009B5AEC"/>
    <w:rsid w:val="009B5DDE"/>
    <w:rsid w:val="009B5E31"/>
    <w:rsid w:val="009B6D02"/>
    <w:rsid w:val="009B773C"/>
    <w:rsid w:val="009B7BFC"/>
    <w:rsid w:val="009B7C43"/>
    <w:rsid w:val="009B7D39"/>
    <w:rsid w:val="009C0769"/>
    <w:rsid w:val="009C1291"/>
    <w:rsid w:val="009C1856"/>
    <w:rsid w:val="009C186F"/>
    <w:rsid w:val="009C1918"/>
    <w:rsid w:val="009C1F5E"/>
    <w:rsid w:val="009C1F99"/>
    <w:rsid w:val="009C2652"/>
    <w:rsid w:val="009C28D0"/>
    <w:rsid w:val="009C2A88"/>
    <w:rsid w:val="009C2F88"/>
    <w:rsid w:val="009C3085"/>
    <w:rsid w:val="009C31FC"/>
    <w:rsid w:val="009C325D"/>
    <w:rsid w:val="009C3D87"/>
    <w:rsid w:val="009C3E21"/>
    <w:rsid w:val="009C4154"/>
    <w:rsid w:val="009C4439"/>
    <w:rsid w:val="009C49C9"/>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5F2"/>
    <w:rsid w:val="009D18C8"/>
    <w:rsid w:val="009D1A22"/>
    <w:rsid w:val="009D21AE"/>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F5"/>
    <w:rsid w:val="009E5C93"/>
    <w:rsid w:val="009E5CF4"/>
    <w:rsid w:val="009E5D22"/>
    <w:rsid w:val="009E60A9"/>
    <w:rsid w:val="009E631E"/>
    <w:rsid w:val="009E6A52"/>
    <w:rsid w:val="009E6FB4"/>
    <w:rsid w:val="009E7030"/>
    <w:rsid w:val="009E7305"/>
    <w:rsid w:val="009E7589"/>
    <w:rsid w:val="009E783F"/>
    <w:rsid w:val="009E7CC0"/>
    <w:rsid w:val="009F0097"/>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3215"/>
    <w:rsid w:val="00A23B96"/>
    <w:rsid w:val="00A24575"/>
    <w:rsid w:val="00A245EC"/>
    <w:rsid w:val="00A24A96"/>
    <w:rsid w:val="00A24C44"/>
    <w:rsid w:val="00A24E4C"/>
    <w:rsid w:val="00A2530B"/>
    <w:rsid w:val="00A255C8"/>
    <w:rsid w:val="00A259A4"/>
    <w:rsid w:val="00A25D14"/>
    <w:rsid w:val="00A25E91"/>
    <w:rsid w:val="00A2634D"/>
    <w:rsid w:val="00A26A36"/>
    <w:rsid w:val="00A26D32"/>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40E2"/>
    <w:rsid w:val="00A44AD7"/>
    <w:rsid w:val="00A45258"/>
    <w:rsid w:val="00A4588E"/>
    <w:rsid w:val="00A45B58"/>
    <w:rsid w:val="00A45E8D"/>
    <w:rsid w:val="00A4615F"/>
    <w:rsid w:val="00A46742"/>
    <w:rsid w:val="00A46903"/>
    <w:rsid w:val="00A469C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542D"/>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AA8"/>
    <w:rsid w:val="00A62AAE"/>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E8B"/>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0E"/>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C7F09"/>
    <w:rsid w:val="00AD09BC"/>
    <w:rsid w:val="00AD0B46"/>
    <w:rsid w:val="00AD0E19"/>
    <w:rsid w:val="00AD1041"/>
    <w:rsid w:val="00AD1165"/>
    <w:rsid w:val="00AD16AA"/>
    <w:rsid w:val="00AD1770"/>
    <w:rsid w:val="00AD1A6A"/>
    <w:rsid w:val="00AD1EBC"/>
    <w:rsid w:val="00AD20F4"/>
    <w:rsid w:val="00AD2EEF"/>
    <w:rsid w:val="00AD3492"/>
    <w:rsid w:val="00AD361D"/>
    <w:rsid w:val="00AD39DA"/>
    <w:rsid w:val="00AD3E83"/>
    <w:rsid w:val="00AD3EF4"/>
    <w:rsid w:val="00AD3F7A"/>
    <w:rsid w:val="00AD4083"/>
    <w:rsid w:val="00AD4169"/>
    <w:rsid w:val="00AD431E"/>
    <w:rsid w:val="00AD4486"/>
    <w:rsid w:val="00AD48DB"/>
    <w:rsid w:val="00AD4E31"/>
    <w:rsid w:val="00AD5281"/>
    <w:rsid w:val="00AD5762"/>
    <w:rsid w:val="00AD594F"/>
    <w:rsid w:val="00AD5D31"/>
    <w:rsid w:val="00AD7634"/>
    <w:rsid w:val="00AD7B90"/>
    <w:rsid w:val="00AD7C44"/>
    <w:rsid w:val="00AE020C"/>
    <w:rsid w:val="00AE079E"/>
    <w:rsid w:val="00AE0FD3"/>
    <w:rsid w:val="00AE13B8"/>
    <w:rsid w:val="00AE2189"/>
    <w:rsid w:val="00AE2503"/>
    <w:rsid w:val="00AE2D41"/>
    <w:rsid w:val="00AE2DC3"/>
    <w:rsid w:val="00AE39FD"/>
    <w:rsid w:val="00AE3E36"/>
    <w:rsid w:val="00AE4686"/>
    <w:rsid w:val="00AE4ADD"/>
    <w:rsid w:val="00AE4C1F"/>
    <w:rsid w:val="00AE4D01"/>
    <w:rsid w:val="00AE59D0"/>
    <w:rsid w:val="00AE5A2E"/>
    <w:rsid w:val="00AE5BCD"/>
    <w:rsid w:val="00AE62F2"/>
    <w:rsid w:val="00AE698D"/>
    <w:rsid w:val="00AE710A"/>
    <w:rsid w:val="00AE7451"/>
    <w:rsid w:val="00AE795F"/>
    <w:rsid w:val="00AE7ADE"/>
    <w:rsid w:val="00AE7F61"/>
    <w:rsid w:val="00AF0953"/>
    <w:rsid w:val="00AF0A2F"/>
    <w:rsid w:val="00AF0F43"/>
    <w:rsid w:val="00AF1251"/>
    <w:rsid w:val="00AF140A"/>
    <w:rsid w:val="00AF1617"/>
    <w:rsid w:val="00AF26D1"/>
    <w:rsid w:val="00AF2FB8"/>
    <w:rsid w:val="00AF40F7"/>
    <w:rsid w:val="00AF446A"/>
    <w:rsid w:val="00AF48B6"/>
    <w:rsid w:val="00AF4EB0"/>
    <w:rsid w:val="00AF5120"/>
    <w:rsid w:val="00AF5AD1"/>
    <w:rsid w:val="00AF5BA1"/>
    <w:rsid w:val="00AF5ECB"/>
    <w:rsid w:val="00AF6219"/>
    <w:rsid w:val="00AF7A95"/>
    <w:rsid w:val="00B00015"/>
    <w:rsid w:val="00B00031"/>
    <w:rsid w:val="00B006BF"/>
    <w:rsid w:val="00B008E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5E7"/>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6D4"/>
    <w:rsid w:val="00B139CA"/>
    <w:rsid w:val="00B13E9E"/>
    <w:rsid w:val="00B14127"/>
    <w:rsid w:val="00B141D6"/>
    <w:rsid w:val="00B14551"/>
    <w:rsid w:val="00B14C38"/>
    <w:rsid w:val="00B14D73"/>
    <w:rsid w:val="00B14E58"/>
    <w:rsid w:val="00B152E5"/>
    <w:rsid w:val="00B153E6"/>
    <w:rsid w:val="00B1543E"/>
    <w:rsid w:val="00B15485"/>
    <w:rsid w:val="00B1596A"/>
    <w:rsid w:val="00B159E0"/>
    <w:rsid w:val="00B15AAF"/>
    <w:rsid w:val="00B161B2"/>
    <w:rsid w:val="00B1635C"/>
    <w:rsid w:val="00B16827"/>
    <w:rsid w:val="00B17359"/>
    <w:rsid w:val="00B1746D"/>
    <w:rsid w:val="00B178D1"/>
    <w:rsid w:val="00B17A8B"/>
    <w:rsid w:val="00B17CBD"/>
    <w:rsid w:val="00B17DDC"/>
    <w:rsid w:val="00B20D81"/>
    <w:rsid w:val="00B2104F"/>
    <w:rsid w:val="00B2139C"/>
    <w:rsid w:val="00B224DB"/>
    <w:rsid w:val="00B2267A"/>
    <w:rsid w:val="00B22B1B"/>
    <w:rsid w:val="00B248F2"/>
    <w:rsid w:val="00B252DC"/>
    <w:rsid w:val="00B2557F"/>
    <w:rsid w:val="00B258E0"/>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5C2"/>
    <w:rsid w:val="00B46E19"/>
    <w:rsid w:val="00B4728B"/>
    <w:rsid w:val="00B47971"/>
    <w:rsid w:val="00B47E79"/>
    <w:rsid w:val="00B47E86"/>
    <w:rsid w:val="00B504F7"/>
    <w:rsid w:val="00B510E6"/>
    <w:rsid w:val="00B512F0"/>
    <w:rsid w:val="00B516A7"/>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8C3"/>
    <w:rsid w:val="00B66D08"/>
    <w:rsid w:val="00B67267"/>
    <w:rsid w:val="00B67328"/>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4739"/>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0B2C"/>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B13"/>
    <w:rsid w:val="00B94D10"/>
    <w:rsid w:val="00B94D15"/>
    <w:rsid w:val="00B9521C"/>
    <w:rsid w:val="00B9558B"/>
    <w:rsid w:val="00B9597C"/>
    <w:rsid w:val="00B95F37"/>
    <w:rsid w:val="00B96336"/>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79D"/>
    <w:rsid w:val="00BA086F"/>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129"/>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3A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C0D"/>
    <w:rsid w:val="00BC5E5B"/>
    <w:rsid w:val="00BC6292"/>
    <w:rsid w:val="00BC6344"/>
    <w:rsid w:val="00BC6360"/>
    <w:rsid w:val="00BC717A"/>
    <w:rsid w:val="00BC71F0"/>
    <w:rsid w:val="00BC722F"/>
    <w:rsid w:val="00BC73C8"/>
    <w:rsid w:val="00BC785F"/>
    <w:rsid w:val="00BC7AA3"/>
    <w:rsid w:val="00BC7B0A"/>
    <w:rsid w:val="00BC7CCF"/>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D7"/>
    <w:rsid w:val="00BF2CA2"/>
    <w:rsid w:val="00BF36A0"/>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145"/>
    <w:rsid w:val="00C0045D"/>
    <w:rsid w:val="00C009D8"/>
    <w:rsid w:val="00C00B4A"/>
    <w:rsid w:val="00C00E98"/>
    <w:rsid w:val="00C01393"/>
    <w:rsid w:val="00C0146C"/>
    <w:rsid w:val="00C01531"/>
    <w:rsid w:val="00C0180C"/>
    <w:rsid w:val="00C01E00"/>
    <w:rsid w:val="00C01F18"/>
    <w:rsid w:val="00C01F66"/>
    <w:rsid w:val="00C0209A"/>
    <w:rsid w:val="00C02789"/>
    <w:rsid w:val="00C02DCC"/>
    <w:rsid w:val="00C0300B"/>
    <w:rsid w:val="00C03878"/>
    <w:rsid w:val="00C03AD5"/>
    <w:rsid w:val="00C03CB7"/>
    <w:rsid w:val="00C03F7C"/>
    <w:rsid w:val="00C0462B"/>
    <w:rsid w:val="00C047DD"/>
    <w:rsid w:val="00C04923"/>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7E0"/>
    <w:rsid w:val="00C108BE"/>
    <w:rsid w:val="00C1148A"/>
    <w:rsid w:val="00C11D8E"/>
    <w:rsid w:val="00C12518"/>
    <w:rsid w:val="00C1298E"/>
    <w:rsid w:val="00C12B3E"/>
    <w:rsid w:val="00C12F68"/>
    <w:rsid w:val="00C13270"/>
    <w:rsid w:val="00C13374"/>
    <w:rsid w:val="00C13515"/>
    <w:rsid w:val="00C1352A"/>
    <w:rsid w:val="00C1362C"/>
    <w:rsid w:val="00C1362D"/>
    <w:rsid w:val="00C13FDA"/>
    <w:rsid w:val="00C15799"/>
    <w:rsid w:val="00C15EA0"/>
    <w:rsid w:val="00C16594"/>
    <w:rsid w:val="00C16BF3"/>
    <w:rsid w:val="00C16EFF"/>
    <w:rsid w:val="00C16F68"/>
    <w:rsid w:val="00C172A7"/>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3EF"/>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001"/>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638D"/>
    <w:rsid w:val="00CA685B"/>
    <w:rsid w:val="00CA69C8"/>
    <w:rsid w:val="00CA6A52"/>
    <w:rsid w:val="00CA7512"/>
    <w:rsid w:val="00CA7527"/>
    <w:rsid w:val="00CA7970"/>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4FDF"/>
    <w:rsid w:val="00CB55E9"/>
    <w:rsid w:val="00CB585E"/>
    <w:rsid w:val="00CB5E3E"/>
    <w:rsid w:val="00CB6213"/>
    <w:rsid w:val="00CB6246"/>
    <w:rsid w:val="00CB634F"/>
    <w:rsid w:val="00CB6D99"/>
    <w:rsid w:val="00CB7443"/>
    <w:rsid w:val="00CC02A7"/>
    <w:rsid w:val="00CC0504"/>
    <w:rsid w:val="00CC0726"/>
    <w:rsid w:val="00CC07B6"/>
    <w:rsid w:val="00CC1100"/>
    <w:rsid w:val="00CC1A01"/>
    <w:rsid w:val="00CC1A55"/>
    <w:rsid w:val="00CC2032"/>
    <w:rsid w:val="00CC240D"/>
    <w:rsid w:val="00CC2496"/>
    <w:rsid w:val="00CC2CCA"/>
    <w:rsid w:val="00CC2DB8"/>
    <w:rsid w:val="00CC322A"/>
    <w:rsid w:val="00CC355F"/>
    <w:rsid w:val="00CC3621"/>
    <w:rsid w:val="00CC3824"/>
    <w:rsid w:val="00CC3AB7"/>
    <w:rsid w:val="00CC4127"/>
    <w:rsid w:val="00CC45B6"/>
    <w:rsid w:val="00CC4DB4"/>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142"/>
    <w:rsid w:val="00CD6E2F"/>
    <w:rsid w:val="00CD7A00"/>
    <w:rsid w:val="00CD7AF2"/>
    <w:rsid w:val="00CE03ED"/>
    <w:rsid w:val="00CE0B2E"/>
    <w:rsid w:val="00CE0D43"/>
    <w:rsid w:val="00CE1046"/>
    <w:rsid w:val="00CE1325"/>
    <w:rsid w:val="00CE1A2E"/>
    <w:rsid w:val="00CE21E2"/>
    <w:rsid w:val="00CE23A8"/>
    <w:rsid w:val="00CE2C43"/>
    <w:rsid w:val="00CE3098"/>
    <w:rsid w:val="00CE3588"/>
    <w:rsid w:val="00CE377A"/>
    <w:rsid w:val="00CE37C2"/>
    <w:rsid w:val="00CE3884"/>
    <w:rsid w:val="00CE41B4"/>
    <w:rsid w:val="00CE434A"/>
    <w:rsid w:val="00CE4659"/>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0FB"/>
    <w:rsid w:val="00D05119"/>
    <w:rsid w:val="00D051DB"/>
    <w:rsid w:val="00D05396"/>
    <w:rsid w:val="00D05774"/>
    <w:rsid w:val="00D05A29"/>
    <w:rsid w:val="00D060EB"/>
    <w:rsid w:val="00D06744"/>
    <w:rsid w:val="00D06909"/>
    <w:rsid w:val="00D06A35"/>
    <w:rsid w:val="00D07446"/>
    <w:rsid w:val="00D07788"/>
    <w:rsid w:val="00D0798B"/>
    <w:rsid w:val="00D07A05"/>
    <w:rsid w:val="00D07C7E"/>
    <w:rsid w:val="00D07D88"/>
    <w:rsid w:val="00D102A2"/>
    <w:rsid w:val="00D10464"/>
    <w:rsid w:val="00D10638"/>
    <w:rsid w:val="00D106FB"/>
    <w:rsid w:val="00D108C2"/>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FC4"/>
    <w:rsid w:val="00D1701C"/>
    <w:rsid w:val="00D17A31"/>
    <w:rsid w:val="00D17A6B"/>
    <w:rsid w:val="00D17AD3"/>
    <w:rsid w:val="00D17C47"/>
    <w:rsid w:val="00D2060F"/>
    <w:rsid w:val="00D20BE0"/>
    <w:rsid w:val="00D22306"/>
    <w:rsid w:val="00D227C8"/>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4B"/>
    <w:rsid w:val="00D400D2"/>
    <w:rsid w:val="00D40199"/>
    <w:rsid w:val="00D401C3"/>
    <w:rsid w:val="00D40803"/>
    <w:rsid w:val="00D40ACE"/>
    <w:rsid w:val="00D40DC3"/>
    <w:rsid w:val="00D40EA3"/>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C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008"/>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D1C"/>
    <w:rsid w:val="00D61240"/>
    <w:rsid w:val="00D613B8"/>
    <w:rsid w:val="00D61471"/>
    <w:rsid w:val="00D61500"/>
    <w:rsid w:val="00D61825"/>
    <w:rsid w:val="00D61A08"/>
    <w:rsid w:val="00D61DB1"/>
    <w:rsid w:val="00D6231B"/>
    <w:rsid w:val="00D6306F"/>
    <w:rsid w:val="00D633E7"/>
    <w:rsid w:val="00D63622"/>
    <w:rsid w:val="00D6433A"/>
    <w:rsid w:val="00D64346"/>
    <w:rsid w:val="00D6468C"/>
    <w:rsid w:val="00D6468F"/>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6A7"/>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5C9"/>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B1C"/>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FE0"/>
    <w:rsid w:val="00DB054D"/>
    <w:rsid w:val="00DB0BDC"/>
    <w:rsid w:val="00DB164E"/>
    <w:rsid w:val="00DB199A"/>
    <w:rsid w:val="00DB21E1"/>
    <w:rsid w:val="00DB2234"/>
    <w:rsid w:val="00DB28C6"/>
    <w:rsid w:val="00DB30B9"/>
    <w:rsid w:val="00DB321F"/>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67E"/>
    <w:rsid w:val="00DC6749"/>
    <w:rsid w:val="00DC70C8"/>
    <w:rsid w:val="00DC750A"/>
    <w:rsid w:val="00DC789C"/>
    <w:rsid w:val="00DC7BD7"/>
    <w:rsid w:val="00DD015D"/>
    <w:rsid w:val="00DD01AB"/>
    <w:rsid w:val="00DD0ABF"/>
    <w:rsid w:val="00DD172A"/>
    <w:rsid w:val="00DD1D63"/>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B15"/>
    <w:rsid w:val="00DF4E31"/>
    <w:rsid w:val="00DF5B89"/>
    <w:rsid w:val="00DF6247"/>
    <w:rsid w:val="00DF634B"/>
    <w:rsid w:val="00DF690D"/>
    <w:rsid w:val="00DF6FD4"/>
    <w:rsid w:val="00DF771B"/>
    <w:rsid w:val="00DF784E"/>
    <w:rsid w:val="00DF785A"/>
    <w:rsid w:val="00DF78F5"/>
    <w:rsid w:val="00DF7C5C"/>
    <w:rsid w:val="00DF7CDA"/>
    <w:rsid w:val="00DF7D21"/>
    <w:rsid w:val="00E00065"/>
    <w:rsid w:val="00E01373"/>
    <w:rsid w:val="00E014D3"/>
    <w:rsid w:val="00E015D4"/>
    <w:rsid w:val="00E0173C"/>
    <w:rsid w:val="00E0177C"/>
    <w:rsid w:val="00E01A30"/>
    <w:rsid w:val="00E01FD2"/>
    <w:rsid w:val="00E02082"/>
    <w:rsid w:val="00E0224E"/>
    <w:rsid w:val="00E022E2"/>
    <w:rsid w:val="00E0250C"/>
    <w:rsid w:val="00E03219"/>
    <w:rsid w:val="00E03B36"/>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604E"/>
    <w:rsid w:val="00E16361"/>
    <w:rsid w:val="00E16C78"/>
    <w:rsid w:val="00E1755B"/>
    <w:rsid w:val="00E17DA3"/>
    <w:rsid w:val="00E200EB"/>
    <w:rsid w:val="00E202B3"/>
    <w:rsid w:val="00E21126"/>
    <w:rsid w:val="00E21446"/>
    <w:rsid w:val="00E218A4"/>
    <w:rsid w:val="00E21EFD"/>
    <w:rsid w:val="00E2212A"/>
    <w:rsid w:val="00E2269C"/>
    <w:rsid w:val="00E22812"/>
    <w:rsid w:val="00E22B8F"/>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B5B"/>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2A"/>
    <w:rsid w:val="00E51D6D"/>
    <w:rsid w:val="00E52845"/>
    <w:rsid w:val="00E52EBC"/>
    <w:rsid w:val="00E53063"/>
    <w:rsid w:val="00E53838"/>
    <w:rsid w:val="00E53DF9"/>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5D"/>
    <w:rsid w:val="00E61C92"/>
    <w:rsid w:val="00E6220C"/>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AA3"/>
    <w:rsid w:val="00E81DF2"/>
    <w:rsid w:val="00E828DB"/>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780"/>
    <w:rsid w:val="00EA1B61"/>
    <w:rsid w:val="00EA1F40"/>
    <w:rsid w:val="00EA1F84"/>
    <w:rsid w:val="00EA1F8C"/>
    <w:rsid w:val="00EA2860"/>
    <w:rsid w:val="00EA2CEA"/>
    <w:rsid w:val="00EA2D50"/>
    <w:rsid w:val="00EA2EC9"/>
    <w:rsid w:val="00EA2FBB"/>
    <w:rsid w:val="00EA37FA"/>
    <w:rsid w:val="00EA407C"/>
    <w:rsid w:val="00EA494E"/>
    <w:rsid w:val="00EA582E"/>
    <w:rsid w:val="00EA6443"/>
    <w:rsid w:val="00EA7061"/>
    <w:rsid w:val="00EA7291"/>
    <w:rsid w:val="00EB132D"/>
    <w:rsid w:val="00EB15FF"/>
    <w:rsid w:val="00EB1CE8"/>
    <w:rsid w:val="00EB23B5"/>
    <w:rsid w:val="00EB2409"/>
    <w:rsid w:val="00EB27C6"/>
    <w:rsid w:val="00EB2BA3"/>
    <w:rsid w:val="00EB2C59"/>
    <w:rsid w:val="00EB3318"/>
    <w:rsid w:val="00EB35E2"/>
    <w:rsid w:val="00EB3AEB"/>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B1F"/>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2A"/>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CE"/>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13E"/>
    <w:rsid w:val="00EF440D"/>
    <w:rsid w:val="00EF5198"/>
    <w:rsid w:val="00EF54EA"/>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DC7"/>
    <w:rsid w:val="00F07BB8"/>
    <w:rsid w:val="00F07F1D"/>
    <w:rsid w:val="00F07FDF"/>
    <w:rsid w:val="00F10223"/>
    <w:rsid w:val="00F1063A"/>
    <w:rsid w:val="00F10667"/>
    <w:rsid w:val="00F109D7"/>
    <w:rsid w:val="00F10A79"/>
    <w:rsid w:val="00F10D17"/>
    <w:rsid w:val="00F10ED1"/>
    <w:rsid w:val="00F111A2"/>
    <w:rsid w:val="00F12983"/>
    <w:rsid w:val="00F12A3E"/>
    <w:rsid w:val="00F12E88"/>
    <w:rsid w:val="00F13C11"/>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2F80"/>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882"/>
    <w:rsid w:val="00F36AA5"/>
    <w:rsid w:val="00F36FB4"/>
    <w:rsid w:val="00F373BE"/>
    <w:rsid w:val="00F375D2"/>
    <w:rsid w:val="00F37608"/>
    <w:rsid w:val="00F37730"/>
    <w:rsid w:val="00F37B70"/>
    <w:rsid w:val="00F37D61"/>
    <w:rsid w:val="00F40B38"/>
    <w:rsid w:val="00F40F65"/>
    <w:rsid w:val="00F40FA1"/>
    <w:rsid w:val="00F41026"/>
    <w:rsid w:val="00F41481"/>
    <w:rsid w:val="00F4159E"/>
    <w:rsid w:val="00F4169B"/>
    <w:rsid w:val="00F41BA6"/>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6066E"/>
    <w:rsid w:val="00F6079E"/>
    <w:rsid w:val="00F607E0"/>
    <w:rsid w:val="00F60C2C"/>
    <w:rsid w:val="00F60EB6"/>
    <w:rsid w:val="00F615F7"/>
    <w:rsid w:val="00F6232B"/>
    <w:rsid w:val="00F62570"/>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C8B"/>
    <w:rsid w:val="00F82D94"/>
    <w:rsid w:val="00F82DAF"/>
    <w:rsid w:val="00F83034"/>
    <w:rsid w:val="00F835AF"/>
    <w:rsid w:val="00F83C46"/>
    <w:rsid w:val="00F83F27"/>
    <w:rsid w:val="00F8419D"/>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8D"/>
    <w:rsid w:val="00F9257E"/>
    <w:rsid w:val="00F926B7"/>
    <w:rsid w:val="00F928A0"/>
    <w:rsid w:val="00F92977"/>
    <w:rsid w:val="00F930FF"/>
    <w:rsid w:val="00F93446"/>
    <w:rsid w:val="00F937D2"/>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E36"/>
    <w:rsid w:val="00FA5610"/>
    <w:rsid w:val="00FA5725"/>
    <w:rsid w:val="00FA58AF"/>
    <w:rsid w:val="00FA5B3A"/>
    <w:rsid w:val="00FA6236"/>
    <w:rsid w:val="00FA64F7"/>
    <w:rsid w:val="00FA674C"/>
    <w:rsid w:val="00FA7334"/>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604B"/>
    <w:rsid w:val="00FC6131"/>
    <w:rsid w:val="00FC652C"/>
    <w:rsid w:val="00FC6C97"/>
    <w:rsid w:val="00FC6DFE"/>
    <w:rsid w:val="00FC6F09"/>
    <w:rsid w:val="00FC7195"/>
    <w:rsid w:val="00FC79FD"/>
    <w:rsid w:val="00FC7EF8"/>
    <w:rsid w:val="00FD02DB"/>
    <w:rsid w:val="00FD04B4"/>
    <w:rsid w:val="00FD0A16"/>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18D"/>
    <w:rsid w:val="00FE0528"/>
    <w:rsid w:val="00FE089B"/>
    <w:rsid w:val="00FE0AFF"/>
    <w:rsid w:val="00FE19F5"/>
    <w:rsid w:val="00FE27FD"/>
    <w:rsid w:val="00FE3265"/>
    <w:rsid w:val="00FE34AC"/>
    <w:rsid w:val="00FE39D5"/>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408"/>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colormru v:ext="edit" colors="#eaeaea"/>
    </o:shapedefaults>
    <o:shapelayout v:ext="edit">
      <o:idmap v:ext="edit" data="1"/>
    </o:shapelayout>
  </w:shapeDefaults>
  <w:decimalSymbol w:val="."/>
  <w:listSeparator w:val=","/>
  <w14:docId w14:val="6375F47E"/>
  <w15:docId w15:val="{061EA740-25A1-4D3B-A5EE-55462364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E4B8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F3455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8623591">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383068">
      <w:bodyDiv w:val="1"/>
      <w:marLeft w:val="0"/>
      <w:marRight w:val="0"/>
      <w:marTop w:val="0"/>
      <w:marBottom w:val="0"/>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0796433">
      <w:bodyDiv w:val="1"/>
      <w:marLeft w:val="0"/>
      <w:marRight w:val="0"/>
      <w:marTop w:val="0"/>
      <w:marBottom w:val="0"/>
      <w:divBdr>
        <w:top w:val="none" w:sz="0" w:space="0" w:color="auto"/>
        <w:left w:val="none" w:sz="0" w:space="0" w:color="auto"/>
        <w:bottom w:val="none" w:sz="0" w:space="0" w:color="auto"/>
        <w:right w:val="none" w:sz="0" w:space="0" w:color="auto"/>
      </w:divBdr>
    </w:div>
    <w:div w:id="262999037">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4219139">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8818461">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48437114">
      <w:bodyDiv w:val="1"/>
      <w:marLeft w:val="0"/>
      <w:marRight w:val="0"/>
      <w:marTop w:val="0"/>
      <w:marBottom w:val="0"/>
      <w:divBdr>
        <w:top w:val="none" w:sz="0" w:space="0" w:color="auto"/>
        <w:left w:val="none" w:sz="0" w:space="0" w:color="auto"/>
        <w:bottom w:val="none" w:sz="0" w:space="0" w:color="auto"/>
        <w:right w:val="none" w:sz="0" w:space="0" w:color="auto"/>
      </w:divBdr>
    </w:div>
    <w:div w:id="67168232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5766431">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3280">
      <w:bodyDiv w:val="1"/>
      <w:marLeft w:val="0"/>
      <w:marRight w:val="0"/>
      <w:marTop w:val="0"/>
      <w:marBottom w:val="0"/>
      <w:divBdr>
        <w:top w:val="none" w:sz="0" w:space="0" w:color="auto"/>
        <w:left w:val="none" w:sz="0" w:space="0" w:color="auto"/>
        <w:bottom w:val="none" w:sz="0" w:space="0" w:color="auto"/>
        <w:right w:val="none" w:sz="0" w:space="0" w:color="auto"/>
      </w:divBdr>
    </w:div>
    <w:div w:id="1026564069">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6438172">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75877372">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1986665">
      <w:bodyDiv w:val="1"/>
      <w:marLeft w:val="0"/>
      <w:marRight w:val="0"/>
      <w:marTop w:val="0"/>
      <w:marBottom w:val="0"/>
      <w:divBdr>
        <w:top w:val="none" w:sz="0" w:space="0" w:color="auto"/>
        <w:left w:val="none" w:sz="0" w:space="0" w:color="auto"/>
        <w:bottom w:val="none" w:sz="0" w:space="0" w:color="auto"/>
        <w:right w:val="none" w:sz="0" w:space="0" w:color="auto"/>
      </w:divBdr>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412896">
      <w:bodyDiv w:val="1"/>
      <w:marLeft w:val="0"/>
      <w:marRight w:val="0"/>
      <w:marTop w:val="0"/>
      <w:marBottom w:val="0"/>
      <w:divBdr>
        <w:top w:val="none" w:sz="0" w:space="0" w:color="auto"/>
        <w:left w:val="none" w:sz="0" w:space="0" w:color="auto"/>
        <w:bottom w:val="none" w:sz="0" w:space="0" w:color="auto"/>
        <w:right w:val="none" w:sz="0" w:space="0" w:color="auto"/>
      </w:divBdr>
    </w:div>
    <w:div w:id="1773160061">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68062750">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748111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oleObject" Target="embeddings/oleObject1.bin"/><Relationship Id="rId39"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image" Target="media/image8.png"/><Relationship Id="rId42" Type="http://schemas.openxmlformats.org/officeDocument/2006/relationships/image" Target="media/image15.png"/><Relationship Id="rId47" Type="http://schemas.openxmlformats.org/officeDocument/2006/relationships/hyperlink" Target="http://stix.mitre.org/about/documents/XXXX.pdf" TargetMode="External"/><Relationship Id="rId50"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3.png"/><Relationship Id="rId33" Type="http://schemas.openxmlformats.org/officeDocument/2006/relationships/oleObject" Target="embeddings/oleObject4.bin"/><Relationship Id="rId38" Type="http://schemas.openxmlformats.org/officeDocument/2006/relationships/image" Target="media/image11.png"/><Relationship Id="rId46" Type="http://schemas.openxmlformats.org/officeDocument/2006/relationships/hyperlink" Target="http://github.com/STIXProject/specifications"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oleObject" Target="embeddings/oleObject2.bin"/><Relationship Id="rId41" Type="http://schemas.openxmlformats.org/officeDocument/2006/relationships/image" Target="media/image1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cid:image003.png@01CFC8F2.37AD2A50" TargetMode="External"/><Relationship Id="rId32" Type="http://schemas.openxmlformats.org/officeDocument/2006/relationships/image" Target="media/image7.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hyperlink" Target="https://stix.mitre.org" TargetMode="External"/><Relationship Id="rId53"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2.gif"/><Relationship Id="rId28" Type="http://schemas.openxmlformats.org/officeDocument/2006/relationships/image" Target="media/image5.png"/><Relationship Id="rId36" Type="http://schemas.openxmlformats.org/officeDocument/2006/relationships/footer" Target="footer6.xml"/><Relationship Id="rId49"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3.bin"/><Relationship Id="rId44" Type="http://schemas.openxmlformats.org/officeDocument/2006/relationships/hyperlink" Target="http://www.ietf.org/rfc/rfc2119.txt" TargetMode="External"/><Relationship Id="rId52" Type="http://schemas.openxmlformats.org/officeDocument/2006/relationships/hyperlink" Target="http://stix.mitre.org/about/termsofuse.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1.png"/><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image" Target="media/image9.png"/><Relationship Id="rId43" Type="http://schemas.openxmlformats.org/officeDocument/2006/relationships/hyperlink" Target="https://stix.mitre.org/language/version4.1/xxx_schema.xsd" TargetMode="External"/><Relationship Id="rId48"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Draft</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True</openByDefault>
  <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9D43F-832D-45C3-AEF1-44F04B9BB1AD}">
  <ds:schemaRefs>
    <ds:schemaRef ds:uri="http://purl.org/dc/elements/1.1/"/>
    <ds:schemaRef ds:uri="http://purl.org/dc/terms/"/>
    <ds:schemaRef ds:uri="http://schemas.microsoft.com/office/2006/documentManagement/types"/>
    <ds:schemaRef ds:uri="http://www.w3.org/XML/1998/namespace"/>
    <ds:schemaRef ds:uri="http://schemas.microsoft.com/office/2006/metadata/properties"/>
    <ds:schemaRef ds:uri="http://schemas.openxmlformats.org/package/2006/metadata/core-properties"/>
    <ds:schemaRef ds:uri="http://schemas.microsoft.com/office/infopath/2007/PartnerControls"/>
    <ds:schemaRef ds:uri="http://schemas.microsoft.com/sharepoint/v3"/>
    <ds:schemaRef ds:uri="http://purl.org/dc/dcmitype/"/>
    <ds:schemaRef ds:uri="4d08c891-aa85-4e91-a798-dce01d66b851"/>
    <ds:schemaRef ds:uri="http://schemas.microsoft.com/sharepoint/v3/fields"/>
  </ds:schemaRefs>
</ds:datastoreItem>
</file>

<file path=customXml/itemProps2.xml><?xml version="1.0" encoding="utf-8"?>
<ds:datastoreItem xmlns:ds="http://schemas.openxmlformats.org/officeDocument/2006/customXml" ds:itemID="{57E9DA55-0D2F-46E3-821A-88C841B41C78}">
  <ds:schemaRefs>
    <ds:schemaRef ds:uri="http://schemas.microsoft.com/sharepoint/v3/contenttype/forms"/>
  </ds:schemaRefs>
</ds:datastoreItem>
</file>

<file path=customXml/itemProps3.xml><?xml version="1.0" encoding="utf-8"?>
<ds:datastoreItem xmlns:ds="http://schemas.openxmlformats.org/officeDocument/2006/customXml" ds:itemID="{08FECAAB-4545-44CE-8B71-0C09BA2E71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69B923-3924-4F04-8293-BA264DA1E0B7}">
  <ds:schemaRefs>
    <ds:schemaRef ds:uri="http://schemas.microsoft.com/office/2006/metadata/customXsn"/>
  </ds:schemaRefs>
</ds:datastoreItem>
</file>

<file path=customXml/itemProps5.xml><?xml version="1.0" encoding="utf-8"?>
<ds:datastoreItem xmlns:ds="http://schemas.openxmlformats.org/officeDocument/2006/customXml" ds:itemID="{F10EB636-BB9F-4CCB-8D5C-04282C024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27</Pages>
  <Words>4836</Words>
  <Characters>32772</Characters>
  <Application>Microsoft Office Word</Application>
  <DocSecurity>0</DocSecurity>
  <Lines>273</Lines>
  <Paragraphs>75</Paragraphs>
  <ScaleCrop>false</ScaleCrop>
  <HeadingPairs>
    <vt:vector size="2" baseType="variant">
      <vt:variant>
        <vt:lpstr>Title</vt:lpstr>
      </vt:variant>
      <vt:variant>
        <vt:i4>1</vt:i4>
      </vt:variant>
    </vt:vector>
  </HeadingPairs>
  <TitlesOfParts>
    <vt:vector size="1" baseType="lpstr">
      <vt:lpstr>STIX Campaign Specification Document v1.1.1</vt:lpstr>
    </vt:vector>
  </TitlesOfParts>
  <Manager>Chuck Bonneau</Manager>
  <Company>The MITRE Corporation</Company>
  <LinksUpToDate>false</LinksUpToDate>
  <CharactersWithSpaces>37533</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Campaign Specification Document v1.1.1</dc:title>
  <dc:subject/>
  <dc:creator>Desiree Beck, Rich Piazza</dc:creator>
  <cp:keywords>STIX, campaign</cp:keywords>
  <dc:description/>
  <cp:lastModifiedBy>Piazza, Rich</cp:lastModifiedBy>
  <cp:revision>76</cp:revision>
  <cp:lastPrinted>2015-04-20T19:43:00Z</cp:lastPrinted>
  <dcterms:created xsi:type="dcterms:W3CDTF">2015-02-25T20:29:00Z</dcterms:created>
  <dcterms:modified xsi:type="dcterms:W3CDTF">2015-04-20T19:45:00Z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