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2BF6502" w:rsidR="00843252" w:rsidRPr="00430A40" w:rsidRDefault="003D2174" w:rsidP="00843252">
      <w:pPr>
        <w:jc w:val="center"/>
        <w:rPr>
          <w:rStyle w:val="BookTitle"/>
          <w:b w:val="0"/>
        </w:rPr>
      </w:pPr>
      <w:r>
        <w:rPr>
          <w:rStyle w:val="BookTitle"/>
          <w:b w:val="0"/>
        </w:rPr>
        <w:t>July 21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7834B6">
              <w:rPr>
                <w:webHidden/>
              </w:rPr>
              <w:t>1</w:t>
            </w:r>
            <w:r w:rsidR="007E0294">
              <w:rPr>
                <w:webHidden/>
              </w:rPr>
              <w:fldChar w:fldCharType="end"/>
            </w:r>
          </w:hyperlink>
        </w:p>
        <w:p w14:paraId="41380A5D" w14:textId="77777777" w:rsidR="007E0294" w:rsidRDefault="005F3356">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7834B6">
              <w:rPr>
                <w:noProof/>
                <w:webHidden/>
              </w:rPr>
              <w:t>1</w:t>
            </w:r>
            <w:r w:rsidR="007E0294">
              <w:rPr>
                <w:noProof/>
                <w:webHidden/>
              </w:rPr>
              <w:fldChar w:fldCharType="end"/>
            </w:r>
          </w:hyperlink>
        </w:p>
        <w:p w14:paraId="1DF27BD0" w14:textId="77777777" w:rsidR="007E0294" w:rsidRDefault="005F3356">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7834B6">
              <w:rPr>
                <w:noProof/>
                <w:webHidden/>
              </w:rPr>
              <w:t>2</w:t>
            </w:r>
            <w:r w:rsidR="007E0294">
              <w:rPr>
                <w:noProof/>
                <w:webHidden/>
              </w:rPr>
              <w:fldChar w:fldCharType="end"/>
            </w:r>
          </w:hyperlink>
        </w:p>
        <w:p w14:paraId="7A848EDC" w14:textId="77777777" w:rsidR="007E0294" w:rsidRDefault="005F3356">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7834B6">
              <w:rPr>
                <w:noProof/>
                <w:webHidden/>
              </w:rPr>
              <w:t>2</w:t>
            </w:r>
            <w:r w:rsidR="007E0294">
              <w:rPr>
                <w:noProof/>
                <w:webHidden/>
              </w:rPr>
              <w:fldChar w:fldCharType="end"/>
            </w:r>
          </w:hyperlink>
        </w:p>
        <w:p w14:paraId="4A6985E2" w14:textId="77777777" w:rsidR="007E0294" w:rsidRDefault="005F3356">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7834B6">
              <w:rPr>
                <w:noProof/>
                <w:webHidden/>
              </w:rPr>
              <w:t>2</w:t>
            </w:r>
            <w:r w:rsidR="007E0294">
              <w:rPr>
                <w:noProof/>
                <w:webHidden/>
              </w:rPr>
              <w:fldChar w:fldCharType="end"/>
            </w:r>
          </w:hyperlink>
        </w:p>
        <w:p w14:paraId="4D420199" w14:textId="77777777" w:rsidR="007E0294" w:rsidRDefault="005F3356">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7834B6">
              <w:rPr>
                <w:noProof/>
                <w:webHidden/>
              </w:rPr>
              <w:t>3</w:t>
            </w:r>
            <w:r w:rsidR="007E0294">
              <w:rPr>
                <w:noProof/>
                <w:webHidden/>
              </w:rPr>
              <w:fldChar w:fldCharType="end"/>
            </w:r>
          </w:hyperlink>
        </w:p>
        <w:p w14:paraId="784423E5" w14:textId="77777777" w:rsidR="007E0294" w:rsidRDefault="005F3356">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7834B6">
              <w:rPr>
                <w:noProof/>
                <w:webHidden/>
              </w:rPr>
              <w:t>3</w:t>
            </w:r>
            <w:r w:rsidR="007E0294">
              <w:rPr>
                <w:noProof/>
                <w:webHidden/>
              </w:rPr>
              <w:fldChar w:fldCharType="end"/>
            </w:r>
          </w:hyperlink>
        </w:p>
        <w:p w14:paraId="6921F5CF" w14:textId="77777777" w:rsidR="007E0294" w:rsidRDefault="005F3356">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7834B6">
              <w:rPr>
                <w:noProof/>
                <w:webHidden/>
              </w:rPr>
              <w:t>4</w:t>
            </w:r>
            <w:r w:rsidR="007E0294">
              <w:rPr>
                <w:noProof/>
                <w:webHidden/>
              </w:rPr>
              <w:fldChar w:fldCharType="end"/>
            </w:r>
          </w:hyperlink>
        </w:p>
        <w:p w14:paraId="56DFFC83" w14:textId="77777777" w:rsidR="007E0294" w:rsidRDefault="005F3356">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7834B6">
              <w:rPr>
                <w:noProof/>
                <w:webHidden/>
              </w:rPr>
              <w:t>5</w:t>
            </w:r>
            <w:r w:rsidR="007E0294">
              <w:rPr>
                <w:noProof/>
                <w:webHidden/>
              </w:rPr>
              <w:fldChar w:fldCharType="end"/>
            </w:r>
          </w:hyperlink>
        </w:p>
        <w:p w14:paraId="69E70029" w14:textId="77777777" w:rsidR="007E0294" w:rsidRDefault="005F3356">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7834B6">
              <w:rPr>
                <w:webHidden/>
              </w:rPr>
              <w:t>7</w:t>
            </w:r>
            <w:r w:rsidR="007E0294">
              <w:rPr>
                <w:webHidden/>
              </w:rPr>
              <w:fldChar w:fldCharType="end"/>
            </w:r>
          </w:hyperlink>
        </w:p>
        <w:p w14:paraId="5DFE052D" w14:textId="77777777" w:rsidR="007E0294" w:rsidRDefault="005F3356">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7834B6">
              <w:rPr>
                <w:noProof/>
                <w:webHidden/>
              </w:rPr>
              <w:t>7</w:t>
            </w:r>
            <w:r w:rsidR="007E0294">
              <w:rPr>
                <w:noProof/>
                <w:webHidden/>
              </w:rPr>
              <w:fldChar w:fldCharType="end"/>
            </w:r>
          </w:hyperlink>
        </w:p>
        <w:p w14:paraId="751978D8" w14:textId="77777777" w:rsidR="007E0294" w:rsidRDefault="005F3356">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6D3DED14" w14:textId="77777777" w:rsidR="007E0294" w:rsidRDefault="005F3356">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7BBD06C8" w14:textId="77777777" w:rsidR="007E0294" w:rsidRDefault="005F3356">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1DBA23DD" w14:textId="77777777" w:rsidR="007E0294" w:rsidRDefault="005F3356">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08FE9CD8" w14:textId="77777777" w:rsidR="007E0294" w:rsidRDefault="005F3356">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2AD3CFDB" w14:textId="77777777" w:rsidR="007E0294" w:rsidRDefault="005F3356">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7834B6">
              <w:rPr>
                <w:noProof/>
                <w:webHidden/>
              </w:rPr>
              <w:t>8</w:t>
            </w:r>
            <w:r w:rsidR="007E0294">
              <w:rPr>
                <w:noProof/>
                <w:webHidden/>
              </w:rPr>
              <w:fldChar w:fldCharType="end"/>
            </w:r>
          </w:hyperlink>
        </w:p>
        <w:p w14:paraId="1AD9BFAE" w14:textId="77777777" w:rsidR="007E0294" w:rsidRDefault="005F3356">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7834B6">
              <w:rPr>
                <w:noProof/>
                <w:webHidden/>
              </w:rPr>
              <w:t>9</w:t>
            </w:r>
            <w:r w:rsidR="007E0294">
              <w:rPr>
                <w:noProof/>
                <w:webHidden/>
              </w:rPr>
              <w:fldChar w:fldCharType="end"/>
            </w:r>
          </w:hyperlink>
        </w:p>
        <w:p w14:paraId="2E9B35C0" w14:textId="77777777" w:rsidR="007E0294" w:rsidRDefault="005F3356">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7834B6">
              <w:rPr>
                <w:noProof/>
                <w:webHidden/>
              </w:rPr>
              <w:t>9</w:t>
            </w:r>
            <w:r w:rsidR="007E0294">
              <w:rPr>
                <w:noProof/>
                <w:webHidden/>
              </w:rPr>
              <w:fldChar w:fldCharType="end"/>
            </w:r>
          </w:hyperlink>
        </w:p>
        <w:p w14:paraId="1369E1CA" w14:textId="77777777" w:rsidR="007E0294" w:rsidRDefault="005F3356">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7834B6">
              <w:rPr>
                <w:webHidden/>
              </w:rPr>
              <w:t>10</w:t>
            </w:r>
            <w:r w:rsidR="007E0294">
              <w:rPr>
                <w:webHidden/>
              </w:rPr>
              <w:fldChar w:fldCharType="end"/>
            </w:r>
          </w:hyperlink>
        </w:p>
        <w:p w14:paraId="6007D075" w14:textId="77777777" w:rsidR="007E0294" w:rsidRDefault="005F3356">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7834B6">
              <w:rPr>
                <w:noProof/>
                <w:webHidden/>
              </w:rPr>
              <w:t>13</w:t>
            </w:r>
            <w:r w:rsidR="007E0294">
              <w:rPr>
                <w:noProof/>
                <w:webHidden/>
              </w:rPr>
              <w:fldChar w:fldCharType="end"/>
            </w:r>
          </w:hyperlink>
        </w:p>
        <w:p w14:paraId="26D4FCAF" w14:textId="77777777" w:rsidR="007E0294" w:rsidRDefault="005F3356">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7834B6">
              <w:rPr>
                <w:noProof/>
                <w:webHidden/>
              </w:rPr>
              <w:t>14</w:t>
            </w:r>
            <w:r w:rsidR="007E0294">
              <w:rPr>
                <w:noProof/>
                <w:webHidden/>
              </w:rPr>
              <w:fldChar w:fldCharType="end"/>
            </w:r>
          </w:hyperlink>
        </w:p>
        <w:p w14:paraId="53EE99CB" w14:textId="77777777" w:rsidR="007E0294" w:rsidRDefault="005F3356">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7834B6">
              <w:rPr>
                <w:noProof/>
                <w:webHidden/>
              </w:rPr>
              <w:t>17</w:t>
            </w:r>
            <w:r w:rsidR="007E0294">
              <w:rPr>
                <w:noProof/>
                <w:webHidden/>
              </w:rPr>
              <w:fldChar w:fldCharType="end"/>
            </w:r>
          </w:hyperlink>
        </w:p>
        <w:p w14:paraId="038EE0E2" w14:textId="77777777" w:rsidR="007E0294" w:rsidRDefault="005F3356">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7834B6">
              <w:rPr>
                <w:noProof/>
                <w:webHidden/>
              </w:rPr>
              <w:t>17</w:t>
            </w:r>
            <w:r w:rsidR="007E0294">
              <w:rPr>
                <w:noProof/>
                <w:webHidden/>
              </w:rPr>
              <w:fldChar w:fldCharType="end"/>
            </w:r>
          </w:hyperlink>
        </w:p>
        <w:p w14:paraId="1B55F34E" w14:textId="77777777" w:rsidR="007E0294" w:rsidRDefault="005F3356">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7834B6">
              <w:rPr>
                <w:noProof/>
                <w:webHidden/>
              </w:rPr>
              <w:t>17</w:t>
            </w:r>
            <w:r w:rsidR="007E0294">
              <w:rPr>
                <w:noProof/>
                <w:webHidden/>
              </w:rPr>
              <w:fldChar w:fldCharType="end"/>
            </w:r>
          </w:hyperlink>
        </w:p>
        <w:p w14:paraId="4B63A976" w14:textId="77777777" w:rsidR="007E0294" w:rsidRDefault="005F3356">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7834B6">
              <w:rPr>
                <w:noProof/>
                <w:webHidden/>
              </w:rPr>
              <w:t>18</w:t>
            </w:r>
            <w:r w:rsidR="007E0294">
              <w:rPr>
                <w:noProof/>
                <w:webHidden/>
              </w:rPr>
              <w:fldChar w:fldCharType="end"/>
            </w:r>
          </w:hyperlink>
        </w:p>
        <w:p w14:paraId="49690190" w14:textId="77777777" w:rsidR="007E0294" w:rsidRDefault="005F3356">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7834B6">
              <w:rPr>
                <w:noProof/>
                <w:webHidden/>
              </w:rPr>
              <w:t>18</w:t>
            </w:r>
            <w:r w:rsidR="007E0294">
              <w:rPr>
                <w:noProof/>
                <w:webHidden/>
              </w:rPr>
              <w:fldChar w:fldCharType="end"/>
            </w:r>
          </w:hyperlink>
        </w:p>
        <w:p w14:paraId="5C6DC827" w14:textId="77777777" w:rsidR="007E0294" w:rsidRDefault="005F3356">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7834B6">
              <w:rPr>
                <w:noProof/>
                <w:webHidden/>
              </w:rPr>
              <w:t>19</w:t>
            </w:r>
            <w:r w:rsidR="007E0294">
              <w:rPr>
                <w:noProof/>
                <w:webHidden/>
              </w:rPr>
              <w:fldChar w:fldCharType="end"/>
            </w:r>
          </w:hyperlink>
        </w:p>
        <w:p w14:paraId="7AA46E02" w14:textId="77777777" w:rsidR="007E0294" w:rsidRDefault="005F3356">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7834B6">
              <w:rPr>
                <w:noProof/>
                <w:webHidden/>
              </w:rPr>
              <w:t>19</w:t>
            </w:r>
            <w:r w:rsidR="007E0294">
              <w:rPr>
                <w:noProof/>
                <w:webHidden/>
              </w:rPr>
              <w:fldChar w:fldCharType="end"/>
            </w:r>
          </w:hyperlink>
        </w:p>
        <w:p w14:paraId="111D4DDF" w14:textId="77777777" w:rsidR="007E0294" w:rsidRDefault="005F3356">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7834B6">
              <w:rPr>
                <w:noProof/>
                <w:webHidden/>
              </w:rPr>
              <w:t>20</w:t>
            </w:r>
            <w:r w:rsidR="007E0294">
              <w:rPr>
                <w:noProof/>
                <w:webHidden/>
              </w:rPr>
              <w:fldChar w:fldCharType="end"/>
            </w:r>
          </w:hyperlink>
        </w:p>
        <w:p w14:paraId="2C412354" w14:textId="77777777" w:rsidR="007E0294" w:rsidRDefault="005F3356">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7834B6">
              <w:rPr>
                <w:noProof/>
                <w:webHidden/>
              </w:rPr>
              <w:t>22</w:t>
            </w:r>
            <w:r w:rsidR="007E0294">
              <w:rPr>
                <w:noProof/>
                <w:webHidden/>
              </w:rPr>
              <w:fldChar w:fldCharType="end"/>
            </w:r>
          </w:hyperlink>
        </w:p>
        <w:p w14:paraId="59F513A6" w14:textId="77777777" w:rsidR="007E0294" w:rsidRDefault="005F3356">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7834B6">
              <w:rPr>
                <w:webHidden/>
              </w:rPr>
              <w:t>23</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8F05E48"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Indicator, Incident, TTP, ExploitTarget, CourseOfAction, Campaign</w:t>
      </w:r>
      <w:r>
        <w:t>,</w:t>
      </w:r>
      <w:r w:rsidRPr="00FC6DFE">
        <w:t xml:space="preserve"> </w:t>
      </w:r>
      <w:proofErr w:type="gramStart"/>
      <w:r w:rsidRPr="00FC6DFE">
        <w:t>ThreatActor</w:t>
      </w:r>
      <w:r w:rsidR="003D2174">
        <w:t xml:space="preserve"> ,</w:t>
      </w:r>
      <w:proofErr w:type="gramEnd"/>
      <w:r w:rsidR="003D2174">
        <w:t xml:space="preserve"> and Report</w:t>
      </w:r>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66AE42E4"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w:t>
      </w:r>
      <w:r w:rsidR="003D2174">
        <w:t>any</w:t>
      </w:r>
      <w:r w:rsidR="00251E29">
        <w:t xml:space="preserve"> of the </w:t>
      </w:r>
      <w:r w:rsidR="003D2174">
        <w:t>nine</w:t>
      </w:r>
      <w:r w:rsidR="00251E29">
        <w:t xml:space="preserve">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7834B6">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7834B6">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7834B6">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7834B6">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62F299F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w:t>
      </w:r>
      <w:r w:rsidR="007A23E7">
        <w:t>nine</w:t>
      </w:r>
      <w:r>
        <w:t xml:space="preserve">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7834B6" w:rsidRPr="000C4865">
        <w:t xml:space="preserve">Figure </w:t>
      </w:r>
      <w:r w:rsidR="007834B6">
        <w:rPr>
          <w:noProof/>
        </w:rPr>
        <w:t>1</w:t>
      </w:r>
      <w:r w:rsidR="007834B6">
        <w:noBreakHyphen/>
      </w:r>
      <w:r w:rsidR="007834B6">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7834B6">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834B6">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834B6">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7834B6" w:rsidRPr="00305518">
        <w:t xml:space="preserve">Table </w:t>
      </w:r>
      <w:r w:rsidR="007834B6">
        <w:rPr>
          <w:noProof/>
        </w:rPr>
        <w:t>1</w:t>
      </w:r>
      <w:r w:rsidR="007834B6">
        <w:noBreakHyphen/>
      </w:r>
      <w:r w:rsidR="007834B6">
        <w:rPr>
          <w:noProof/>
        </w:rPr>
        <w:t>1</w:t>
      </w:r>
      <w:r w:rsidR="00DC2FF3">
        <w:fldChar w:fldCharType="end"/>
      </w:r>
      <w:r>
        <w:t>.</w:t>
      </w:r>
    </w:p>
    <w:p w14:paraId="13CA0ACC" w14:textId="3E9BE9B2"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4F2FF2">
        <w:rPr>
          <w:color w:val="auto"/>
          <w:sz w:val="24"/>
        </w:rPr>
        <w:fldChar w:fldCharType="begin"/>
      </w:r>
      <w:r w:rsidR="004F2FF2">
        <w:rPr>
          <w:color w:val="auto"/>
          <w:sz w:val="24"/>
        </w:rPr>
        <w:instrText xml:space="preserve"> STYLEREF 1 \s </w:instrText>
      </w:r>
      <w:r w:rsidR="004F2FF2">
        <w:rPr>
          <w:color w:val="auto"/>
          <w:sz w:val="24"/>
        </w:rPr>
        <w:fldChar w:fldCharType="separate"/>
      </w:r>
      <w:r w:rsidR="007834B6">
        <w:rPr>
          <w:noProof/>
          <w:color w:val="auto"/>
          <w:sz w:val="24"/>
        </w:rPr>
        <w:t>1</w:t>
      </w:r>
      <w:r w:rsidR="004F2FF2">
        <w:rPr>
          <w:color w:val="auto"/>
          <w:sz w:val="24"/>
        </w:rPr>
        <w:fldChar w:fldCharType="end"/>
      </w:r>
      <w:r w:rsidR="004F2FF2">
        <w:rPr>
          <w:color w:val="auto"/>
          <w:sz w:val="24"/>
        </w:rPr>
        <w:noBreakHyphen/>
      </w:r>
      <w:r w:rsidR="004F2FF2">
        <w:rPr>
          <w:color w:val="auto"/>
          <w:sz w:val="24"/>
        </w:rPr>
        <w:fldChar w:fldCharType="begin"/>
      </w:r>
      <w:r w:rsidR="004F2FF2">
        <w:rPr>
          <w:color w:val="auto"/>
          <w:sz w:val="24"/>
        </w:rPr>
        <w:instrText xml:space="preserve"> SEQ Table \* ARABIC \s 1 </w:instrText>
      </w:r>
      <w:r w:rsidR="004F2FF2">
        <w:rPr>
          <w:color w:val="auto"/>
          <w:sz w:val="24"/>
        </w:rPr>
        <w:fldChar w:fldCharType="separate"/>
      </w:r>
      <w:r w:rsidR="007834B6">
        <w:rPr>
          <w:noProof/>
          <w:color w:val="auto"/>
          <w:sz w:val="24"/>
        </w:rPr>
        <w:t>1</w:t>
      </w:r>
      <w:r w:rsidR="004F2FF2">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502002713"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2" o:title=""/>
                </v:shape>
                <o:OLEObject Type="Embed" ProgID="PBrush" ShapeID="_x0000_i1026" DrawAspect="Content" ObjectID="_1502002714"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4" o:title=""/>
                </v:shape>
                <o:OLEObject Type="Embed" ProgID="PBrush" ShapeID="_x0000_i1027" DrawAspect="Content" ObjectID="_1502002715"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4361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26" o:title=""/>
                </v:shape>
                <o:OLEObject Type="Embed" ProgID="PBrush" ShapeID="_x0000_i1028" DrawAspect="Content" ObjectID="_1502002716"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r>
        <w:t xml:space="preserve"> specification are illustrated via exemplars in </w:t>
      </w:r>
      <w:r w:rsidR="00E761AA">
        <w:fldChar w:fldCharType="begin"/>
      </w:r>
      <w:r w:rsidR="00E761AA">
        <w:instrText xml:space="preserve"> REF _Ref397676401 \h </w:instrText>
      </w:r>
      <w:r w:rsidR="00E761AA">
        <w:fldChar w:fldCharType="separate"/>
      </w:r>
      <w:r w:rsidR="007834B6" w:rsidRPr="000C4865">
        <w:t xml:space="preserve">Figure </w:t>
      </w:r>
      <w:r w:rsidR="007834B6">
        <w:rPr>
          <w:noProof/>
        </w:rPr>
        <w:t>1</w:t>
      </w:r>
      <w:r w:rsidR="007834B6">
        <w:noBreakHyphen/>
      </w:r>
      <w:r w:rsidR="007834B6">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834B6">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834B6">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20660196"/>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7834B6">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7834B6">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64D9AD30" w14:textId="77777777" w:rsidR="00B01CD1" w:rsidRDefault="00B01CD1" w:rsidP="00B01CD1">
      <w:pPr>
        <w:pStyle w:val="Heading3"/>
        <w:tabs>
          <w:tab w:val="clear" w:pos="900"/>
        </w:tabs>
      </w:pPr>
      <w:bookmarkStart w:id="58" w:name="_Toc412634016"/>
      <w:bookmarkStart w:id="59" w:name="_Toc413938730"/>
      <w:bookmarkStart w:id="60" w:name="_Toc415497328"/>
      <w:bookmarkStart w:id="61" w:name="_Toc420660197"/>
      <w:r>
        <w:t>Property and Class Descriptions</w:t>
      </w:r>
      <w:bookmarkEnd w:id="58"/>
      <w:bookmarkEnd w:id="59"/>
      <w:bookmarkEnd w:id="60"/>
      <w:bookmarkEnd w:id="61"/>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2" w:name="_Toc416007468"/>
      <w:bookmarkStart w:id="63" w:name="_Toc416007800"/>
      <w:bookmarkStart w:id="64" w:name="_Ref395082039"/>
    </w:p>
    <w:p w14:paraId="15A3D861" w14:textId="6DE2C505" w:rsidR="00E941F1" w:rsidRDefault="00E941F1" w:rsidP="008D1EA2">
      <w:pPr>
        <w:pStyle w:val="Heading1"/>
      </w:pPr>
      <w:bookmarkStart w:id="65" w:name="_Ref417294743"/>
      <w:bookmarkStart w:id="66" w:name="_Toc420660198"/>
      <w:r>
        <w:lastRenderedPageBreak/>
        <w:t>Background Information</w:t>
      </w:r>
      <w:bookmarkEnd w:id="62"/>
      <w:bookmarkEnd w:id="63"/>
      <w:bookmarkEnd w:id="65"/>
      <w:bookmarkEnd w:id="66"/>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7834B6">
        <w:t>3</w:t>
      </w:r>
      <w:r w:rsidR="00256049">
        <w:fldChar w:fldCharType="end"/>
      </w:r>
      <w:r>
        <w:t>.</w:t>
      </w:r>
    </w:p>
    <w:p w14:paraId="0EF5CF58" w14:textId="3CB23A43" w:rsidR="00CA1E0C" w:rsidRDefault="00CA1E0C" w:rsidP="00CA1E0C">
      <w:bookmarkStart w:id="67" w:name="_Ref390076669"/>
      <w:bookmarkStart w:id="68" w:name="_Ref391372260"/>
      <w:bookmarkStart w:id="69" w:name="_Ref398290980"/>
      <w:bookmarkEnd w:id="54"/>
      <w:bookmarkEnd w:id="55"/>
      <w:bookmarkEnd w:id="64"/>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7834B6">
        <w:t>3</w:t>
      </w:r>
      <w:r w:rsidR="00256049">
        <w:fldChar w:fldCharType="end"/>
      </w:r>
      <w:r>
        <w:t xml:space="preserve">, </w:t>
      </w:r>
      <w:r w:rsidR="003B220D">
        <w:t>the</w:t>
      </w:r>
      <w:r>
        <w:t xml:space="preserve"> STIX Core data model leverages all </w:t>
      </w:r>
      <w:r w:rsidR="007A23E7">
        <w:t>nine</w:t>
      </w:r>
      <w:bookmarkStart w:id="70" w:name="_GoBack"/>
      <w:bookmarkEnd w:id="70"/>
      <w:r w:rsidR="003B220D">
        <w:t xml:space="preserve"> top-level</w:t>
      </w:r>
      <w:r>
        <w:t xml:space="preserve"> component data models.  </w:t>
      </w:r>
      <w:r w:rsidR="00E015BD">
        <w:fldChar w:fldCharType="begin"/>
      </w:r>
      <w:r w:rsidR="00E015BD">
        <w:instrText xml:space="preserve"> REF _Ref417294800 \h </w:instrText>
      </w:r>
      <w:r w:rsidR="00E015BD">
        <w:fldChar w:fldCharType="separate"/>
      </w:r>
      <w:r w:rsidR="007834B6" w:rsidRPr="00CA1E0C">
        <w:t xml:space="preserve">Figure </w:t>
      </w:r>
      <w:r w:rsidR="007834B6">
        <w:rPr>
          <w:noProof/>
        </w:rPr>
        <w:t>2</w:t>
      </w:r>
      <w:r w:rsidR="007834B6" w:rsidRPr="00CA1E0C">
        <w:noBreakHyphen/>
      </w:r>
      <w:r w:rsidR="007834B6">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7834B6">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2F2B2602" w:rsidR="00CA1E0C" w:rsidRDefault="00FE2B58" w:rsidP="00785CFC">
      <w:pPr>
        <w:keepNext/>
        <w:jc w:val="center"/>
      </w:pPr>
      <w:r>
        <w:rPr>
          <w:noProof/>
        </w:rPr>
        <w:drawing>
          <wp:inline distT="0" distB="0" distL="0" distR="0" wp14:anchorId="7369A665" wp14:editId="756C05C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7834B6">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7834B6">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0EB8C79E" w:rsidR="00CA1E0C" w:rsidRDefault="00B01CD1" w:rsidP="00B01CD1">
      <w:r>
        <w:t>Because a STIX Package is simply a container</w:t>
      </w:r>
      <w:r w:rsidR="00175103">
        <w:t xml:space="preserve"> to carry content</w:t>
      </w:r>
      <w:r>
        <w:t xml:space="preserve">, </w:t>
      </w:r>
      <w:r w:rsidR="00175103">
        <w:t>the fact that construct instances appear in the same package does not mean that they are related in any way.</w:t>
      </w:r>
      <w:r>
        <w:t xml:space="preserve"> </w:t>
      </w:r>
      <w:r w:rsidR="00175103">
        <w:t>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1CEA701"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Threat</w:t>
      </w:r>
      <w:r>
        <w:t xml:space="preserve"> </w:t>
      </w:r>
      <w:r w:rsidRPr="00FC6DFE">
        <w:t>Actor</w:t>
      </w:r>
      <w:r w:rsidR="00175103">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lastRenderedPageBreak/>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3647AD64" w14:textId="1233C01E" w:rsidR="00656043" w:rsidRDefault="00656043" w:rsidP="00656043">
      <w:pPr>
        <w:pStyle w:val="Heading3"/>
      </w:pPr>
      <w:r>
        <w:t>Report</w:t>
      </w:r>
    </w:p>
    <w:p w14:paraId="6A37E284" w14:textId="36C6AB9B" w:rsidR="00343EBE" w:rsidRPr="00656043" w:rsidRDefault="00343EBE" w:rsidP="00656043">
      <w:pPr>
        <w:sectPr w:rsidR="00343EBE" w:rsidRPr="00656043" w:rsidSect="009A5316">
          <w:pgSz w:w="12240" w:h="15840"/>
          <w:pgMar w:top="1440" w:right="1152" w:bottom="1440" w:left="1800" w:header="720" w:footer="720" w:gutter="0"/>
          <w:cols w:space="720"/>
          <w:docGrid w:linePitch="360"/>
        </w:sectPr>
      </w:pPr>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003D2174" w:rsidRPr="003D2174">
        <w:t xml:space="preserve"> </w:t>
      </w:r>
      <w:r w:rsidR="003D2174">
        <w:t>Please see the STIX Report data model specification [</w:t>
      </w:r>
      <w:r w:rsidR="003D2174" w:rsidRPr="00FC6DFE">
        <w:t>STIX</w:t>
      </w:r>
      <w:r w:rsidR="003D2174">
        <w:rPr>
          <w:vertAlign w:val="subscript"/>
        </w:rPr>
        <w:t>REP</w:t>
      </w:r>
      <w:r w:rsidR="003D2174">
        <w:t>] for details.</w:t>
      </w: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7"/>
      <w:bookmarkEnd w:id="68"/>
      <w:bookmarkEnd w:id="69"/>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7834B6" w:rsidRPr="00F13F78">
        <w:t xml:space="preserve">Figure </w:t>
      </w:r>
      <w:r w:rsidR="007834B6">
        <w:rPr>
          <w:noProof/>
        </w:rPr>
        <w:t>3</w:t>
      </w:r>
      <w:r w:rsidR="007834B6">
        <w:noBreakHyphen/>
      </w:r>
      <w:r w:rsidR="007834B6">
        <w:rPr>
          <w:noProof/>
        </w:rPr>
        <w:t>1</w:t>
      </w:r>
      <w:r w:rsidR="00DC2FF3">
        <w:fldChar w:fldCharType="end"/>
      </w:r>
      <w:r>
        <w:t>.</w:t>
      </w:r>
    </w:p>
    <w:p w14:paraId="420C5A7B" w14:textId="2420667F" w:rsidR="00F13F78" w:rsidRDefault="00205070" w:rsidP="00F72F6F">
      <w:r w:rsidRPr="00205070">
        <w:rPr>
          <w:noProof/>
        </w:rPr>
        <w:lastRenderedPageBreak/>
        <w:drawing>
          <wp:inline distT="0" distB="0" distL="0" distR="0" wp14:anchorId="64C1DC4B" wp14:editId="775A8211">
            <wp:extent cx="8229600" cy="438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4385945"/>
                    </a:xfrm>
                    <a:prstGeom prst="rect">
                      <a:avLst/>
                    </a:prstGeom>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834B6">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834B6">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7C3E175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1</w:t>
      </w:r>
      <w:r w:rsidR="004F2FF2">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1E05BD">
        <w:trPr>
          <w:trHeight w:val="547"/>
        </w:trPr>
        <w:tc>
          <w:tcPr>
            <w:tcW w:w="2245" w:type="dxa"/>
            <w:shd w:val="clear" w:color="auto" w:fill="auto"/>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auto"/>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auto"/>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auto"/>
            <w:vAlign w:val="center"/>
            <w:hideMark/>
          </w:tcPr>
          <w:p w14:paraId="3DE9C887" w14:textId="5CCA08F3" w:rsidR="00730BA5" w:rsidRPr="00FB3E7D" w:rsidRDefault="00051AA2" w:rsidP="00730BA5">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lastRenderedPageBreak/>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656043" w:rsidRPr="00576998" w14:paraId="6E0DC7DF" w14:textId="77777777" w:rsidTr="00F72F6F">
        <w:trPr>
          <w:trHeight w:val="547"/>
        </w:trPr>
        <w:tc>
          <w:tcPr>
            <w:tcW w:w="2245" w:type="dxa"/>
            <w:noWrap/>
            <w:vAlign w:val="center"/>
          </w:tcPr>
          <w:p w14:paraId="229C1557" w14:textId="21B99E8A" w:rsidR="00656043" w:rsidRPr="00FB3E7D" w:rsidRDefault="00656043" w:rsidP="001A48B9">
            <w:pPr>
              <w:rPr>
                <w:b/>
                <w:sz w:val="22"/>
                <w:szCs w:val="22"/>
              </w:rPr>
            </w:pPr>
            <w:r>
              <w:rPr>
                <w:b/>
                <w:sz w:val="22"/>
                <w:szCs w:val="22"/>
              </w:rPr>
              <w:t>Reports</w:t>
            </w:r>
          </w:p>
        </w:tc>
        <w:tc>
          <w:tcPr>
            <w:tcW w:w="3697" w:type="dxa"/>
            <w:noWrap/>
            <w:vAlign w:val="center"/>
          </w:tcPr>
          <w:p w14:paraId="58EB7ADA" w14:textId="534C637A" w:rsidR="00656043" w:rsidRPr="001A48B9" w:rsidRDefault="00656043" w:rsidP="001A48B9">
            <w:pPr>
              <w:rPr>
                <w:rFonts w:ascii="Courier New" w:hAnsi="Courier New" w:cs="Courier New"/>
                <w:sz w:val="20"/>
                <w:szCs w:val="20"/>
              </w:rPr>
            </w:pPr>
            <w:r>
              <w:rPr>
                <w:rFonts w:ascii="Courier New" w:hAnsi="Courier New" w:cs="Courier New"/>
                <w:sz w:val="20"/>
                <w:szCs w:val="20"/>
              </w:rPr>
              <w:t>ReportsType</w:t>
            </w:r>
          </w:p>
        </w:tc>
        <w:tc>
          <w:tcPr>
            <w:tcW w:w="1359" w:type="dxa"/>
            <w:noWrap/>
            <w:vAlign w:val="center"/>
          </w:tcPr>
          <w:p w14:paraId="5CD4EBA3" w14:textId="34912C7E" w:rsidR="00656043" w:rsidRPr="00FB3E7D" w:rsidRDefault="00656043" w:rsidP="001A48B9">
            <w:pPr>
              <w:jc w:val="center"/>
              <w:rPr>
                <w:sz w:val="22"/>
                <w:szCs w:val="22"/>
              </w:rPr>
            </w:pPr>
            <w:r>
              <w:rPr>
                <w:sz w:val="22"/>
                <w:szCs w:val="22"/>
              </w:rPr>
              <w:t>0..1</w:t>
            </w:r>
          </w:p>
        </w:tc>
        <w:tc>
          <w:tcPr>
            <w:tcW w:w="5745" w:type="dxa"/>
            <w:vAlign w:val="center"/>
          </w:tcPr>
          <w:p w14:paraId="6F60C260" w14:textId="345E95B7" w:rsidR="00656043" w:rsidRDefault="00656043" w:rsidP="007C5B48">
            <w:pPr>
              <w:rPr>
                <w:rFonts w:ascii="Calibri" w:hAnsi="Calibri" w:cs="Arial"/>
                <w:sz w:val="22"/>
                <w:szCs w:val="22"/>
              </w:rPr>
            </w:pPr>
            <w:r>
              <w:rPr>
                <w:rFonts w:ascii="Calibri" w:hAnsi="Calibri" w:cs="Arial"/>
                <w:sz w:val="22"/>
                <w:szCs w:val="22"/>
              </w:rPr>
              <w:t xml:space="preserve">The </w:t>
            </w:r>
            <w:r w:rsidRPr="00656043">
              <w:rPr>
                <w:rFonts w:ascii="Courier New" w:hAnsi="Courier New" w:cs="Courier New"/>
                <w:sz w:val="22"/>
                <w:szCs w:val="22"/>
              </w:rPr>
              <w:t xml:space="preserve">Reports </w:t>
            </w:r>
            <w:r>
              <w:rPr>
                <w:rFonts w:ascii="Calibri" w:hAnsi="Calibri" w:cs="Arial"/>
                <w:sz w:val="22"/>
                <w:szCs w:val="22"/>
              </w:rPr>
              <w:t>property specifies a set of one or more Reports.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r>
        <w:t>STIXPackageVersion</w:t>
      </w:r>
      <w:bookmarkEnd w:id="101"/>
      <w:r>
        <w:t>Type Enumeration</w:t>
      </w:r>
      <w:bookmarkEnd w:id="102"/>
      <w:bookmarkEnd w:id="103"/>
      <w:bookmarkEnd w:id="104"/>
      <w:bookmarkEnd w:id="10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7834B6" w:rsidRPr="00C96A2E">
        <w:t xml:space="preserve">Table </w:t>
      </w:r>
      <w:r w:rsidR="007834B6">
        <w:rPr>
          <w:noProof/>
        </w:rPr>
        <w:t>3</w:t>
      </w:r>
      <w:r w:rsidR="007834B6">
        <w:noBreakHyphen/>
      </w:r>
      <w:r w:rsidR="007834B6">
        <w:rPr>
          <w:noProof/>
        </w:rPr>
        <w:t>2</w:t>
      </w:r>
      <w:r>
        <w:fldChar w:fldCharType="end"/>
      </w:r>
      <w:r>
        <w:t>.</w:t>
      </w:r>
    </w:p>
    <w:p w14:paraId="34CABDEC" w14:textId="2BEF2966"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2</w:t>
      </w:r>
      <w:r w:rsidR="004F2FF2">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r>
        <w:t>STIXHeader</w:t>
      </w:r>
      <w:r w:rsidR="00F13F78">
        <w:t>Type</w:t>
      </w:r>
      <w:r w:rsidR="008A6D95">
        <w:t xml:space="preserve"> Class</w:t>
      </w:r>
      <w:bookmarkEnd w:id="107"/>
      <w:bookmarkEnd w:id="108"/>
      <w:bookmarkEnd w:id="10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7834B6" w:rsidRPr="0090553B">
        <w:t xml:space="preserve">Table </w:t>
      </w:r>
      <w:r w:rsidR="007834B6">
        <w:rPr>
          <w:noProof/>
        </w:rPr>
        <w:t>3</w:t>
      </w:r>
      <w:r w:rsidR="007834B6">
        <w:noBreakHyphen/>
      </w:r>
      <w:r w:rsidR="007834B6">
        <w:rPr>
          <w:noProof/>
        </w:rPr>
        <w:t>3</w:t>
      </w:r>
      <w:r>
        <w:fldChar w:fldCharType="end"/>
      </w:r>
      <w:r>
        <w:t>.</w:t>
      </w:r>
    </w:p>
    <w:p w14:paraId="5C173DF6" w14:textId="72516C48" w:rsidR="00576998" w:rsidRDefault="00576998" w:rsidP="00576998"/>
    <w:p w14:paraId="387329F5" w14:textId="47C48F05"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r w:rsidRPr="00FB3E7D">
              <w:rPr>
                <w:b/>
                <w:sz w:val="22"/>
                <w:szCs w:val="22"/>
              </w:rPr>
              <w:lastRenderedPageBreak/>
              <w:t>Package_Intent</w:t>
            </w:r>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39BB642A" w14:textId="25E4AC80"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2C58CAA0" w14:textId="1C0F8AD4"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gramEnd"/>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7834B6" w:rsidRPr="0090553B">
        <w:t xml:space="preserve">Table </w:t>
      </w:r>
      <w:r w:rsidR="007834B6">
        <w:rPr>
          <w:noProof/>
        </w:rPr>
        <w:t>3</w:t>
      </w:r>
      <w:r w:rsidR="007834B6">
        <w:noBreakHyphen/>
      </w:r>
      <w:r w:rsidR="007834B6">
        <w:rPr>
          <w:noProof/>
        </w:rPr>
        <w:t>4</w:t>
      </w:r>
      <w:r>
        <w:fldChar w:fldCharType="end"/>
      </w:r>
      <w:r>
        <w:t>.</w:t>
      </w:r>
    </w:p>
    <w:p w14:paraId="52279EF6" w14:textId="6C1CE80B"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4</w:t>
      </w:r>
      <w:r w:rsidR="004F2FF2">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7EB22AC1" w:rsidR="001162DE" w:rsidRPr="00FB3E7D" w:rsidRDefault="00380EB1" w:rsidP="003D2174">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gramEnd"/>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7834B6" w:rsidRPr="00A40E8E">
        <w:t xml:space="preserve">Table </w:t>
      </w:r>
      <w:r w:rsidR="007834B6">
        <w:rPr>
          <w:noProof/>
        </w:rPr>
        <w:t>3</w:t>
      </w:r>
      <w:r w:rsidR="007834B6">
        <w:noBreakHyphen/>
      </w:r>
      <w:r w:rsidR="007834B6">
        <w:rPr>
          <w:noProof/>
        </w:rPr>
        <w:t>5</w:t>
      </w:r>
      <w:r>
        <w:fldChar w:fldCharType="end"/>
      </w:r>
      <w:r>
        <w:t>.</w:t>
      </w:r>
    </w:p>
    <w:p w14:paraId="5AE601FE" w14:textId="6C45036E"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5</w:t>
      </w:r>
      <w:r w:rsidR="004F2FF2">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lastRenderedPageBreak/>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141F18F7" w:rsidR="001162DE" w:rsidRPr="00A92DAA" w:rsidRDefault="00A92DAA" w:rsidP="003D2174">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gramEnd"/>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7834B6" w:rsidRPr="000B4986">
        <w:t xml:space="preserve">Table </w:t>
      </w:r>
      <w:r w:rsidR="007834B6">
        <w:rPr>
          <w:noProof/>
        </w:rPr>
        <w:t>3</w:t>
      </w:r>
      <w:r w:rsidR="007834B6">
        <w:noBreakHyphen/>
      </w:r>
      <w:r w:rsidR="007834B6">
        <w:rPr>
          <w:noProof/>
        </w:rPr>
        <w:t>6</w:t>
      </w:r>
      <w:r>
        <w:fldChar w:fldCharType="end"/>
      </w:r>
      <w:r>
        <w:t>.</w:t>
      </w:r>
    </w:p>
    <w:p w14:paraId="2CE9D2DA" w14:textId="1B2A237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6</w:t>
      </w:r>
      <w:r w:rsidR="004F2FF2">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080D701C" w:rsidR="00571280" w:rsidRPr="00FB3E7D" w:rsidRDefault="00411941" w:rsidP="003D2174">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gramEnd"/>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w:t>
            </w:r>
          </w:p>
        </w:tc>
      </w:tr>
    </w:tbl>
    <w:p w14:paraId="3C3A78D9" w14:textId="1A56D104" w:rsidR="00F507E7" w:rsidRDefault="00F507E7" w:rsidP="008763E3">
      <w:pPr>
        <w:pStyle w:val="Heading3"/>
      </w:pPr>
      <w:bookmarkStart w:id="126" w:name="_Toc416007477"/>
      <w:bookmarkStart w:id="127" w:name="_Toc416007809"/>
      <w:bookmarkStart w:id="128" w:name="_Toc420660215"/>
      <w:r>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7834B6" w:rsidRPr="000B4986">
        <w:t xml:space="preserve">Table </w:t>
      </w:r>
      <w:r w:rsidR="007834B6">
        <w:rPr>
          <w:noProof/>
        </w:rPr>
        <w:t>3</w:t>
      </w:r>
      <w:r w:rsidR="007834B6">
        <w:noBreakHyphen/>
      </w:r>
      <w:r w:rsidR="007834B6">
        <w:rPr>
          <w:noProof/>
        </w:rPr>
        <w:t>7</w:t>
      </w:r>
      <w:r>
        <w:fldChar w:fldCharType="end"/>
      </w:r>
      <w:r>
        <w:t>.</w:t>
      </w:r>
    </w:p>
    <w:p w14:paraId="4C0D823A" w14:textId="77777777" w:rsidR="001162DE" w:rsidRPr="001162DE" w:rsidRDefault="001162DE" w:rsidP="001162DE"/>
    <w:p w14:paraId="08CE9533" w14:textId="45B3A68C"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7</w:t>
      </w:r>
      <w:r w:rsidR="004F2FF2">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06929461" w:rsidR="00F507E7" w:rsidRPr="00F64F9F" w:rsidRDefault="00F64F9F" w:rsidP="003D2174">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7834B6" w:rsidRPr="000B4986">
        <w:t xml:space="preserve">Table </w:t>
      </w:r>
      <w:r w:rsidR="007834B6">
        <w:rPr>
          <w:noProof/>
        </w:rPr>
        <w:t>3</w:t>
      </w:r>
      <w:r w:rsidR="007834B6">
        <w:noBreakHyphen/>
      </w:r>
      <w:r w:rsidR="007834B6">
        <w:rPr>
          <w:noProof/>
        </w:rPr>
        <w:t>8</w:t>
      </w:r>
      <w:r>
        <w:fldChar w:fldCharType="end"/>
      </w:r>
      <w:r>
        <w:t>.</w:t>
      </w:r>
    </w:p>
    <w:p w14:paraId="3D49B866" w14:textId="77777777" w:rsidR="001162DE" w:rsidRPr="001162DE" w:rsidRDefault="001162DE" w:rsidP="001162DE"/>
    <w:p w14:paraId="5C1FD1E7" w14:textId="4870B0F8"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8</w:t>
      </w:r>
      <w:r w:rsidR="004F2FF2">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49949211" w:rsidR="00F507E7" w:rsidRPr="006B2C88" w:rsidRDefault="00662020" w:rsidP="003D2174">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gramEnd"/>
            <w:r w:rsidR="00F507E7" w:rsidRPr="00662020">
              <w:rPr>
                <w:sz w:val="22"/>
                <w:szCs w:val="22"/>
              </w:rPr>
              <w:t xml:space="preserve"> class is a minimal base class that is intended to be extended.  The default and strongly recommended class to fully 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lastRenderedPageBreak/>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7834B6" w:rsidRPr="000B4986">
        <w:t xml:space="preserve">Table </w:t>
      </w:r>
      <w:r w:rsidR="007834B6">
        <w:rPr>
          <w:noProof/>
        </w:rPr>
        <w:t>3</w:t>
      </w:r>
      <w:r w:rsidR="007834B6">
        <w:noBreakHyphen/>
      </w:r>
      <w:r w:rsidR="007834B6">
        <w:rPr>
          <w:noProof/>
        </w:rPr>
        <w:t>9</w:t>
      </w:r>
      <w:r>
        <w:fldChar w:fldCharType="end"/>
      </w:r>
      <w:r>
        <w:t>.</w:t>
      </w:r>
    </w:p>
    <w:p w14:paraId="34E94C09" w14:textId="73C6B01D"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9</w:t>
      </w:r>
      <w:r w:rsidR="004F2FF2">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3B48465" w:rsidR="001162DE" w:rsidRPr="00662020" w:rsidRDefault="00662020" w:rsidP="003D2174">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gramEnd"/>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CAF596F" w14:textId="3C9663EA" w:rsidR="00656043" w:rsidRDefault="00656043" w:rsidP="00656043">
      <w:pPr>
        <w:pStyle w:val="Heading3"/>
      </w:pPr>
      <w:bookmarkStart w:id="138" w:name="_Toc416007480"/>
      <w:bookmarkStart w:id="139" w:name="_Toc416007812"/>
      <w:bookmarkStart w:id="140" w:name="_Toc420660218"/>
      <w:r>
        <w:t>ReportsType</w:t>
      </w:r>
    </w:p>
    <w:p w14:paraId="7E9C1912" w14:textId="72F0CABE" w:rsidR="00656043" w:rsidRDefault="00656043" w:rsidP="00656043">
      <w:pPr>
        <w:spacing w:after="240"/>
      </w:pPr>
      <w:r>
        <w:t xml:space="preserve">The </w:t>
      </w:r>
      <w:r>
        <w:rPr>
          <w:rFonts w:ascii="Courier New" w:hAnsi="Courier New" w:cs="Courier New"/>
        </w:rPr>
        <w:t>ReportsType</w:t>
      </w:r>
      <w:r>
        <w:t xml:space="preserve"> class specifies a set of one or more cyber threat Reports.</w:t>
      </w:r>
    </w:p>
    <w:p w14:paraId="147B3CAF" w14:textId="5771A5D8" w:rsidR="00656043" w:rsidRPr="001162DE" w:rsidRDefault="00656043" w:rsidP="004F2FF2">
      <w:pPr>
        <w:spacing w:after="240"/>
      </w:pPr>
      <w:r>
        <w:t xml:space="preserve">The properties of the </w:t>
      </w:r>
      <w:r>
        <w:rPr>
          <w:rFonts w:ascii="Courier New" w:hAnsi="Courier New" w:cs="Courier New"/>
        </w:rPr>
        <w:t>ReportsType</w:t>
      </w:r>
      <w:r>
        <w:t xml:space="preserve"> class are given in</w:t>
      </w:r>
      <w:r w:rsidR="004F2FF2">
        <w:t xml:space="preserve"> </w:t>
      </w:r>
      <w:r w:rsidR="004F2FF2">
        <w:fldChar w:fldCharType="begin"/>
      </w:r>
      <w:r w:rsidR="004F2FF2">
        <w:instrText xml:space="preserve"> REF _Ref422832528 \h </w:instrText>
      </w:r>
      <w:r w:rsidR="004F2FF2">
        <w:fldChar w:fldCharType="separate"/>
      </w:r>
      <w:r w:rsidR="007834B6" w:rsidRPr="004F2FF2">
        <w:t xml:space="preserve">Table </w:t>
      </w:r>
      <w:r w:rsidR="007834B6">
        <w:rPr>
          <w:noProof/>
        </w:rPr>
        <w:t>3</w:t>
      </w:r>
      <w:r w:rsidR="007834B6" w:rsidRPr="004F2FF2">
        <w:noBreakHyphen/>
      </w:r>
      <w:r w:rsidR="007834B6">
        <w:rPr>
          <w:noProof/>
        </w:rPr>
        <w:t>10</w:t>
      </w:r>
      <w:r w:rsidR="004F2FF2">
        <w:fldChar w:fldCharType="end"/>
      </w:r>
      <w:r>
        <w:t>.</w:t>
      </w:r>
    </w:p>
    <w:p w14:paraId="1AAD3BCB" w14:textId="6AEDADD9" w:rsidR="004F2FF2" w:rsidRPr="004F2FF2" w:rsidRDefault="004F2FF2" w:rsidP="004F2FF2">
      <w:pPr>
        <w:pStyle w:val="Caption"/>
        <w:keepNext/>
        <w:spacing w:after="120"/>
        <w:jc w:val="center"/>
        <w:rPr>
          <w:color w:val="auto"/>
          <w:sz w:val="24"/>
          <w:szCs w:val="24"/>
        </w:rPr>
      </w:pPr>
      <w:bookmarkStart w:id="141" w:name="_Ref422832528"/>
      <w:r w:rsidRPr="004F2FF2">
        <w:rPr>
          <w:color w:val="auto"/>
          <w:sz w:val="24"/>
          <w:szCs w:val="24"/>
        </w:rPr>
        <w:t xml:space="preserve">Table </w:t>
      </w:r>
      <w:r w:rsidRPr="004F2FF2">
        <w:rPr>
          <w:color w:val="auto"/>
          <w:sz w:val="24"/>
          <w:szCs w:val="24"/>
        </w:rPr>
        <w:fldChar w:fldCharType="begin"/>
      </w:r>
      <w:r w:rsidRPr="004F2FF2">
        <w:rPr>
          <w:color w:val="auto"/>
          <w:sz w:val="24"/>
          <w:szCs w:val="24"/>
        </w:rPr>
        <w:instrText xml:space="preserve"> STYLEREF 1 \s </w:instrText>
      </w:r>
      <w:r w:rsidRPr="004F2FF2">
        <w:rPr>
          <w:color w:val="auto"/>
          <w:sz w:val="24"/>
          <w:szCs w:val="24"/>
        </w:rPr>
        <w:fldChar w:fldCharType="separate"/>
      </w:r>
      <w:r w:rsidR="007834B6">
        <w:rPr>
          <w:noProof/>
          <w:color w:val="auto"/>
          <w:sz w:val="24"/>
          <w:szCs w:val="24"/>
        </w:rPr>
        <w:t>3</w:t>
      </w:r>
      <w:r w:rsidRPr="004F2FF2">
        <w:rPr>
          <w:color w:val="auto"/>
          <w:sz w:val="24"/>
          <w:szCs w:val="24"/>
        </w:rPr>
        <w:fldChar w:fldCharType="end"/>
      </w:r>
      <w:r w:rsidRPr="004F2FF2">
        <w:rPr>
          <w:color w:val="auto"/>
          <w:sz w:val="24"/>
          <w:szCs w:val="24"/>
        </w:rPr>
        <w:noBreakHyphen/>
      </w:r>
      <w:r w:rsidRPr="004F2FF2">
        <w:rPr>
          <w:color w:val="auto"/>
          <w:sz w:val="24"/>
          <w:szCs w:val="24"/>
        </w:rPr>
        <w:fldChar w:fldCharType="begin"/>
      </w:r>
      <w:r w:rsidRPr="004F2FF2">
        <w:rPr>
          <w:color w:val="auto"/>
          <w:sz w:val="24"/>
          <w:szCs w:val="24"/>
        </w:rPr>
        <w:instrText xml:space="preserve"> SEQ Table \* ARABIC \s 1 </w:instrText>
      </w:r>
      <w:r w:rsidRPr="004F2FF2">
        <w:rPr>
          <w:color w:val="auto"/>
          <w:sz w:val="24"/>
          <w:szCs w:val="24"/>
        </w:rPr>
        <w:fldChar w:fldCharType="separate"/>
      </w:r>
      <w:r w:rsidR="007834B6">
        <w:rPr>
          <w:noProof/>
          <w:color w:val="auto"/>
          <w:sz w:val="24"/>
          <w:szCs w:val="24"/>
        </w:rPr>
        <w:t>10</w:t>
      </w:r>
      <w:r w:rsidRPr="004F2FF2">
        <w:rPr>
          <w:color w:val="auto"/>
          <w:sz w:val="24"/>
          <w:szCs w:val="24"/>
        </w:rPr>
        <w:fldChar w:fldCharType="end"/>
      </w:r>
      <w:bookmarkEnd w:id="141"/>
      <w:r w:rsidRPr="004F2FF2">
        <w:rPr>
          <w:color w:val="auto"/>
          <w:sz w:val="24"/>
          <w:szCs w:val="24"/>
        </w:rPr>
        <w:t xml:space="preserve">. </w:t>
      </w:r>
      <w:r w:rsidRPr="004F2FF2">
        <w:rPr>
          <w:b w:val="0"/>
          <w:color w:val="auto"/>
          <w:sz w:val="24"/>
          <w:szCs w:val="24"/>
        </w:rPr>
        <w:t xml:space="preserve">Properties of </w:t>
      </w:r>
      <w:r w:rsidRPr="004F2FF2">
        <w:rPr>
          <w:rFonts w:ascii="Courier New" w:hAnsi="Courier New" w:cs="Courier New"/>
          <w:b w:val="0"/>
          <w:color w:val="auto"/>
          <w:sz w:val="24"/>
          <w:szCs w:val="24"/>
        </w:rPr>
        <w:t>Report</w:t>
      </w:r>
      <w:r>
        <w:rPr>
          <w:rFonts w:ascii="Courier New" w:hAnsi="Courier New" w:cs="Courier New"/>
          <w:b w:val="0"/>
          <w:color w:val="auto"/>
          <w:sz w:val="24"/>
          <w:szCs w:val="24"/>
        </w:rPr>
        <w:t>s</w:t>
      </w:r>
      <w:r w:rsidRPr="004F2FF2">
        <w:rPr>
          <w:rFonts w:ascii="Courier New" w:hAnsi="Courier New" w:cs="Courier New"/>
          <w:b w:val="0"/>
          <w:color w:val="auto"/>
          <w:sz w:val="24"/>
          <w:szCs w:val="24"/>
        </w:rPr>
        <w:t>Type</w:t>
      </w:r>
      <w:r w:rsidRPr="004F2FF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656043" w:rsidRPr="00F13F78" w14:paraId="334FA357" w14:textId="77777777" w:rsidTr="006874CD">
        <w:trPr>
          <w:trHeight w:val="547"/>
        </w:trPr>
        <w:tc>
          <w:tcPr>
            <w:tcW w:w="1251" w:type="dxa"/>
            <w:shd w:val="clear" w:color="auto" w:fill="BFBFBF" w:themeFill="background1" w:themeFillShade="BF"/>
            <w:noWrap/>
            <w:vAlign w:val="center"/>
          </w:tcPr>
          <w:p w14:paraId="549E9BC9" w14:textId="77777777" w:rsidR="00656043" w:rsidRPr="00F13F78" w:rsidRDefault="00656043" w:rsidP="006874CD">
            <w:pPr>
              <w:rPr>
                <w:b/>
              </w:rPr>
            </w:pPr>
            <w:r>
              <w:rPr>
                <w:b/>
              </w:rPr>
              <w:t>Name</w:t>
            </w:r>
          </w:p>
        </w:tc>
        <w:tc>
          <w:tcPr>
            <w:tcW w:w="2429" w:type="dxa"/>
            <w:shd w:val="clear" w:color="auto" w:fill="BFBFBF" w:themeFill="background1" w:themeFillShade="BF"/>
            <w:noWrap/>
            <w:vAlign w:val="center"/>
          </w:tcPr>
          <w:p w14:paraId="63CB53D8" w14:textId="77777777" w:rsidR="00656043" w:rsidRPr="00F13F78" w:rsidRDefault="00656043" w:rsidP="006874CD">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A5C7FE8" w14:textId="77777777" w:rsidR="00656043" w:rsidRPr="00F13F78" w:rsidRDefault="00656043" w:rsidP="006874CD">
            <w:pPr>
              <w:jc w:val="center"/>
            </w:pPr>
            <w:r w:rsidRPr="00693F21">
              <w:rPr>
                <w:b/>
              </w:rPr>
              <w:t>Multiplicity</w:t>
            </w:r>
          </w:p>
        </w:tc>
        <w:tc>
          <w:tcPr>
            <w:tcW w:w="8996" w:type="dxa"/>
            <w:shd w:val="clear" w:color="auto" w:fill="BFBFBF" w:themeFill="background1" w:themeFillShade="BF"/>
            <w:vAlign w:val="center"/>
          </w:tcPr>
          <w:p w14:paraId="19A3931E" w14:textId="77777777" w:rsidR="00656043" w:rsidRPr="00F13F78" w:rsidRDefault="00656043" w:rsidP="006874CD">
            <w:r w:rsidRPr="00693F21">
              <w:rPr>
                <w:b/>
              </w:rPr>
              <w:t>Description</w:t>
            </w:r>
          </w:p>
        </w:tc>
      </w:tr>
      <w:tr w:rsidR="00656043" w:rsidRPr="00F64F9F" w14:paraId="6A25410D" w14:textId="77777777" w:rsidTr="006874CD">
        <w:trPr>
          <w:trHeight w:val="547"/>
        </w:trPr>
        <w:tc>
          <w:tcPr>
            <w:tcW w:w="1251" w:type="dxa"/>
            <w:noWrap/>
            <w:vAlign w:val="center"/>
            <w:hideMark/>
          </w:tcPr>
          <w:p w14:paraId="113A185A" w14:textId="7DC77447" w:rsidR="00656043" w:rsidRPr="00561F5F" w:rsidRDefault="00656043" w:rsidP="006874CD">
            <w:pPr>
              <w:rPr>
                <w:b/>
                <w:sz w:val="22"/>
                <w:szCs w:val="22"/>
              </w:rPr>
            </w:pPr>
            <w:r>
              <w:rPr>
                <w:b/>
                <w:sz w:val="22"/>
                <w:szCs w:val="22"/>
              </w:rPr>
              <w:t>Report</w:t>
            </w:r>
          </w:p>
        </w:tc>
        <w:tc>
          <w:tcPr>
            <w:tcW w:w="2429" w:type="dxa"/>
            <w:noWrap/>
            <w:vAlign w:val="center"/>
            <w:hideMark/>
          </w:tcPr>
          <w:p w14:paraId="7CC4DCB4" w14:textId="77777777" w:rsidR="00656043" w:rsidRDefault="00656043" w:rsidP="006874CD">
            <w:pPr>
              <w:rPr>
                <w:rFonts w:ascii="Courier New" w:hAnsi="Courier New" w:cs="Courier New"/>
                <w:sz w:val="20"/>
                <w:szCs w:val="20"/>
              </w:rPr>
            </w:pPr>
            <w:r w:rsidRPr="00F13F78">
              <w:rPr>
                <w:rFonts w:ascii="Courier New" w:hAnsi="Courier New" w:cs="Courier New"/>
                <w:sz w:val="20"/>
                <w:szCs w:val="20"/>
              </w:rPr>
              <w:t>stixCommon:</w:t>
            </w:r>
          </w:p>
          <w:p w14:paraId="2753E572" w14:textId="00A15130" w:rsidR="00656043" w:rsidRPr="00F13F78" w:rsidRDefault="00656043" w:rsidP="006874CD">
            <w:pPr>
              <w:rPr>
                <w:rFonts w:ascii="Courier New" w:hAnsi="Courier New" w:cs="Courier New"/>
                <w:sz w:val="20"/>
                <w:szCs w:val="20"/>
              </w:rPr>
            </w:pPr>
            <w:r>
              <w:rPr>
                <w:rFonts w:ascii="Courier New" w:hAnsi="Courier New" w:cs="Courier New"/>
                <w:sz w:val="20"/>
                <w:szCs w:val="20"/>
              </w:rPr>
              <w:t>Report</w:t>
            </w:r>
            <w:r w:rsidRPr="00F13F78">
              <w:rPr>
                <w:rFonts w:ascii="Courier New" w:hAnsi="Courier New" w:cs="Courier New"/>
                <w:sz w:val="20"/>
                <w:szCs w:val="20"/>
              </w:rPr>
              <w:t>BaseType</w:t>
            </w:r>
          </w:p>
        </w:tc>
        <w:tc>
          <w:tcPr>
            <w:tcW w:w="1359" w:type="dxa"/>
            <w:noWrap/>
            <w:vAlign w:val="center"/>
            <w:hideMark/>
          </w:tcPr>
          <w:p w14:paraId="58960A39" w14:textId="77777777" w:rsidR="00656043" w:rsidRPr="00561F5F" w:rsidRDefault="00656043" w:rsidP="006874CD">
            <w:pPr>
              <w:jc w:val="center"/>
              <w:rPr>
                <w:sz w:val="22"/>
                <w:szCs w:val="22"/>
              </w:rPr>
            </w:pPr>
            <w:r w:rsidRPr="00561F5F">
              <w:rPr>
                <w:sz w:val="22"/>
                <w:szCs w:val="22"/>
              </w:rPr>
              <w:t>1..*</w:t>
            </w:r>
          </w:p>
        </w:tc>
        <w:tc>
          <w:tcPr>
            <w:tcW w:w="8996" w:type="dxa"/>
            <w:vAlign w:val="center"/>
            <w:hideMark/>
          </w:tcPr>
          <w:p w14:paraId="0F13154F" w14:textId="4109AF43" w:rsidR="00656043" w:rsidRPr="00F64F9F" w:rsidRDefault="00656043" w:rsidP="00FF4497">
            <w:pPr>
              <w:autoSpaceDE w:val="0"/>
              <w:autoSpaceDN w:val="0"/>
              <w:rPr>
                <w:rFonts w:cs="Times New Roman"/>
                <w:sz w:val="22"/>
                <w:szCs w:val="22"/>
              </w:rPr>
            </w:pPr>
            <w:r w:rsidRPr="00F64F9F">
              <w:rPr>
                <w:sz w:val="22"/>
                <w:szCs w:val="22"/>
              </w:rPr>
              <w:t xml:space="preserve">The </w:t>
            </w:r>
            <w:r>
              <w:rPr>
                <w:rFonts w:ascii="Courier New" w:hAnsi="Courier New" w:cs="Courier New"/>
                <w:sz w:val="22"/>
                <w:szCs w:val="22"/>
              </w:rPr>
              <w:t>Report</w:t>
            </w:r>
            <w:r w:rsidRPr="00F64F9F">
              <w:rPr>
                <w:sz w:val="22"/>
                <w:szCs w:val="22"/>
              </w:rPr>
              <w:t xml:space="preserve"> property c</w:t>
            </w:r>
            <w:r w:rsidR="007D5DC2">
              <w:rPr>
                <w:sz w:val="22"/>
                <w:szCs w:val="22"/>
              </w:rPr>
              <w:t>haracterizes a cyber threat Report.</w:t>
            </w:r>
            <w:r w:rsidRPr="00F64F9F">
              <w:rPr>
                <w:sz w:val="22"/>
                <w:szCs w:val="22"/>
              </w:rPr>
              <w:t xml:space="preserve"> The </w:t>
            </w:r>
            <w:r>
              <w:rPr>
                <w:rFonts w:ascii="Courier New" w:hAnsi="Courier New" w:cs="Courier New"/>
                <w:sz w:val="22"/>
                <w:szCs w:val="22"/>
              </w:rPr>
              <w:t>stixCommon</w:t>
            </w:r>
            <w:proofErr w:type="gramStart"/>
            <w:r>
              <w:rPr>
                <w:rFonts w:ascii="Courier New" w:hAnsi="Courier New" w:cs="Courier New"/>
                <w:sz w:val="22"/>
                <w:szCs w:val="22"/>
              </w:rPr>
              <w:t>:Report</w:t>
            </w:r>
            <w:proofErr w:type="gramEnd"/>
            <w:r w:rsidRPr="00F64F9F">
              <w:rPr>
                <w:rFonts w:ascii="Courier New" w:hAnsi="Courier New" w:cs="Courier New"/>
                <w:sz w:val="22"/>
                <w:szCs w:val="22"/>
              </w:rPr>
              <w:t xml:space="preserve"> BaseType</w:t>
            </w:r>
            <w:r w:rsidRPr="00F64F9F">
              <w:rPr>
                <w:sz w:val="22"/>
                <w:szCs w:val="22"/>
              </w:rPr>
              <w:t xml:space="preserve"> class is a minimal base class that is intended to be extended.  The default and strongly </w:t>
            </w:r>
            <w:r w:rsidRPr="00F64F9F">
              <w:rPr>
                <w:sz w:val="22"/>
                <w:szCs w:val="22"/>
              </w:rPr>
              <w:lastRenderedPageBreak/>
              <w:t>recomme</w:t>
            </w:r>
            <w:r w:rsidR="007D5DC2">
              <w:rPr>
                <w:sz w:val="22"/>
                <w:szCs w:val="22"/>
              </w:rPr>
              <w:t>nded class to fully implement a</w:t>
            </w:r>
            <w:r w:rsidRPr="00F64F9F">
              <w:rPr>
                <w:sz w:val="22"/>
                <w:szCs w:val="22"/>
              </w:rPr>
              <w:t xml:space="preserve"> </w:t>
            </w:r>
            <w:r w:rsidR="007D5DC2">
              <w:rPr>
                <w:sz w:val="22"/>
                <w:szCs w:val="22"/>
              </w:rPr>
              <w:t>Report</w:t>
            </w:r>
            <w:r w:rsidRPr="00F64F9F">
              <w:rPr>
                <w:sz w:val="22"/>
                <w:szCs w:val="22"/>
              </w:rPr>
              <w:t xml:space="preserve"> is the </w:t>
            </w:r>
            <w:r w:rsidR="004F2FF2">
              <w:rPr>
                <w:rFonts w:ascii="Courier New" w:hAnsi="Courier New" w:cs="Courier New"/>
                <w:sz w:val="22"/>
                <w:szCs w:val="22"/>
              </w:rPr>
              <w:t>r</w:t>
            </w:r>
            <w:r>
              <w:rPr>
                <w:rFonts w:ascii="Courier New" w:hAnsi="Courier New" w:cs="Courier New"/>
                <w:sz w:val="22"/>
                <w:szCs w:val="22"/>
              </w:rPr>
              <w:t>eport</w:t>
            </w:r>
            <w:proofErr w:type="gramStart"/>
            <w:r w:rsidRPr="00F64F9F">
              <w:rPr>
                <w:rFonts w:ascii="Courier New" w:hAnsi="Courier New" w:cs="Courier New"/>
                <w:sz w:val="22"/>
                <w:szCs w:val="22"/>
              </w:rPr>
              <w:t>:</w:t>
            </w:r>
            <w:r>
              <w:rPr>
                <w:rFonts w:ascii="Courier New" w:hAnsi="Courier New" w:cs="Courier New"/>
                <w:sz w:val="22"/>
                <w:szCs w:val="22"/>
              </w:rPr>
              <w:t>Report</w:t>
            </w:r>
            <w:r w:rsidRPr="00F64F9F">
              <w:rPr>
                <w:rFonts w:ascii="Courier New" w:hAnsi="Courier New" w:cs="Courier New"/>
                <w:sz w:val="22"/>
                <w:szCs w:val="22"/>
              </w:rPr>
              <w:t>Type</w:t>
            </w:r>
            <w:proofErr w:type="gramEnd"/>
            <w:r w:rsidRPr="00F64F9F">
              <w:rPr>
                <w:sz w:val="22"/>
                <w:szCs w:val="22"/>
              </w:rPr>
              <w:t xml:space="preserve"> class defined in </w:t>
            </w:r>
            <w:r>
              <w:rPr>
                <w:sz w:val="22"/>
                <w:szCs w:val="22"/>
              </w:rPr>
              <w:t>[</w:t>
            </w:r>
            <w:r w:rsidRPr="00F64F9F">
              <w:rPr>
                <w:sz w:val="22"/>
                <w:szCs w:val="22"/>
              </w:rPr>
              <w:t>STIX</w:t>
            </w:r>
            <w:r w:rsidR="00343EBE">
              <w:rPr>
                <w:sz w:val="22"/>
                <w:szCs w:val="22"/>
                <w:vertAlign w:val="subscript"/>
              </w:rPr>
              <w:t>REP</w:t>
            </w:r>
            <w:r>
              <w:rPr>
                <w:sz w:val="22"/>
                <w:szCs w:val="22"/>
              </w:rPr>
              <w:t>]</w:t>
            </w:r>
            <w:r w:rsidRPr="00F64F9F">
              <w:rPr>
                <w:sz w:val="22"/>
                <w:szCs w:val="22"/>
              </w:rPr>
              <w:t>.</w:t>
            </w:r>
            <w:r w:rsidRPr="00F64F9F">
              <w:rPr>
                <w:rFonts w:cs="Segoe UI"/>
                <w:sz w:val="22"/>
                <w:szCs w:val="22"/>
              </w:rPr>
              <w:t xml:space="preserve">  </w:t>
            </w:r>
            <w:r w:rsidRPr="00A92DAA">
              <w:rPr>
                <w:sz w:val="22"/>
                <w:szCs w:val="22"/>
              </w:rPr>
              <w:t>Base classes are used to minimize interdependence between STIX components, not to enable or encourage conflicting syntactic variation.</w:t>
            </w:r>
          </w:p>
        </w:tc>
      </w:tr>
    </w:tbl>
    <w:p w14:paraId="1091988F" w14:textId="77777777" w:rsidR="00656043" w:rsidRPr="00656043" w:rsidRDefault="00656043" w:rsidP="00656043"/>
    <w:p w14:paraId="5B937B32" w14:textId="219163AB" w:rsidR="00614BC0" w:rsidRDefault="00FB66A6" w:rsidP="0093054B">
      <w:pPr>
        <w:pStyle w:val="Heading2"/>
      </w:pPr>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7834B6" w:rsidRPr="00851B02">
        <w:t xml:space="preserve">Figure </w:t>
      </w:r>
      <w:r w:rsidR="007834B6">
        <w:rPr>
          <w:noProof/>
        </w:rPr>
        <w:t>3</w:t>
      </w:r>
      <w:r w:rsidR="007834B6">
        <w:noBreakHyphen/>
      </w:r>
      <w:r w:rsidR="007834B6">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7834B6" w:rsidRPr="000B4986">
        <w:t xml:space="preserve">Table </w:t>
      </w:r>
      <w:r w:rsidR="007834B6">
        <w:rPr>
          <w:noProof/>
        </w:rPr>
        <w:t>3</w:t>
      </w:r>
      <w:r w:rsidR="007834B6">
        <w:noBreakHyphen/>
      </w:r>
      <w:r w:rsidR="007834B6">
        <w:rPr>
          <w:noProof/>
        </w:rPr>
        <w:t>11</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2"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834B6">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834B6">
        <w:rPr>
          <w:noProof/>
          <w:color w:val="auto"/>
          <w:sz w:val="24"/>
          <w:szCs w:val="24"/>
        </w:rPr>
        <w:t>2</w:t>
      </w:r>
      <w:r w:rsidR="00CA1E0C">
        <w:rPr>
          <w:color w:val="auto"/>
          <w:sz w:val="24"/>
          <w:szCs w:val="24"/>
        </w:rPr>
        <w:fldChar w:fldCharType="end"/>
      </w:r>
      <w:bookmarkEnd w:id="142"/>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7834B6" w:rsidRPr="007834B6">
        <w:rPr>
          <w:b w:val="0"/>
          <w:color w:val="auto"/>
          <w:sz w:val="24"/>
          <w:szCs w:val="24"/>
        </w:rPr>
        <w:t xml:space="preserve">Table </w:t>
      </w:r>
      <w:r w:rsidR="007834B6" w:rsidRPr="007834B6">
        <w:rPr>
          <w:b w:val="0"/>
          <w:noProof/>
          <w:color w:val="auto"/>
          <w:sz w:val="24"/>
          <w:szCs w:val="24"/>
        </w:rPr>
        <w:t>3</w:t>
      </w:r>
      <w:r w:rsidR="007834B6" w:rsidRPr="007834B6">
        <w:rPr>
          <w:b w:val="0"/>
          <w:noProof/>
          <w:color w:val="auto"/>
          <w:sz w:val="24"/>
          <w:szCs w:val="24"/>
        </w:rPr>
        <w:noBreakHyphen/>
        <w:t>11</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7834B6" w:rsidRPr="007834B6">
        <w:rPr>
          <w:b w:val="0"/>
          <w:color w:val="auto"/>
          <w:sz w:val="24"/>
          <w:szCs w:val="24"/>
        </w:rPr>
        <w:t xml:space="preserve">Figure </w:t>
      </w:r>
      <w:r w:rsidR="007834B6" w:rsidRPr="007834B6">
        <w:rPr>
          <w:b w:val="0"/>
          <w:noProof/>
          <w:color w:val="auto"/>
          <w:sz w:val="24"/>
          <w:szCs w:val="24"/>
        </w:rPr>
        <w:t>3</w:t>
      </w:r>
      <w:r w:rsidR="007834B6" w:rsidRPr="007834B6">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506BE6F3" w:rsidR="00EB18BE" w:rsidRPr="00E45892" w:rsidRDefault="00EB18BE" w:rsidP="000B4986">
      <w:pPr>
        <w:pStyle w:val="Caption"/>
        <w:keepNext/>
        <w:jc w:val="center"/>
        <w:rPr>
          <w:b w:val="0"/>
          <w:color w:val="auto"/>
          <w:sz w:val="24"/>
          <w:szCs w:val="24"/>
        </w:rPr>
      </w:pPr>
      <w:bookmarkStart w:id="143" w:name="_Ref416951583"/>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11</w:t>
      </w:r>
      <w:r w:rsidR="004F2FF2">
        <w:rPr>
          <w:color w:val="auto"/>
          <w:sz w:val="24"/>
          <w:szCs w:val="24"/>
        </w:rPr>
        <w:fldChar w:fldCharType="end"/>
      </w:r>
      <w:bookmarkEnd w:id="143"/>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4" w:name="_Toc416007481"/>
      <w:bookmarkStart w:id="145" w:name="_Toc416007813"/>
      <w:bookmarkStart w:id="146" w:name="_Toc420660219"/>
      <w:r>
        <w:t>RelatedPackageType</w:t>
      </w:r>
      <w:r w:rsidR="008A6D95">
        <w:t xml:space="preserve"> Class</w:t>
      </w:r>
      <w:bookmarkEnd w:id="144"/>
      <w:bookmarkEnd w:id="145"/>
      <w:bookmarkEnd w:id="146"/>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191EBCB1"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7834B6">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7834B6">
        <w:rPr>
          <w:noProof/>
          <w:color w:val="auto"/>
          <w:sz w:val="24"/>
          <w:szCs w:val="24"/>
        </w:rPr>
        <w:t>12</w:t>
      </w:r>
      <w:r w:rsidR="004F2FF2">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7" w:name="_Toc416007483"/>
      <w:bookmarkStart w:id="148" w:name="_Toc416007815"/>
      <w:bookmarkStart w:id="149" w:name="_Toc420660220"/>
      <w:r>
        <w:lastRenderedPageBreak/>
        <w:t>References</w:t>
      </w:r>
      <w:bookmarkEnd w:id="147"/>
      <w:bookmarkEnd w:id="148"/>
      <w:bookmarkEnd w:id="14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5F3356"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6DE088B5" w14:textId="77777777" w:rsidR="001B7D8A" w:rsidRDefault="001B7D8A" w:rsidP="00D81C79">
      <w:pPr>
        <w:pStyle w:val="FootnoteText"/>
        <w:rPr>
          <w:rStyle w:val="Hyperlink"/>
          <w:szCs w:val="24"/>
        </w:rPr>
      </w:pPr>
    </w:p>
    <w:p w14:paraId="6AF2A323" w14:textId="7A99BEAA" w:rsidR="001B7D8A" w:rsidRDefault="001B7D8A" w:rsidP="001B7D8A">
      <w:pPr>
        <w:pStyle w:val="FootnoteText"/>
      </w:pPr>
      <w:r>
        <w:t>[</w:t>
      </w:r>
      <w:r w:rsidRPr="00FC6DFE">
        <w:t>STIX</w:t>
      </w:r>
      <w:r>
        <w:rPr>
          <w:vertAlign w:val="subscript"/>
        </w:rPr>
        <w:t>REP</w:t>
      </w:r>
      <w:r>
        <w:t>]</w:t>
      </w:r>
      <w:r>
        <w:tab/>
        <w:t>STIX</w:t>
      </w:r>
      <w:r>
        <w:rPr>
          <w:szCs w:val="24"/>
          <w:vertAlign w:val="superscript"/>
        </w:rPr>
        <w:t>TM</w:t>
      </w:r>
      <w:r w:rsidRPr="003019BE">
        <w:t xml:space="preserve"> </w:t>
      </w:r>
      <w:r>
        <w:t>1.2 Report Specification (v1.2)</w:t>
      </w:r>
    </w:p>
    <w:p w14:paraId="59E96C75" w14:textId="5A7C511E" w:rsidR="001B7D8A" w:rsidRPr="001B7D8A" w:rsidRDefault="001B7D8A" w:rsidP="00D81C79">
      <w:pPr>
        <w:pStyle w:val="FootnoteText"/>
        <w:rPr>
          <w:rStyle w:val="Hyperlink"/>
          <w:color w:val="auto"/>
          <w:u w:val="none"/>
        </w:rPr>
      </w:pPr>
      <w:r>
        <w:tab/>
      </w:r>
      <w:r>
        <w:tab/>
      </w:r>
      <w:hyperlink r:id="rId44"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6"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5F3356" w:rsidP="00817014">
      <w:pPr>
        <w:autoSpaceDE w:val="0"/>
        <w:autoSpaceDN w:val="0"/>
        <w:ind w:left="720" w:firstLine="720"/>
      </w:pPr>
      <w:hyperlink r:id="rId48"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28A4C" w14:textId="77777777" w:rsidR="005F3356" w:rsidRDefault="005F3356" w:rsidP="00126F8F">
      <w:r>
        <w:separator/>
      </w:r>
    </w:p>
  </w:endnote>
  <w:endnote w:type="continuationSeparator" w:id="0">
    <w:p w14:paraId="42DECED4" w14:textId="77777777" w:rsidR="005F3356" w:rsidRDefault="005F335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D2174" w:rsidRDefault="003D2174"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D2174" w:rsidRDefault="003D2174"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3D2174" w:rsidRDefault="003D2174">
        <w:pPr>
          <w:pStyle w:val="Footer"/>
          <w:jc w:val="right"/>
        </w:pPr>
        <w:r>
          <w:fldChar w:fldCharType="begin"/>
        </w:r>
        <w:r>
          <w:instrText xml:space="preserve"> PAGE   \* MERGEFORMAT </w:instrText>
        </w:r>
        <w:r>
          <w:fldChar w:fldCharType="separate"/>
        </w:r>
        <w:r w:rsidR="007834B6">
          <w:rPr>
            <w:noProof/>
          </w:rPr>
          <w:t>iii</w:t>
        </w:r>
        <w:r>
          <w:rPr>
            <w:noProof/>
          </w:rPr>
          <w:fldChar w:fldCharType="end"/>
        </w:r>
      </w:p>
    </w:sdtContent>
  </w:sdt>
  <w:p w14:paraId="70B83565" w14:textId="55CB70FF" w:rsidR="003D2174" w:rsidRPr="00302F13" w:rsidRDefault="003D2174"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3D2174" w:rsidRDefault="003D2174">
        <w:pPr>
          <w:pStyle w:val="Footer"/>
          <w:jc w:val="right"/>
          <w:rPr>
            <w:noProof/>
          </w:rPr>
        </w:pPr>
        <w:r>
          <w:fldChar w:fldCharType="begin"/>
        </w:r>
        <w:r>
          <w:instrText xml:space="preserve"> PAGE   \* MERGEFORMAT </w:instrText>
        </w:r>
        <w:r>
          <w:fldChar w:fldCharType="separate"/>
        </w:r>
        <w:r w:rsidR="007834B6">
          <w:rPr>
            <w:noProof/>
          </w:rPr>
          <w:t>ii</w:t>
        </w:r>
        <w:r>
          <w:rPr>
            <w:noProof/>
          </w:rPr>
          <w:fldChar w:fldCharType="end"/>
        </w:r>
      </w:p>
      <w:p w14:paraId="5140FB3A" w14:textId="638CFF23" w:rsidR="003D2174" w:rsidRDefault="003D2174"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D2174" w:rsidRPr="002A7CAC" w:rsidRDefault="003D2174"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3D2174" w:rsidRDefault="003D2174" w:rsidP="00126F8F">
        <w:pPr>
          <w:pStyle w:val="Footer"/>
        </w:pPr>
      </w:p>
      <w:p w14:paraId="09E77A3E" w14:textId="77777777" w:rsidR="003D2174" w:rsidRDefault="003D2174" w:rsidP="00167573">
        <w:pPr>
          <w:pStyle w:val="Footer"/>
          <w:jc w:val="right"/>
        </w:pPr>
        <w:r>
          <w:fldChar w:fldCharType="begin"/>
        </w:r>
        <w:r>
          <w:instrText xml:space="preserve"> PAGE   \* MERGEFORMAT </w:instrText>
        </w:r>
        <w:r>
          <w:fldChar w:fldCharType="separate"/>
        </w:r>
        <w:r w:rsidR="007834B6">
          <w:rPr>
            <w:noProof/>
          </w:rPr>
          <w:t>18</w:t>
        </w:r>
        <w:r>
          <w:rPr>
            <w:noProof/>
          </w:rPr>
          <w:fldChar w:fldCharType="end"/>
        </w:r>
      </w:p>
    </w:sdtContent>
  </w:sdt>
  <w:p w14:paraId="10496282" w14:textId="7D11514A" w:rsidR="003D2174" w:rsidRPr="00406CE9" w:rsidRDefault="003D2174"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DCB5D" w14:textId="77777777" w:rsidR="005F3356" w:rsidRDefault="005F3356" w:rsidP="00126F8F">
      <w:r>
        <w:separator/>
      </w:r>
    </w:p>
  </w:footnote>
  <w:footnote w:type="continuationSeparator" w:id="0">
    <w:p w14:paraId="67B09A55" w14:textId="77777777" w:rsidR="005F3356" w:rsidRDefault="005F3356" w:rsidP="00126F8F">
      <w:r>
        <w:continuationSeparator/>
      </w:r>
    </w:p>
  </w:footnote>
  <w:footnote w:id="1">
    <w:p w14:paraId="0CBD2DB0"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3D2174" w:rsidRPr="004A08A3" w:rsidRDefault="003D2174">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3D2174" w:rsidRPr="004A08A3" w:rsidRDefault="003D2174"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3D2174" w:rsidRPr="004A08A3" w:rsidRDefault="003D2174">
      <w:pPr>
        <w:pStyle w:val="FootnoteText"/>
        <w:rPr>
          <w:sz w:val="20"/>
        </w:rPr>
      </w:pPr>
      <w:r w:rsidRPr="004A08A3">
        <w:rPr>
          <w:rStyle w:val="FootnoteReference"/>
          <w:sz w:val="20"/>
        </w:rPr>
        <w:footnoteRef/>
      </w:r>
      <w:r w:rsidRPr="004A08A3">
        <w:rPr>
          <w:sz w:val="20"/>
        </w:rPr>
        <w:t xml:space="preserve"> Throughout this section, a “STIX Package” denotes an object of type </w:t>
      </w:r>
      <w:r w:rsidRPr="004A08A3">
        <w:rPr>
          <w:rFonts w:ascii="Courier New" w:hAnsi="Courier New" w:cs="Courier New"/>
          <w:sz w:val="20"/>
        </w:rPr>
        <w:t>STIXType</w:t>
      </w:r>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3D2174" w:rsidRPr="002A6657" w:rsidRDefault="003D2174"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D2174" w:rsidRDefault="003D2174"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3D2174" w:rsidRDefault="003D2174"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D2174" w:rsidRDefault="003D2174" w:rsidP="00126F8F">
    <w:pPr>
      <w:pStyle w:val="Header"/>
    </w:pPr>
    <w:r>
      <w:t>UNCLASSIFIED//FOUO</w:t>
    </w:r>
  </w:p>
  <w:p w14:paraId="303BC2CE" w14:textId="77777777" w:rsidR="003D2174" w:rsidRDefault="003D2174"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2589E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103"/>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13"/>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D8A"/>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5BD"/>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070"/>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3EBE"/>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174"/>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2FF2"/>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356"/>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043"/>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4CD"/>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4B6"/>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477"/>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3E7"/>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DC2"/>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A7FA7"/>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03"/>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6F3"/>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1E8"/>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8B3"/>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2B58"/>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97"/>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43"/>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5604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D9902-A267-4F9B-8300-E3B63292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39223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2015-08-25T14:12:00Z</dcterms:modified>
</cp:coreProperties>
</file>