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spacing w:after="0" w:before="0" w:line="24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Proposal</w:t>
      </w:r>
    </w:p>
    <w:p w:rsidR="00000000" w:rsidDel="00000000" w:rsidP="00000000" w:rsidRDefault="00000000" w:rsidRPr="00000000" w14:paraId="00000002">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293.33333333333337"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34"/>
          <w:szCs w:val="34"/>
          <w:rtl w:val="0"/>
        </w:rPr>
        <w:t xml:space="preserve">Klasifikasi Jenis Kismis (Kecimen dan Besni) Menggunakan Model Multi-Layer Perceptron (MLP)</w:t>
      </w:r>
      <w:r w:rsidDel="00000000" w:rsidR="00000000" w:rsidRPr="00000000">
        <w:rPr>
          <w:rtl w:val="0"/>
        </w:rPr>
      </w:r>
    </w:p>
    <w:p w:rsidR="00000000" w:rsidDel="00000000" w:rsidP="00000000" w:rsidRDefault="00000000" w:rsidRPr="00000000" w14:paraId="00000003">
      <w:pPr>
        <w:spacing w:line="24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4">
      <w:pPr>
        <w:spacing w:after="16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Pr>
        <w:drawing>
          <wp:inline distB="0" distT="0" distL="0" distR="0">
            <wp:extent cx="2990850" cy="2009486"/>
            <wp:effectExtent b="0" l="0" r="0" t="0"/>
            <wp:docPr id="1" name="image1.png"/>
            <a:graphic>
              <a:graphicData uri="http://schemas.openxmlformats.org/drawingml/2006/picture">
                <pic:pic>
                  <pic:nvPicPr>
                    <pic:cNvPr id="0" name="image1.png"/>
                    <pic:cNvPicPr preferRelativeResize="0"/>
                  </pic:nvPicPr>
                  <pic:blipFill>
                    <a:blip r:embed="rId6"/>
                    <a:srcRect b="21863" l="0" r="0" t="0"/>
                    <a:stretch>
                      <a:fillRect/>
                    </a:stretch>
                  </pic:blipFill>
                  <pic:spPr>
                    <a:xfrm>
                      <a:off x="0" y="0"/>
                      <a:ext cx="2990850" cy="2009486"/>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6">
      <w:pPr>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7">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Disusun Oleh :</w:t>
      </w:r>
    </w:p>
    <w:p w:rsidR="00000000" w:rsidDel="00000000" w:rsidP="00000000" w:rsidRDefault="00000000" w:rsidRPr="00000000" w14:paraId="00000008">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Abdullah Mubarok Maspeke 241552010001</w:t>
      </w:r>
    </w:p>
    <w:p w:rsidR="00000000" w:rsidDel="00000000" w:rsidP="00000000" w:rsidRDefault="00000000" w:rsidRPr="00000000" w14:paraId="0000000A">
      <w:pPr>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Lukman Nur Rahman 241552010007</w:t>
      </w:r>
    </w:p>
    <w:p w:rsidR="00000000" w:rsidDel="00000000" w:rsidP="00000000" w:rsidRDefault="00000000" w:rsidRPr="00000000" w14:paraId="0000000B">
      <w:pPr>
        <w:spacing w:line="24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C">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D">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E">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Dosen Pengampu : </w:t>
      </w:r>
    </w:p>
    <w:p w:rsidR="00000000" w:rsidDel="00000000" w:rsidP="00000000" w:rsidRDefault="00000000" w:rsidRPr="00000000" w14:paraId="0000000F">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Hendri Kharisma S.Kom, M.T</w:t>
      </w:r>
    </w:p>
    <w:p w:rsidR="00000000" w:rsidDel="00000000" w:rsidP="00000000" w:rsidRDefault="00000000" w:rsidRPr="00000000" w14:paraId="00000010">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1">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2">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3">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4">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5">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Teknik Informatika</w:t>
      </w:r>
    </w:p>
    <w:p w:rsidR="00000000" w:rsidDel="00000000" w:rsidP="00000000" w:rsidRDefault="00000000" w:rsidRPr="00000000" w14:paraId="00000016">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Sekolah Tinggi Manajemen Informatika dan Komputer Tazkia. Raya Dramaga Blok Radar Baru No.8, RT.03/RW.03, Margajaya, Kec. Bogor Bar., Kota Bogor, Jawa Barat 16116, Indonesia</w:t>
      </w:r>
    </w:p>
    <w:p w:rsidR="00000000" w:rsidDel="00000000" w:rsidP="00000000" w:rsidRDefault="00000000" w:rsidRPr="00000000" w14:paraId="00000017">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8">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9">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A">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B">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C">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D">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E">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DAFTAR ISI</w:t>
      </w:r>
    </w:p>
    <w:sdt>
      <w:sdtPr>
        <w:id w:val="224431540"/>
        <w:docPartObj>
          <w:docPartGallery w:val="Table of Contents"/>
          <w:docPartUnique w:val="1"/>
        </w:docPartObj>
      </w:sdtPr>
      <w:sdtContent>
        <w:p w:rsidR="00000000" w:rsidDel="00000000" w:rsidP="00000000" w:rsidRDefault="00000000" w:rsidRPr="00000000" w14:paraId="0000001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n8cl537ld1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BAB I</w:t>
              <w:br w:type="textWrapping"/>
              <w:t xml:space="preserve"> PENDAHULUAN</w:t>
              <w:tab/>
              <w:t xml:space="preserve">3</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knlpg5abhg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 Latar Belakang</w:t>
              <w:tab/>
              <w:t xml:space="preserve">3</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aqqgn9bfm2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 Rumusan Masalah</w:t>
              <w:tab/>
              <w:t xml:space="preserve">3</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wqgyenp53c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 Tujuan Penelitian</w:t>
              <w:tab/>
              <w:t xml:space="preserve">3</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otviyliemv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BAB II</w:t>
              <w:tab/>
              <w:t xml:space="preserve">4</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oide3yu70e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TINJAUAN PUSTAKA</w:t>
              <w:tab/>
              <w:t xml:space="preserve">4</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wway3vwkyp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BAB III</w:t>
              <w:tab/>
              <w:t xml:space="preserve">5</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644vvz7o2e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METODOLOGI PENELITIAN</w:t>
              <w:tab/>
              <w:t xml:space="preserve">5</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c71j7mqdou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DATA DAN CONTOH SAMPEL</w:t>
              <w:tab/>
              <w:t xml:space="preserve">6</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ndwce6a2vk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BAB V</w:t>
              <w:tab/>
              <w:t xml:space="preserve">7</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3xhwsi8593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PENUTUP</w:t>
              <w:tab/>
              <w:t xml:space="preserve">7</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iz2dxhbbr6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DAFTAR PUSTAKA</w:t>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B">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C">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pStyle w:val="Heading2"/>
        <w:spacing w:after="240" w:before="240" w:lineRule="auto"/>
        <w:jc w:val="center"/>
        <w:rPr>
          <w:rFonts w:ascii="Times New Roman" w:cs="Times New Roman" w:eastAsia="Times New Roman" w:hAnsi="Times New Roman"/>
          <w:b w:val="1"/>
          <w:bCs w:val="1"/>
          <w:vertAlign w:val="superscript"/>
        </w:rPr>
      </w:pPr>
      <w:bookmarkStart w:colFirst="0" w:colLast="0" w:name="_n8cl537ld19" w:id="0"/>
      <w:bookmarkEnd w:id="0"/>
      <w:r w:rsidDel="00000000" w:rsidR="00000000" w:rsidRPr="00000000">
        <w:rPr>
          <w:rFonts w:ascii="Times New Roman" w:cs="Times New Roman" w:eastAsia="Times New Roman" w:hAnsi="Times New Roman"/>
          <w:b w:val="1"/>
          <w:bCs w:val="1"/>
          <w:rtl w:val="0"/>
        </w:rPr>
        <w:t xml:space="preserve">BAB I</w:t>
        <w:br w:type="textWrapping"/>
        <w:t xml:space="preserve"> PENDAHULUAN</w:t>
      </w:r>
      <w:r w:rsidDel="00000000" w:rsidR="00000000" w:rsidRPr="00000000">
        <w:rPr>
          <w:rtl w:val="0"/>
        </w:rPr>
      </w:r>
    </w:p>
    <w:p w:rsidR="00000000" w:rsidDel="00000000" w:rsidP="00000000" w:rsidRDefault="00000000" w:rsidRPr="00000000" w14:paraId="0000003C">
      <w:pPr>
        <w:pStyle w:val="Heading3"/>
        <w:spacing w:after="240" w:lineRule="auto"/>
        <w:jc w:val="both"/>
        <w:rPr>
          <w:rFonts w:ascii="Times New Roman" w:cs="Times New Roman" w:eastAsia="Times New Roman" w:hAnsi="Times New Roman"/>
          <w:color w:val="000000"/>
          <w:vertAlign w:val="superscript"/>
        </w:rPr>
      </w:pPr>
      <w:bookmarkStart w:colFirst="0" w:colLast="0" w:name="_sknlpg5abhgy" w:id="1"/>
      <w:bookmarkEnd w:id="1"/>
      <w:r w:rsidDel="00000000" w:rsidR="00000000" w:rsidRPr="00000000">
        <w:rPr>
          <w:rFonts w:ascii="Times New Roman" w:cs="Times New Roman" w:eastAsia="Times New Roman" w:hAnsi="Times New Roman"/>
          <w:color w:val="000000"/>
          <w:rtl w:val="0"/>
        </w:rPr>
        <w:t xml:space="preserve">1.1 Latar Belakang</w:t>
      </w:r>
      <w:r w:rsidDel="00000000" w:rsidR="00000000" w:rsidRPr="00000000">
        <w:rPr>
          <w:rtl w:val="0"/>
        </w:rPr>
      </w:r>
    </w:p>
    <w:p w:rsidR="00000000" w:rsidDel="00000000" w:rsidP="00000000" w:rsidRDefault="00000000" w:rsidRPr="00000000" w14:paraId="0000003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Klasifikasi produk pertanian seperti kismis penting dalam penjaminan mutu (</w:t>
      </w:r>
      <w:r w:rsidDel="00000000" w:rsidR="00000000" w:rsidRPr="00000000">
        <w:rPr>
          <w:rFonts w:ascii="Times New Roman" w:cs="Times New Roman" w:eastAsia="Times New Roman" w:hAnsi="Times New Roman"/>
          <w:i w:val="1"/>
          <w:iCs w:val="1"/>
          <w:rtl w:val="0"/>
        </w:rPr>
        <w:t xml:space="preserve">quality control</w:t>
      </w:r>
      <w:r w:rsidDel="00000000" w:rsidR="00000000" w:rsidRPr="00000000">
        <w:rPr>
          <w:rFonts w:ascii="Times New Roman" w:cs="Times New Roman" w:eastAsia="Times New Roman" w:hAnsi="Times New Roman"/>
          <w:rtl w:val="0"/>
        </w:rPr>
        <w:t xml:space="preserve">) dan proses pengemasan. Metode klasifikasi tradisional yang mengandalkan inspeksi visual manusia seringkali tidak konsisten dan memakan waktu. Pemanfaatan </w:t>
      </w:r>
      <w:r w:rsidDel="00000000" w:rsidR="00000000" w:rsidRPr="00000000">
        <w:rPr>
          <w:rFonts w:ascii="Times New Roman" w:cs="Times New Roman" w:eastAsia="Times New Roman" w:hAnsi="Times New Roman"/>
          <w:i w:val="1"/>
          <w:iCs w:val="1"/>
          <w:rtl w:val="0"/>
        </w:rPr>
        <w:t xml:space="preserve">machine vision</w:t>
      </w:r>
      <w:r w:rsidDel="00000000" w:rsidR="00000000" w:rsidRPr="00000000">
        <w:rPr>
          <w:rFonts w:ascii="Times New Roman" w:cs="Times New Roman" w:eastAsia="Times New Roman" w:hAnsi="Times New Roman"/>
          <w:rtl w:val="0"/>
        </w:rPr>
        <w:t xml:space="preserve"> (visi komputer) dan </w:t>
      </w:r>
      <w:r w:rsidDel="00000000" w:rsidR="00000000" w:rsidRPr="00000000">
        <w:rPr>
          <w:rFonts w:ascii="Times New Roman" w:cs="Times New Roman" w:eastAsia="Times New Roman" w:hAnsi="Times New Roman"/>
          <w:i w:val="1"/>
          <w:iCs w:val="1"/>
          <w:rtl w:val="0"/>
        </w:rPr>
        <w:t xml:space="preserve">machine learning</w:t>
      </w:r>
      <w:r w:rsidDel="00000000" w:rsidR="00000000" w:rsidRPr="00000000">
        <w:rPr>
          <w:rFonts w:ascii="Times New Roman" w:cs="Times New Roman" w:eastAsia="Times New Roman" w:hAnsi="Times New Roman"/>
          <w:rtl w:val="0"/>
        </w:rPr>
        <w:t xml:space="preserve"> (pembelajaran mesin) menawarkan solusi yang objektif, cepat, dan akurat untuk mengatasi tantangan ini.</w:t>
      </w:r>
      <w:r w:rsidDel="00000000" w:rsidR="00000000" w:rsidRPr="00000000">
        <w:rPr>
          <w:rtl w:val="0"/>
        </w:rPr>
      </w:r>
    </w:p>
    <w:p w:rsidR="00000000" w:rsidDel="00000000" w:rsidP="00000000" w:rsidRDefault="00000000" w:rsidRPr="00000000" w14:paraId="0000003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Penelitian sebelumnya oleh Cinar et al. (2020), yang menjadi sumber </w:t>
      </w:r>
      <w:r w:rsidDel="00000000" w:rsidR="00000000" w:rsidRPr="00000000">
        <w:rPr>
          <w:rFonts w:ascii="Times New Roman" w:cs="Times New Roman" w:eastAsia="Times New Roman" w:hAnsi="Times New Roman"/>
          <w:i w:val="1"/>
          <w:iCs w:val="1"/>
          <w:rtl w:val="0"/>
        </w:rPr>
        <w:t xml:space="preserve">dataset</w:t>
      </w:r>
      <w:r w:rsidDel="00000000" w:rsidR="00000000" w:rsidRPr="00000000">
        <w:rPr>
          <w:rFonts w:ascii="Times New Roman" w:cs="Times New Roman" w:eastAsia="Times New Roman" w:hAnsi="Times New Roman"/>
          <w:rtl w:val="0"/>
        </w:rPr>
        <w:t xml:space="preserve"> ini, telah mengeksplorasi penggunaan metode </w:t>
      </w:r>
      <w:r w:rsidDel="00000000" w:rsidR="00000000" w:rsidRPr="00000000">
        <w:rPr>
          <w:rFonts w:ascii="Times New Roman" w:cs="Times New Roman" w:eastAsia="Times New Roman" w:hAnsi="Times New Roman"/>
          <w:i w:val="1"/>
          <w:iCs w:val="1"/>
          <w:rtl w:val="0"/>
        </w:rPr>
        <w:t xml:space="preserve">Artificial Intelligence</w:t>
      </w:r>
      <w:r w:rsidDel="00000000" w:rsidR="00000000" w:rsidRPr="00000000">
        <w:rPr>
          <w:rFonts w:ascii="Times New Roman" w:cs="Times New Roman" w:eastAsia="Times New Roman" w:hAnsi="Times New Roman"/>
          <w:rtl w:val="0"/>
        </w:rPr>
        <w:t xml:space="preserve"> (AI), termasuk Artificial Neural Network (ANN), untuk klasifikasi kismis. ANN, yang dimplementasikan sebagai Multi-Layer Perceptron (MLP) yang dalam hal ini dikenal memiliki kemampuan superior dalam menangani hubungan non-linier antar fitur, menjadikannya pilihan ideal untuk mencapai akurasi maksimal. Dataset yang dihasilkan ("Raisin Dataset") menyediakan 7 fitur morfologis untuk membedakan dua varietas kismis: Kecimen dan Besni.</w:t>
      </w:r>
    </w:p>
    <w:p w:rsidR="00000000" w:rsidDel="00000000" w:rsidP="00000000" w:rsidRDefault="00000000" w:rsidRPr="00000000" w14:paraId="0000003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Proposal ini bertujuan untuk membangun dan mengevaluasi model Multi-Layer Perceptron (MLP), yang mereplikasi arsitektur ANN, untuk tugas klasifikasi kismis ini, dengan mencoba fokus pada pencapaian akurasi tinggi.</w:t>
      </w:r>
    </w:p>
    <w:p w:rsidR="00000000" w:rsidDel="00000000" w:rsidP="00000000" w:rsidRDefault="00000000" w:rsidRPr="00000000" w14:paraId="00000040">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pStyle w:val="Heading3"/>
        <w:spacing w:after="240" w:lineRule="auto"/>
        <w:jc w:val="both"/>
        <w:rPr>
          <w:rFonts w:ascii="Times New Roman" w:cs="Times New Roman" w:eastAsia="Times New Roman" w:hAnsi="Times New Roman"/>
          <w:color w:val="000000"/>
          <w:vertAlign w:val="superscript"/>
        </w:rPr>
      </w:pPr>
      <w:bookmarkStart w:colFirst="0" w:colLast="0" w:name="_paqqgn9bfm27" w:id="2"/>
      <w:bookmarkEnd w:id="2"/>
      <w:r w:rsidDel="00000000" w:rsidR="00000000" w:rsidRPr="00000000">
        <w:rPr>
          <w:rFonts w:ascii="Times New Roman" w:cs="Times New Roman" w:eastAsia="Times New Roman" w:hAnsi="Times New Roman"/>
          <w:color w:val="000000"/>
          <w:rtl w:val="0"/>
        </w:rPr>
        <w:t xml:space="preserve">1.2 Rumusan Masalah </w:t>
      </w:r>
      <w:r w:rsidDel="00000000" w:rsidR="00000000" w:rsidRPr="00000000">
        <w:rPr>
          <w:rtl w:val="0"/>
        </w:rPr>
      </w:r>
    </w:p>
    <w:p w:rsidR="00000000" w:rsidDel="00000000" w:rsidP="00000000" w:rsidRDefault="00000000" w:rsidRPr="00000000" w14:paraId="00000042">
      <w:pPr>
        <w:numPr>
          <w:ilvl w:val="0"/>
          <w:numId w:val="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Bagaimana cara mengimplementasikan model Multi-Layer Perceptron (MLP) untuk mengklasifikasikan jenis kismis (Kecimen vs. Besni) menggunakan 7 fitur morfologis yang tersedia?</w:t>
      </w:r>
    </w:p>
    <w:p w:rsidR="00000000" w:rsidDel="00000000" w:rsidP="00000000" w:rsidRDefault="00000000" w:rsidRPr="00000000" w14:paraId="00000043">
      <w:pPr>
        <w:numPr>
          <w:ilvl w:val="0"/>
          <w:numId w:val="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Bagaimana performa model MLP ini dibandingkan dengan hasil akurasi yang dilaporkan dalam penelitian terdahulu (Cinar et al., 2020)?</w:t>
      </w:r>
      <w:r w:rsidDel="00000000" w:rsidR="00000000" w:rsidRPr="00000000">
        <w:rPr>
          <w:rtl w:val="0"/>
        </w:rPr>
      </w:r>
    </w:p>
    <w:p w:rsidR="00000000" w:rsidDel="00000000" w:rsidP="00000000" w:rsidRDefault="00000000" w:rsidRPr="00000000" w14:paraId="00000044">
      <w:pPr>
        <w:pStyle w:val="Heading3"/>
        <w:spacing w:after="240" w:lineRule="auto"/>
        <w:jc w:val="both"/>
        <w:rPr>
          <w:rFonts w:ascii="Times New Roman" w:cs="Times New Roman" w:eastAsia="Times New Roman" w:hAnsi="Times New Roman"/>
          <w:color w:val="000000"/>
          <w:vertAlign w:val="superscript"/>
        </w:rPr>
      </w:pPr>
      <w:bookmarkStart w:colFirst="0" w:colLast="0" w:name="_8wqgyenp53cw" w:id="3"/>
      <w:bookmarkEnd w:id="3"/>
      <w:r w:rsidDel="00000000" w:rsidR="00000000" w:rsidRPr="00000000">
        <w:rPr>
          <w:rFonts w:ascii="Times New Roman" w:cs="Times New Roman" w:eastAsia="Times New Roman" w:hAnsi="Times New Roman"/>
          <w:color w:val="000000"/>
          <w:rtl w:val="0"/>
        </w:rPr>
        <w:t xml:space="preserve">1.3 Tujuan Penelitian </w:t>
      </w:r>
      <w:r w:rsidDel="00000000" w:rsidR="00000000" w:rsidRPr="00000000">
        <w:rPr>
          <w:rtl w:val="0"/>
        </w:rPr>
      </w:r>
    </w:p>
    <w:p w:rsidR="00000000" w:rsidDel="00000000" w:rsidP="00000000" w:rsidRDefault="00000000" w:rsidRPr="00000000" w14:paraId="00000045">
      <w:pPr>
        <w:numPr>
          <w:ilvl w:val="0"/>
          <w:numId w:val="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Membangun model klasifikasi biner menggunakan Multi-Layer Perceptron (MLP) untuk membedakan antara kismis jenis Kecimen dan Besni.</w:t>
      </w:r>
    </w:p>
    <w:p w:rsidR="00000000" w:rsidDel="00000000" w:rsidP="00000000" w:rsidRDefault="00000000" w:rsidRPr="00000000" w14:paraId="00000046">
      <w:pPr>
        <w:numPr>
          <w:ilvl w:val="0"/>
          <w:numId w:val="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Mengevaluasi performa model menggunakan metrik standar.</w:t>
      </w:r>
      <w:r w:rsidDel="00000000" w:rsidR="00000000" w:rsidRPr="00000000">
        <w:rPr>
          <w:rtl w:val="0"/>
        </w:rPr>
      </w:r>
    </w:p>
    <w:p w:rsidR="00000000" w:rsidDel="00000000" w:rsidP="00000000" w:rsidRDefault="00000000" w:rsidRPr="00000000" w14:paraId="00000047">
      <w:pPr>
        <w:spacing w:after="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spacing w:after="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pStyle w:val="Heading2"/>
        <w:spacing w:after="240" w:lineRule="auto"/>
        <w:jc w:val="center"/>
        <w:rPr>
          <w:rFonts w:ascii="Times New Roman" w:cs="Times New Roman" w:eastAsia="Times New Roman" w:hAnsi="Times New Roman"/>
          <w:b w:val="1"/>
          <w:bCs w:val="1"/>
        </w:rPr>
      </w:pPr>
      <w:bookmarkStart w:colFirst="0" w:colLast="0" w:name="_2otviyliemv0" w:id="4"/>
      <w:bookmarkEnd w:id="4"/>
      <w:r w:rsidDel="00000000" w:rsidR="00000000" w:rsidRPr="00000000">
        <w:rPr>
          <w:rFonts w:ascii="Times New Roman" w:cs="Times New Roman" w:eastAsia="Times New Roman" w:hAnsi="Times New Roman"/>
          <w:b w:val="1"/>
          <w:bCs w:val="1"/>
          <w:rtl w:val="0"/>
        </w:rPr>
        <w:t xml:space="preserve">BAB II </w:t>
      </w:r>
    </w:p>
    <w:p w:rsidR="00000000" w:rsidDel="00000000" w:rsidP="00000000" w:rsidRDefault="00000000" w:rsidRPr="00000000" w14:paraId="0000004A">
      <w:pPr>
        <w:pStyle w:val="Heading2"/>
        <w:spacing w:after="240" w:lineRule="auto"/>
        <w:jc w:val="center"/>
        <w:rPr>
          <w:rFonts w:ascii="Times New Roman" w:cs="Times New Roman" w:eastAsia="Times New Roman" w:hAnsi="Times New Roman"/>
          <w:b w:val="1"/>
          <w:bCs w:val="1"/>
          <w:vertAlign w:val="superscript"/>
        </w:rPr>
      </w:pPr>
      <w:bookmarkStart w:colFirst="0" w:colLast="0" w:name="_boide3yu70el" w:id="5"/>
      <w:bookmarkEnd w:id="5"/>
      <w:r w:rsidDel="00000000" w:rsidR="00000000" w:rsidRPr="00000000">
        <w:rPr>
          <w:rFonts w:ascii="Times New Roman" w:cs="Times New Roman" w:eastAsia="Times New Roman" w:hAnsi="Times New Roman"/>
          <w:b w:val="1"/>
          <w:bCs w:val="1"/>
          <w:rtl w:val="0"/>
        </w:rPr>
        <w:t xml:space="preserve">TINJAUAN PUSTAKA</w:t>
      </w:r>
      <w:r w:rsidDel="00000000" w:rsidR="00000000" w:rsidRPr="00000000">
        <w:rPr>
          <w:rtl w:val="0"/>
        </w:rPr>
      </w:r>
    </w:p>
    <w:p w:rsidR="00000000" w:rsidDel="00000000" w:rsidP="00000000" w:rsidRDefault="00000000" w:rsidRPr="00000000" w14:paraId="0000004B">
      <w:pP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Multi-Layer Perceptron (MLP) atau Artificial Neural Network (ANN) adalah algoritma supervised learning yang dirancang untuk memecahkan masalah klasifikasi dan regresi yang kompleks, terutama masalah yang melibatkan hubungan non-linier antar data. MLP terdiri dari setidaknya tiga lapisan: lapisan input, satu atau lebih lapisan tersembunyi (hidden layer), dan lapisan output.</w:t>
      </w:r>
    </w:p>
    <w:p w:rsidR="00000000" w:rsidDel="00000000" w:rsidP="00000000" w:rsidRDefault="00000000" w:rsidRPr="00000000" w14:paraId="0000004C">
      <w:pP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Lapisan Input: Menerima fitur data (dalam kasus ini 7 fitur kismis).</w:t>
        <w:br w:type="textWrapping"/>
        <w:t xml:space="preserve">Lapisan Tersembunyi: Menggunakan fungsi aktivasi (seperti ReLU) untuk mengekstrak dan memetakan fitur ke ruang dimensi yang lebih tinggi, memungkinkan pengenalan pola yang rumit.</w:t>
        <w:br w:type="textWrapping"/>
        <w:t xml:space="preserve">Lapisan Output: Menghasilkan prediksi kelas (dalam kasus ini, Kecimen atau Besni).</w:t>
      </w:r>
    </w:p>
    <w:p w:rsidR="00000000" w:rsidDel="00000000" w:rsidP="00000000" w:rsidRDefault="00000000" w:rsidRPr="00000000" w14:paraId="0000004D">
      <w:pP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MLP belajar melalui proses propagasi balik (backpropagation), di mana error prediksi disebarkan kembali melalui jaringan untuk menyesuaikan bobot (weights) dan bias, dengan tujuan meminimalkan fungsi loss. Meskipun MLP lebih kompleks daripada Regresi Logistik dan kurang interpretable, kemampuannya untuk mencapai akurasi tertinggi menjadikannya pilihan baik dalam penelitian ini.</w:t>
      </w:r>
    </w:p>
    <w:p w:rsidR="00000000" w:rsidDel="00000000" w:rsidP="00000000" w:rsidRDefault="00000000" w:rsidRPr="00000000" w14:paraId="0000004E">
      <w:pP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Dataset Raisin Dataset yang diambil dari UCI Machine Learning Repository berisi total 900 sampel kismis yang terbagi rata (masing-masing 450). Dataset ini memiliki 8 atribut, termasuk 7 variabel independen (fitur) dan satu variabel target, Class. </w:t>
      </w:r>
    </w:p>
    <w:p w:rsidR="00000000" w:rsidDel="00000000" w:rsidP="00000000" w:rsidRDefault="00000000" w:rsidRPr="00000000" w14:paraId="0000004F">
      <w:pP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Penelitian sebelumnya oleh Çinar, dkk. (2020), yang memperkenalkan dataset ini, telah membuktikan bahwa Multi-Layer Perceptron (MLP) atau Artificial Neural Network (ANN) mampu memberikan akurasi yang baik untuk tugas klasifikasi ini, meskipun tidak sebaik akurasi dengan SVM.</w:t>
      </w:r>
      <w:r w:rsidDel="00000000" w:rsidR="00000000" w:rsidRPr="00000000">
        <w:rPr>
          <w:rtl w:val="0"/>
        </w:rPr>
      </w:r>
    </w:p>
    <w:p w:rsidR="00000000" w:rsidDel="00000000" w:rsidP="00000000" w:rsidRDefault="00000000" w:rsidRPr="00000000" w14:paraId="00000050">
      <w:pPr>
        <w:spacing w:after="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spacing w:after="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spacing w:after="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spacing w:after="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spacing w:after="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spacing w:after="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spacing w:after="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spacing w:after="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spacing w:after="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pStyle w:val="Heading2"/>
        <w:spacing w:after="240" w:lineRule="auto"/>
        <w:jc w:val="center"/>
        <w:rPr>
          <w:rFonts w:ascii="Times New Roman" w:cs="Times New Roman" w:eastAsia="Times New Roman" w:hAnsi="Times New Roman"/>
          <w:b w:val="1"/>
          <w:bCs w:val="1"/>
        </w:rPr>
      </w:pPr>
      <w:bookmarkStart w:colFirst="0" w:colLast="0" w:name="_ywway3vwkypo" w:id="6"/>
      <w:bookmarkEnd w:id="6"/>
      <w:r w:rsidDel="00000000" w:rsidR="00000000" w:rsidRPr="00000000">
        <w:rPr>
          <w:rFonts w:ascii="Times New Roman" w:cs="Times New Roman" w:eastAsia="Times New Roman" w:hAnsi="Times New Roman"/>
          <w:b w:val="1"/>
          <w:bCs w:val="1"/>
          <w:rtl w:val="0"/>
        </w:rPr>
        <w:t xml:space="preserve">BAB III </w:t>
      </w:r>
    </w:p>
    <w:p w:rsidR="00000000" w:rsidDel="00000000" w:rsidP="00000000" w:rsidRDefault="00000000" w:rsidRPr="00000000" w14:paraId="0000005A">
      <w:pPr>
        <w:pStyle w:val="Heading2"/>
        <w:spacing w:after="240" w:lineRule="auto"/>
        <w:jc w:val="center"/>
        <w:rPr>
          <w:rFonts w:ascii="Times New Roman" w:cs="Times New Roman" w:eastAsia="Times New Roman" w:hAnsi="Times New Roman"/>
          <w:b w:val="1"/>
          <w:bCs w:val="1"/>
          <w:vertAlign w:val="superscript"/>
        </w:rPr>
      </w:pPr>
      <w:bookmarkStart w:colFirst="0" w:colLast="0" w:name="_1644vvz7o2ea" w:id="7"/>
      <w:bookmarkEnd w:id="7"/>
      <w:r w:rsidDel="00000000" w:rsidR="00000000" w:rsidRPr="00000000">
        <w:rPr>
          <w:rFonts w:ascii="Times New Roman" w:cs="Times New Roman" w:eastAsia="Times New Roman" w:hAnsi="Times New Roman"/>
          <w:b w:val="1"/>
          <w:bCs w:val="1"/>
          <w:rtl w:val="0"/>
        </w:rPr>
        <w:t xml:space="preserve">METODOLOGI PENELITIAN </w:t>
      </w:r>
      <w:r w:rsidDel="00000000" w:rsidR="00000000" w:rsidRPr="00000000">
        <w:rPr>
          <w:rtl w:val="0"/>
        </w:rPr>
      </w:r>
    </w:p>
    <w:p w:rsidR="00000000" w:rsidDel="00000000" w:rsidP="00000000" w:rsidRDefault="00000000" w:rsidRPr="00000000" w14:paraId="0000005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Penelitian ini mengunakan pendekatan kuantitatif dengan metode eksperimental. Tahapan penelitian meliputi:</w:t>
      </w:r>
    </w:p>
    <w:p w:rsidR="00000000" w:rsidDel="00000000" w:rsidP="00000000" w:rsidRDefault="00000000" w:rsidRPr="00000000" w14:paraId="0000005C">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Pengumpulan Data:</w:t>
      </w:r>
      <w:r w:rsidDel="00000000" w:rsidR="00000000" w:rsidRPr="00000000">
        <w:rPr>
          <w:rFonts w:ascii="Times New Roman" w:cs="Times New Roman" w:eastAsia="Times New Roman" w:hAnsi="Times New Roman"/>
          <w:rtl w:val="0"/>
        </w:rPr>
        <w:t xml:space="preserve"> Dataset diambil dari UCI Machine Learning Repository (</w:t>
      </w:r>
      <w:hyperlink r:id="rId7">
        <w:r w:rsidDel="00000000" w:rsidR="00000000" w:rsidRPr="00000000">
          <w:rPr>
            <w:rFonts w:ascii="Roboto Mono" w:cs="Roboto Mono" w:eastAsia="Roboto Mono" w:hAnsi="Roboto Mono"/>
            <w:color w:val="1155cc"/>
            <w:u w:val="single"/>
            <w:rtl w:val="0"/>
          </w:rPr>
          <w:t xml:space="preserve">https://archive.ics.uci.edu/dataset/850/raisin</w:t>
        </w:r>
      </w:hyperlink>
      <w:r w:rsidDel="00000000" w:rsidR="00000000" w:rsidRPr="00000000">
        <w:rPr>
          <w:rFonts w:ascii="Times New Roman" w:cs="Times New Roman" w:eastAsia="Times New Roman" w:hAnsi="Times New Roman"/>
          <w:rtl w:val="0"/>
        </w:rPr>
        <w:t xml:space="preserve">). Paper referensi utama diambil dari (</w:t>
      </w:r>
      <w:hyperlink r:id="rId8">
        <w:r w:rsidDel="00000000" w:rsidR="00000000" w:rsidRPr="00000000">
          <w:rPr>
            <w:rFonts w:ascii="Times New Roman" w:cs="Times New Roman" w:eastAsia="Times New Roman" w:hAnsi="Times New Roman"/>
            <w:color w:val="1155cc"/>
            <w:u w:val="single"/>
            <w:rtl w:val="0"/>
          </w:rPr>
          <w:t xml:space="preserve">https://dergipark.org.tr/tr/download/article-file/1227592</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D">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Pra-pemrosesan Data:</w:t>
      </w:r>
    </w:p>
    <w:p w:rsidR="00000000" w:rsidDel="00000000" w:rsidP="00000000" w:rsidRDefault="00000000" w:rsidRPr="00000000" w14:paraId="0000005E">
      <w:pPr>
        <w:numPr>
          <w:ilvl w:val="1"/>
          <w:numId w:val="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dibersihkan dari nilai kosong.</w:t>
      </w:r>
    </w:p>
    <w:p w:rsidR="00000000" w:rsidDel="00000000" w:rsidP="00000000" w:rsidRDefault="00000000" w:rsidRPr="00000000" w14:paraId="0000005F">
      <w:pPr>
        <w:numPr>
          <w:ilvl w:val="1"/>
          <w:numId w:val="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akan distandardisasi menggunakan </w:t>
      </w:r>
      <w:r w:rsidDel="00000000" w:rsidR="00000000" w:rsidRPr="00000000">
        <w:rPr>
          <w:rFonts w:ascii="Times New Roman" w:cs="Times New Roman" w:eastAsia="Times New Roman" w:hAnsi="Times New Roman"/>
          <w:i w:val="1"/>
          <w:iCs w:val="1"/>
          <w:rtl w:val="0"/>
        </w:rPr>
        <w:t xml:space="preserve">Standard Scaler</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0">
      <w:pPr>
        <w:numPr>
          <w:ilvl w:val="1"/>
          <w:numId w:val="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akan dibagi menjadi data pelatihan (</w:t>
      </w:r>
      <w:r w:rsidDel="00000000" w:rsidR="00000000" w:rsidRPr="00000000">
        <w:rPr>
          <w:rFonts w:ascii="Times New Roman" w:cs="Times New Roman" w:eastAsia="Times New Roman" w:hAnsi="Times New Roman"/>
          <w:i w:val="1"/>
          <w:iCs w:val="1"/>
          <w:rtl w:val="0"/>
        </w:rPr>
        <w:t xml:space="preserve">training</w:t>
      </w:r>
      <w:r w:rsidDel="00000000" w:rsidR="00000000" w:rsidRPr="00000000">
        <w:rPr>
          <w:rFonts w:ascii="Times New Roman" w:cs="Times New Roman" w:eastAsia="Times New Roman" w:hAnsi="Times New Roman"/>
          <w:rtl w:val="0"/>
        </w:rPr>
        <w:t xml:space="preserve">) dan pengujian (</w:t>
      </w:r>
      <w:r w:rsidDel="00000000" w:rsidR="00000000" w:rsidRPr="00000000">
        <w:rPr>
          <w:rFonts w:ascii="Times New Roman" w:cs="Times New Roman" w:eastAsia="Times New Roman" w:hAnsi="Times New Roman"/>
          <w:i w:val="1"/>
          <w:iCs w:val="1"/>
          <w:rtl w:val="0"/>
        </w:rPr>
        <w:t xml:space="preserve">testing</w:t>
      </w:r>
      <w:r w:rsidDel="00000000" w:rsidR="00000000" w:rsidRPr="00000000">
        <w:rPr>
          <w:rFonts w:ascii="Times New Roman" w:cs="Times New Roman" w:eastAsia="Times New Roman" w:hAnsi="Times New Roman"/>
          <w:rtl w:val="0"/>
        </w:rPr>
        <w:t xml:space="preserve">) dengan perbandingan 80:20.</w:t>
      </w:r>
    </w:p>
    <w:p w:rsidR="00000000" w:rsidDel="00000000" w:rsidP="00000000" w:rsidRDefault="00000000" w:rsidRPr="00000000" w14:paraId="00000061">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Implementasi Model Multi-Layer Perceptron (MLP):</w:t>
      </w:r>
      <w:r w:rsidDel="00000000" w:rsidR="00000000" w:rsidRPr="00000000">
        <w:rPr>
          <w:rFonts w:ascii="Times New Roman" w:cs="Times New Roman" w:eastAsia="Times New Roman" w:hAnsi="Times New Roman"/>
          <w:rtl w:val="0"/>
        </w:rPr>
        <w:t xml:space="preserve"> Penelitian ini akan mengimplementasikan model Multi-Layer Perceptron (MLP) menggunakan </w:t>
      </w:r>
      <w:r w:rsidDel="00000000" w:rsidR="00000000" w:rsidRPr="00000000">
        <w:rPr>
          <w:rFonts w:ascii="Times New Roman" w:cs="Times New Roman" w:eastAsia="Times New Roman" w:hAnsi="Times New Roman"/>
          <w:i w:val="1"/>
          <w:iCs w:val="1"/>
          <w:rtl w:val="0"/>
        </w:rPr>
        <w:t xml:space="preserve">library</w:t>
      </w:r>
      <w:r w:rsidDel="00000000" w:rsidR="00000000" w:rsidRPr="00000000">
        <w:rPr>
          <w:rFonts w:ascii="Times New Roman" w:cs="Times New Roman" w:eastAsia="Times New Roman" w:hAnsi="Times New Roman"/>
          <w:rtl w:val="0"/>
        </w:rPr>
        <w:t xml:space="preserve"> Scikit-learn di Python. </w:t>
      </w:r>
    </w:p>
    <w:p w:rsidR="00000000" w:rsidDel="00000000" w:rsidP="00000000" w:rsidRDefault="00000000" w:rsidRPr="00000000" w14:paraId="00000062">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Pelatihan dan Evaluasi Model:</w:t>
      </w:r>
      <w:r w:rsidDel="00000000" w:rsidR="00000000" w:rsidRPr="00000000">
        <w:rPr>
          <w:rFonts w:ascii="Times New Roman" w:cs="Times New Roman" w:eastAsia="Times New Roman" w:hAnsi="Times New Roman"/>
          <w:rtl w:val="0"/>
        </w:rPr>
        <w:t xml:space="preserve"> Model dilatih menggunakan data pelatihan (80%). Evaluasi dilakukan pada data pengujian (20%) menggunakan metrik Akurasi, Precision, Recall, F1-Score, dan Confusion Matrix untuk menilai performa model.</w:t>
      </w:r>
    </w:p>
    <w:p w:rsidR="00000000" w:rsidDel="00000000" w:rsidP="00000000" w:rsidRDefault="00000000" w:rsidRPr="00000000" w14:paraId="00000063">
      <w:pPr>
        <w:numPr>
          <w:ilvl w:val="0"/>
          <w:numId w:val="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Analisis Hasil:</w:t>
      </w:r>
      <w:r w:rsidDel="00000000" w:rsidR="00000000" w:rsidRPr="00000000">
        <w:rPr>
          <w:rFonts w:ascii="Times New Roman" w:cs="Times New Roman" w:eastAsia="Times New Roman" w:hAnsi="Times New Roman"/>
          <w:rtl w:val="0"/>
        </w:rPr>
        <w:t xml:space="preserve"> Menilai performa model </w:t>
      </w:r>
      <w:r w:rsidDel="00000000" w:rsidR="00000000" w:rsidRPr="00000000">
        <w:rPr>
          <w:rFonts w:ascii="Times New Roman" w:cs="Times New Roman" w:eastAsia="Times New Roman" w:hAnsi="Times New Roman"/>
          <w:b w:val="1"/>
          <w:bCs w:val="1"/>
          <w:rtl w:val="0"/>
        </w:rPr>
        <w:t xml:space="preserve">MLP</w:t>
      </w:r>
      <w:r w:rsidDel="00000000" w:rsidR="00000000" w:rsidRPr="00000000">
        <w:rPr>
          <w:rFonts w:ascii="Times New Roman" w:cs="Times New Roman" w:eastAsia="Times New Roman" w:hAnsi="Times New Roman"/>
          <w:rtl w:val="0"/>
        </w:rPr>
        <w:t xml:space="preserve"> dan membandingkan akurasi akhir dengan akurasi yang dilaporkan dalam </w:t>
      </w:r>
      <w:r w:rsidDel="00000000" w:rsidR="00000000" w:rsidRPr="00000000">
        <w:rPr>
          <w:rFonts w:ascii="Times New Roman" w:cs="Times New Roman" w:eastAsia="Times New Roman" w:hAnsi="Times New Roman"/>
          <w:i w:val="1"/>
          <w:iCs w:val="1"/>
          <w:rtl w:val="0"/>
        </w:rPr>
        <w:t xml:space="preserve">paper</w:t>
      </w:r>
      <w:r w:rsidDel="00000000" w:rsidR="00000000" w:rsidRPr="00000000">
        <w:rPr>
          <w:rFonts w:ascii="Times New Roman" w:cs="Times New Roman" w:eastAsia="Times New Roman" w:hAnsi="Times New Roman"/>
          <w:rtl w:val="0"/>
        </w:rPr>
        <w:t xml:space="preserve"> acuan.</w:t>
      </w:r>
    </w:p>
    <w:p w:rsidR="00000000" w:rsidDel="00000000" w:rsidP="00000000" w:rsidRDefault="00000000" w:rsidRPr="00000000" w14:paraId="00000064">
      <w:pPr>
        <w:spacing w:after="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E">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0">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1">
      <w:pPr>
        <w:spacing w:after="24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BAB IV </w:t>
      </w:r>
    </w:p>
    <w:p w:rsidR="00000000" w:rsidDel="00000000" w:rsidP="00000000" w:rsidRDefault="00000000" w:rsidRPr="00000000" w14:paraId="00000072">
      <w:pPr>
        <w:pStyle w:val="Heading2"/>
        <w:spacing w:after="240" w:lineRule="auto"/>
        <w:jc w:val="center"/>
        <w:rPr>
          <w:rFonts w:ascii="Times New Roman" w:cs="Times New Roman" w:eastAsia="Times New Roman" w:hAnsi="Times New Roman"/>
          <w:b w:val="1"/>
          <w:bCs w:val="1"/>
          <w:vertAlign w:val="superscript"/>
        </w:rPr>
      </w:pPr>
      <w:bookmarkStart w:colFirst="0" w:colLast="0" w:name="_vc71j7mqdoup" w:id="8"/>
      <w:bookmarkEnd w:id="8"/>
      <w:r w:rsidDel="00000000" w:rsidR="00000000" w:rsidRPr="00000000">
        <w:rPr>
          <w:rFonts w:ascii="Times New Roman" w:cs="Times New Roman" w:eastAsia="Times New Roman" w:hAnsi="Times New Roman"/>
          <w:b w:val="1"/>
          <w:bCs w:val="1"/>
          <w:rtl w:val="0"/>
        </w:rPr>
        <w:t xml:space="preserve">DATA DAN CONTOH SAMPEL </w:t>
      </w:r>
      <w:r w:rsidDel="00000000" w:rsidR="00000000" w:rsidRPr="00000000">
        <w:rPr>
          <w:rtl w:val="0"/>
        </w:rPr>
      </w:r>
    </w:p>
    <w:p w:rsidR="00000000" w:rsidDel="00000000" w:rsidP="00000000" w:rsidRDefault="00000000" w:rsidRPr="00000000" w14:paraId="00000073">
      <w:pPr>
        <w:spacing w:after="240" w:lineRule="auto"/>
        <w:jc w:val="both"/>
        <w:rPr>
          <w:rFonts w:ascii="Times New Roman" w:cs="Times New Roman" w:eastAsia="Times New Roman" w:hAnsi="Times New Roman"/>
          <w:sz w:val="40"/>
          <w:szCs w:val="40"/>
          <w:vertAlign w:val="superscript"/>
        </w:rPr>
      </w:pPr>
      <w:r w:rsidDel="00000000" w:rsidR="00000000" w:rsidRPr="00000000">
        <w:rPr>
          <w:rFonts w:ascii="Times New Roman" w:cs="Times New Roman" w:eastAsia="Times New Roman" w:hAnsi="Times New Roman"/>
          <w:rtl w:val="0"/>
        </w:rPr>
        <w:t xml:space="preserve">Tabel berikut menunjukkan sebagian kecil dari dataset "Raisin Dataset": </w:t>
      </w:r>
      <w:r w:rsidDel="00000000" w:rsidR="00000000" w:rsidRPr="00000000">
        <w:rPr>
          <w:rtl w:val="0"/>
        </w:rPr>
      </w:r>
    </w:p>
    <w:tbl>
      <w:tblPr>
        <w:tblStyle w:val="Table1"/>
        <w:tblW w:w="95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0"/>
        <w:gridCol w:w="1245"/>
        <w:gridCol w:w="1515"/>
        <w:gridCol w:w="1755"/>
        <w:gridCol w:w="1320"/>
        <w:gridCol w:w="1140"/>
        <w:gridCol w:w="1305"/>
        <w:tblGridChange w:id="0">
          <w:tblGrid>
            <w:gridCol w:w="1230"/>
            <w:gridCol w:w="1245"/>
            <w:gridCol w:w="1515"/>
            <w:gridCol w:w="1755"/>
            <w:gridCol w:w="1320"/>
            <w:gridCol w:w="1140"/>
            <w:gridCol w:w="1305"/>
          </w:tblGrid>
        </w:tblGridChange>
      </w:tblGrid>
      <w:tr>
        <w:trPr>
          <w:cantSplit w:val="0"/>
          <w:trHeight w:val="555" w:hRule="atLeast"/>
          <w:tblHeader w:val="0"/>
        </w:trPr>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4">
            <w:pPr>
              <w:spacing w:after="480" w:lineRule="auto"/>
              <w:jc w:val="both"/>
              <w:rPr>
                <w:color w:val="1b1c1d"/>
              </w:rPr>
            </w:pPr>
            <w:r w:rsidDel="00000000" w:rsidR="00000000" w:rsidRPr="00000000">
              <w:rPr>
                <w:b w:val="1"/>
                <w:bCs w:val="1"/>
                <w:color w:val="1b1c1d"/>
                <w:rtl w:val="0"/>
              </w:rPr>
              <w:t xml:space="preserve">Area</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5">
            <w:pPr>
              <w:spacing w:after="480" w:lineRule="auto"/>
              <w:jc w:val="both"/>
              <w:rPr>
                <w:color w:val="1b1c1d"/>
              </w:rPr>
            </w:pPr>
            <w:r w:rsidDel="00000000" w:rsidR="00000000" w:rsidRPr="00000000">
              <w:rPr>
                <w:b w:val="1"/>
                <w:bCs w:val="1"/>
                <w:color w:val="1b1c1d"/>
                <w:rtl w:val="0"/>
              </w:rPr>
              <w:t xml:space="preserve">MajorAxisLength</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6">
            <w:pPr>
              <w:spacing w:after="480" w:lineRule="auto"/>
              <w:jc w:val="both"/>
              <w:rPr>
                <w:color w:val="1b1c1d"/>
              </w:rPr>
            </w:pPr>
            <w:r w:rsidDel="00000000" w:rsidR="00000000" w:rsidRPr="00000000">
              <w:rPr>
                <w:b w:val="1"/>
                <w:bCs w:val="1"/>
                <w:color w:val="1b1c1d"/>
                <w:rtl w:val="0"/>
              </w:rPr>
              <w:t xml:space="preserve">MinorAxisLength</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7">
            <w:pPr>
              <w:spacing w:after="480" w:lineRule="auto"/>
              <w:jc w:val="both"/>
              <w:rPr>
                <w:color w:val="1b1c1d"/>
              </w:rPr>
            </w:pPr>
            <w:r w:rsidDel="00000000" w:rsidR="00000000" w:rsidRPr="00000000">
              <w:rPr>
                <w:b w:val="1"/>
                <w:bCs w:val="1"/>
                <w:color w:val="1b1c1d"/>
                <w:rtl w:val="0"/>
              </w:rPr>
              <w:t xml:space="preserve">Perimeter</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8">
            <w:pPr>
              <w:spacing w:after="480" w:lineRule="auto"/>
              <w:jc w:val="both"/>
              <w:rPr>
                <w:color w:val="1b1c1d"/>
              </w:rPr>
            </w:pPr>
            <w:r w:rsidDel="00000000" w:rsidR="00000000" w:rsidRPr="00000000">
              <w:rPr>
                <w:b w:val="1"/>
                <w:bCs w:val="1"/>
                <w:color w:val="1b1c1d"/>
                <w:rtl w:val="0"/>
              </w:rPr>
              <w:t xml:space="preserve">Eccentricity</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9">
            <w:pPr>
              <w:spacing w:after="480" w:lineRule="auto"/>
              <w:jc w:val="both"/>
              <w:rPr>
                <w:color w:val="1b1c1d"/>
              </w:rPr>
            </w:pPr>
            <w:r w:rsidDel="00000000" w:rsidR="00000000" w:rsidRPr="00000000">
              <w:rPr>
                <w:b w:val="1"/>
                <w:bCs w:val="1"/>
                <w:color w:val="1b1c1d"/>
                <w:rtl w:val="0"/>
              </w:rPr>
              <w:t xml:space="preserve">ConvexArea</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A">
            <w:pPr>
              <w:spacing w:after="480" w:lineRule="auto"/>
              <w:jc w:val="both"/>
              <w:rPr>
                <w:color w:val="1b1c1d"/>
              </w:rPr>
            </w:pPr>
            <w:r w:rsidDel="00000000" w:rsidR="00000000" w:rsidRPr="00000000">
              <w:rPr>
                <w:b w:val="1"/>
                <w:bCs w:val="1"/>
                <w:color w:val="1b1c1d"/>
                <w:rtl w:val="0"/>
              </w:rPr>
              <w:t xml:space="preserve">Class</w:t>
            </w:r>
            <w:r w:rsidDel="00000000" w:rsidR="00000000" w:rsidRPr="00000000">
              <w:rPr>
                <w:rtl w:val="0"/>
              </w:rPr>
            </w:r>
          </w:p>
        </w:tc>
      </w:tr>
      <w:tr>
        <w:trPr>
          <w:cantSplit w:val="0"/>
          <w:trHeight w:val="55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7B">
            <w:pPr>
              <w:spacing w:after="480" w:lineRule="auto"/>
              <w:jc w:val="both"/>
              <w:rPr>
                <w:color w:val="1b1c1d"/>
              </w:rPr>
            </w:pPr>
            <w:r w:rsidDel="00000000" w:rsidR="00000000" w:rsidRPr="00000000">
              <w:rPr>
                <w:color w:val="1b1c1d"/>
                <w:rtl w:val="0"/>
              </w:rPr>
              <w:t xml:space="preserve">86609</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7C">
            <w:pPr>
              <w:spacing w:after="480" w:lineRule="auto"/>
              <w:jc w:val="both"/>
              <w:rPr>
                <w:color w:val="1b1c1d"/>
              </w:rPr>
            </w:pPr>
            <w:r w:rsidDel="00000000" w:rsidR="00000000" w:rsidRPr="00000000">
              <w:rPr>
                <w:color w:val="1b1c1d"/>
                <w:rtl w:val="0"/>
              </w:rPr>
              <w:t xml:space="preserve">418.93</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7D">
            <w:pPr>
              <w:spacing w:after="480" w:lineRule="auto"/>
              <w:jc w:val="both"/>
              <w:rPr>
                <w:color w:val="1b1c1d"/>
              </w:rPr>
            </w:pPr>
            <w:r w:rsidDel="00000000" w:rsidR="00000000" w:rsidRPr="00000000">
              <w:rPr>
                <w:color w:val="1b1c1d"/>
                <w:rtl w:val="0"/>
              </w:rPr>
              <w:t xml:space="preserve">265.80</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7E">
            <w:pPr>
              <w:spacing w:after="480" w:lineRule="auto"/>
              <w:jc w:val="both"/>
              <w:rPr>
                <w:color w:val="1b1c1d"/>
              </w:rPr>
            </w:pPr>
            <w:r w:rsidDel="00000000" w:rsidR="00000000" w:rsidRPr="00000000">
              <w:rPr>
                <w:color w:val="1b1c1d"/>
                <w:rtl w:val="0"/>
              </w:rPr>
              <w:t xml:space="preserve">1184.22</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7F">
            <w:pPr>
              <w:spacing w:after="480" w:lineRule="auto"/>
              <w:jc w:val="both"/>
              <w:rPr>
                <w:color w:val="1b1c1d"/>
              </w:rPr>
            </w:pPr>
            <w:r w:rsidDel="00000000" w:rsidR="00000000" w:rsidRPr="00000000">
              <w:rPr>
                <w:color w:val="1b1c1d"/>
                <w:rtl w:val="0"/>
              </w:rPr>
              <w:t xml:space="preserve">0.771</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80">
            <w:pPr>
              <w:spacing w:after="480" w:lineRule="auto"/>
              <w:jc w:val="both"/>
              <w:rPr>
                <w:color w:val="1b1c1d"/>
              </w:rPr>
            </w:pPr>
            <w:r w:rsidDel="00000000" w:rsidR="00000000" w:rsidRPr="00000000">
              <w:rPr>
                <w:color w:val="1b1c1d"/>
                <w:rtl w:val="0"/>
              </w:rPr>
              <w:t xml:space="preserve">88723</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81">
            <w:pPr>
              <w:spacing w:after="480" w:lineRule="auto"/>
              <w:jc w:val="both"/>
              <w:rPr>
                <w:color w:val="1b1c1d"/>
              </w:rPr>
            </w:pPr>
            <w:r w:rsidDel="00000000" w:rsidR="00000000" w:rsidRPr="00000000">
              <w:rPr>
                <w:color w:val="1b1c1d"/>
                <w:rtl w:val="0"/>
              </w:rPr>
              <w:t xml:space="preserve">Kecimen</w:t>
            </w:r>
          </w:p>
        </w:tc>
      </w:tr>
      <w:tr>
        <w:trPr>
          <w:cantSplit w:val="0"/>
          <w:trHeight w:val="55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82">
            <w:pPr>
              <w:spacing w:after="480" w:lineRule="auto"/>
              <w:jc w:val="both"/>
              <w:rPr>
                <w:color w:val="1b1c1d"/>
              </w:rPr>
            </w:pPr>
            <w:r w:rsidDel="00000000" w:rsidR="00000000" w:rsidRPr="00000000">
              <w:rPr>
                <w:color w:val="1b1c1d"/>
                <w:rtl w:val="0"/>
              </w:rPr>
              <w:t xml:space="preserve">75327</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83">
            <w:pPr>
              <w:spacing w:after="480" w:lineRule="auto"/>
              <w:jc w:val="both"/>
              <w:rPr>
                <w:color w:val="1b1c1d"/>
              </w:rPr>
            </w:pPr>
            <w:r w:rsidDel="00000000" w:rsidR="00000000" w:rsidRPr="00000000">
              <w:rPr>
                <w:color w:val="1b1c1d"/>
                <w:rtl w:val="0"/>
              </w:rPr>
              <w:t xml:space="preserve">400.73</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84">
            <w:pPr>
              <w:spacing w:after="480" w:lineRule="auto"/>
              <w:jc w:val="both"/>
              <w:rPr>
                <w:color w:val="1b1c1d"/>
              </w:rPr>
            </w:pPr>
            <w:r w:rsidDel="00000000" w:rsidR="00000000" w:rsidRPr="00000000">
              <w:rPr>
                <w:color w:val="1b1c1d"/>
                <w:rtl w:val="0"/>
              </w:rPr>
              <w:t xml:space="preserve">243.08</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85">
            <w:pPr>
              <w:spacing w:after="480" w:lineRule="auto"/>
              <w:jc w:val="both"/>
              <w:rPr>
                <w:color w:val="1b1c1d"/>
              </w:rPr>
            </w:pPr>
            <w:r w:rsidDel="00000000" w:rsidR="00000000" w:rsidRPr="00000000">
              <w:rPr>
                <w:color w:val="1b1c1d"/>
                <w:rtl w:val="0"/>
              </w:rPr>
              <w:t xml:space="preserve">1063.80</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86">
            <w:pPr>
              <w:spacing w:after="480" w:lineRule="auto"/>
              <w:jc w:val="both"/>
              <w:rPr>
                <w:color w:val="1b1c1d"/>
              </w:rPr>
            </w:pPr>
            <w:r w:rsidDel="00000000" w:rsidR="00000000" w:rsidRPr="00000000">
              <w:rPr>
                <w:color w:val="1b1c1d"/>
                <w:rtl w:val="0"/>
              </w:rPr>
              <w:t xml:space="preserve">0.795</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87">
            <w:pPr>
              <w:spacing w:after="480" w:lineRule="auto"/>
              <w:jc w:val="both"/>
              <w:rPr>
                <w:color w:val="1b1c1d"/>
              </w:rPr>
            </w:pPr>
            <w:r w:rsidDel="00000000" w:rsidR="00000000" w:rsidRPr="00000000">
              <w:rPr>
                <w:color w:val="1b1c1d"/>
                <w:rtl w:val="0"/>
              </w:rPr>
              <w:t xml:space="preserve">76813</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88">
            <w:pPr>
              <w:spacing w:after="480" w:lineRule="auto"/>
              <w:jc w:val="both"/>
              <w:rPr>
                <w:color w:val="1b1c1d"/>
              </w:rPr>
            </w:pPr>
            <w:r w:rsidDel="00000000" w:rsidR="00000000" w:rsidRPr="00000000">
              <w:rPr>
                <w:color w:val="1b1c1d"/>
                <w:rtl w:val="0"/>
              </w:rPr>
              <w:t xml:space="preserve">Kecimen</w:t>
            </w:r>
          </w:p>
        </w:tc>
      </w:tr>
      <w:tr>
        <w:trPr>
          <w:cantSplit w:val="0"/>
          <w:trHeight w:val="55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89">
            <w:pPr>
              <w:spacing w:after="480" w:lineRule="auto"/>
              <w:jc w:val="both"/>
              <w:rPr>
                <w:color w:val="1b1c1d"/>
              </w:rPr>
            </w:pPr>
            <w:r w:rsidDel="00000000" w:rsidR="00000000" w:rsidRPr="00000000">
              <w:rPr>
                <w:color w:val="1b1c1d"/>
                <w:rtl w:val="0"/>
              </w:rPr>
              <w:t xml:space="preserve">90856</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8A">
            <w:pPr>
              <w:spacing w:after="480" w:lineRule="auto"/>
              <w:jc w:val="both"/>
              <w:rPr>
                <w:color w:val="1b1c1d"/>
              </w:rPr>
            </w:pPr>
            <w:r w:rsidDel="00000000" w:rsidR="00000000" w:rsidRPr="00000000">
              <w:rPr>
                <w:color w:val="1b1c1d"/>
                <w:rtl w:val="0"/>
              </w:rPr>
              <w:t xml:space="preserve">440.91</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8B">
            <w:pPr>
              <w:spacing w:after="480" w:lineRule="auto"/>
              <w:jc w:val="both"/>
              <w:rPr>
                <w:color w:val="1b1c1d"/>
              </w:rPr>
            </w:pPr>
            <w:r w:rsidDel="00000000" w:rsidR="00000000" w:rsidRPr="00000000">
              <w:rPr>
                <w:color w:val="1b1c1d"/>
                <w:rtl w:val="0"/>
              </w:rPr>
              <w:t xml:space="preserve">265.09</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8C">
            <w:pPr>
              <w:spacing w:after="480" w:lineRule="auto"/>
              <w:jc w:val="both"/>
              <w:rPr>
                <w:color w:val="1b1c1d"/>
              </w:rPr>
            </w:pPr>
            <w:r w:rsidDel="00000000" w:rsidR="00000000" w:rsidRPr="00000000">
              <w:rPr>
                <w:color w:val="1b1c1d"/>
                <w:rtl w:val="0"/>
              </w:rPr>
              <w:t xml:space="preserve">1209.70</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8D">
            <w:pPr>
              <w:spacing w:after="480" w:lineRule="auto"/>
              <w:jc w:val="both"/>
              <w:rPr>
                <w:color w:val="1b1c1d"/>
              </w:rPr>
            </w:pPr>
            <w:r w:rsidDel="00000000" w:rsidR="00000000" w:rsidRPr="00000000">
              <w:rPr>
                <w:color w:val="1b1c1d"/>
                <w:rtl w:val="0"/>
              </w:rPr>
              <w:t xml:space="preserve">0.799</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8E">
            <w:pPr>
              <w:spacing w:after="480" w:lineRule="auto"/>
              <w:jc w:val="both"/>
              <w:rPr>
                <w:color w:val="1b1c1d"/>
              </w:rPr>
            </w:pPr>
            <w:r w:rsidDel="00000000" w:rsidR="00000000" w:rsidRPr="00000000">
              <w:rPr>
                <w:color w:val="1b1c1d"/>
                <w:rtl w:val="0"/>
              </w:rPr>
              <w:t xml:space="preserve">93086</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8F">
            <w:pPr>
              <w:spacing w:after="480" w:lineRule="auto"/>
              <w:jc w:val="both"/>
              <w:rPr>
                <w:color w:val="1b1c1d"/>
              </w:rPr>
            </w:pPr>
            <w:r w:rsidDel="00000000" w:rsidR="00000000" w:rsidRPr="00000000">
              <w:rPr>
                <w:color w:val="1b1c1d"/>
                <w:rtl w:val="0"/>
              </w:rPr>
              <w:t xml:space="preserve">Kecimen</w:t>
            </w:r>
          </w:p>
        </w:tc>
      </w:tr>
      <w:tr>
        <w:trPr>
          <w:cantSplit w:val="0"/>
          <w:trHeight w:val="55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90">
            <w:pPr>
              <w:spacing w:after="480" w:lineRule="auto"/>
              <w:jc w:val="both"/>
              <w:rPr>
                <w:color w:val="1b1c1d"/>
              </w:rPr>
            </w:pPr>
            <w:r w:rsidDel="00000000" w:rsidR="00000000" w:rsidRPr="00000000">
              <w:rPr>
                <w:color w:val="1b1c1d"/>
                <w:rtl w:val="0"/>
              </w:rPr>
              <w:t xml:space="preserve">104523</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91">
            <w:pPr>
              <w:spacing w:after="480" w:lineRule="auto"/>
              <w:jc w:val="both"/>
              <w:rPr>
                <w:color w:val="1b1c1d"/>
              </w:rPr>
            </w:pPr>
            <w:r w:rsidDel="00000000" w:rsidR="00000000" w:rsidRPr="00000000">
              <w:rPr>
                <w:color w:val="1b1c1d"/>
                <w:rtl w:val="0"/>
              </w:rPr>
              <w:t xml:space="preserve">516.44</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92">
            <w:pPr>
              <w:spacing w:after="480" w:lineRule="auto"/>
              <w:jc w:val="both"/>
              <w:rPr>
                <w:color w:val="1b1c1d"/>
              </w:rPr>
            </w:pPr>
            <w:r w:rsidDel="00000000" w:rsidR="00000000" w:rsidRPr="00000000">
              <w:rPr>
                <w:color w:val="1b1c1d"/>
                <w:rtl w:val="0"/>
              </w:rPr>
              <w:t xml:space="preserve">262.81</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93">
            <w:pPr>
              <w:spacing w:after="480" w:lineRule="auto"/>
              <w:jc w:val="both"/>
              <w:rPr>
                <w:color w:val="1b1c1d"/>
              </w:rPr>
            </w:pPr>
            <w:r w:rsidDel="00000000" w:rsidR="00000000" w:rsidRPr="00000000">
              <w:rPr>
                <w:color w:val="1b1c1d"/>
                <w:rtl w:val="0"/>
              </w:rPr>
              <w:t xml:space="preserve">1369.37</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94">
            <w:pPr>
              <w:spacing w:after="480" w:lineRule="auto"/>
              <w:jc w:val="both"/>
              <w:rPr>
                <w:color w:val="1b1c1d"/>
              </w:rPr>
            </w:pPr>
            <w:r w:rsidDel="00000000" w:rsidR="00000000" w:rsidRPr="00000000">
              <w:rPr>
                <w:color w:val="1b1c1d"/>
                <w:rtl w:val="0"/>
              </w:rPr>
              <w:t xml:space="preserve">0.860</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95">
            <w:pPr>
              <w:spacing w:after="480" w:lineRule="auto"/>
              <w:jc w:val="both"/>
              <w:rPr>
                <w:color w:val="1b1c1d"/>
              </w:rPr>
            </w:pPr>
            <w:r w:rsidDel="00000000" w:rsidR="00000000" w:rsidRPr="00000000">
              <w:rPr>
                <w:color w:val="1b1c1d"/>
                <w:rtl w:val="0"/>
              </w:rPr>
              <w:t xml:space="preserve">107204</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96">
            <w:pPr>
              <w:spacing w:after="480" w:lineRule="auto"/>
              <w:jc w:val="both"/>
              <w:rPr>
                <w:color w:val="1b1c1d"/>
              </w:rPr>
            </w:pPr>
            <w:r w:rsidDel="00000000" w:rsidR="00000000" w:rsidRPr="00000000">
              <w:rPr>
                <w:color w:val="1b1c1d"/>
                <w:rtl w:val="0"/>
              </w:rPr>
              <w:t xml:space="preserve">Besni</w:t>
            </w:r>
          </w:p>
        </w:tc>
      </w:tr>
      <w:tr>
        <w:trPr>
          <w:cantSplit w:val="0"/>
          <w:trHeight w:val="55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97">
            <w:pPr>
              <w:spacing w:after="480" w:lineRule="auto"/>
              <w:jc w:val="both"/>
              <w:rPr>
                <w:color w:val="1b1c1d"/>
              </w:rPr>
            </w:pPr>
            <w:r w:rsidDel="00000000" w:rsidR="00000000" w:rsidRPr="00000000">
              <w:rPr>
                <w:color w:val="1b1c1d"/>
                <w:rtl w:val="0"/>
              </w:rPr>
              <w:t xml:space="preserve">98113</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98">
            <w:pPr>
              <w:spacing w:after="480" w:lineRule="auto"/>
              <w:jc w:val="both"/>
              <w:rPr>
                <w:color w:val="1b1c1d"/>
              </w:rPr>
            </w:pPr>
            <w:r w:rsidDel="00000000" w:rsidR="00000000" w:rsidRPr="00000000">
              <w:rPr>
                <w:color w:val="1b1c1d"/>
                <w:rtl w:val="0"/>
              </w:rPr>
              <w:t xml:space="preserve">499.51</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99">
            <w:pPr>
              <w:spacing w:after="480" w:lineRule="auto"/>
              <w:jc w:val="both"/>
              <w:rPr>
                <w:color w:val="1b1c1d"/>
              </w:rPr>
            </w:pPr>
            <w:r w:rsidDel="00000000" w:rsidR="00000000" w:rsidRPr="00000000">
              <w:rPr>
                <w:color w:val="1b1c1d"/>
                <w:rtl w:val="0"/>
              </w:rPr>
              <w:t xml:space="preserve">255.88</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9A">
            <w:pPr>
              <w:spacing w:after="480" w:lineRule="auto"/>
              <w:jc w:val="both"/>
              <w:rPr>
                <w:color w:val="1b1c1d"/>
              </w:rPr>
            </w:pPr>
            <w:r w:rsidDel="00000000" w:rsidR="00000000" w:rsidRPr="00000000">
              <w:rPr>
                <w:color w:val="1b1c1d"/>
                <w:rtl w:val="0"/>
              </w:rPr>
              <w:t xml:space="preserve">1324.88</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9B">
            <w:pPr>
              <w:spacing w:after="480" w:lineRule="auto"/>
              <w:jc w:val="both"/>
              <w:rPr>
                <w:color w:val="1b1c1d"/>
              </w:rPr>
            </w:pPr>
            <w:r w:rsidDel="00000000" w:rsidR="00000000" w:rsidRPr="00000000">
              <w:rPr>
                <w:color w:val="1b1c1d"/>
                <w:rtl w:val="0"/>
              </w:rPr>
              <w:t xml:space="preserve">0.859</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9C">
            <w:pPr>
              <w:spacing w:after="480" w:lineRule="auto"/>
              <w:jc w:val="both"/>
              <w:rPr>
                <w:color w:val="1b1c1d"/>
              </w:rPr>
            </w:pPr>
            <w:r w:rsidDel="00000000" w:rsidR="00000000" w:rsidRPr="00000000">
              <w:rPr>
                <w:color w:val="1b1c1d"/>
                <w:rtl w:val="0"/>
              </w:rPr>
              <w:t xml:space="preserve">100323</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9D">
            <w:pPr>
              <w:spacing w:after="480" w:lineRule="auto"/>
              <w:jc w:val="both"/>
              <w:rPr>
                <w:color w:val="1b1c1d"/>
              </w:rPr>
            </w:pPr>
            <w:r w:rsidDel="00000000" w:rsidR="00000000" w:rsidRPr="00000000">
              <w:rPr>
                <w:color w:val="1b1c1d"/>
                <w:rtl w:val="0"/>
              </w:rPr>
              <w:t xml:space="preserve">Besni</w:t>
            </w:r>
          </w:p>
        </w:tc>
      </w:tr>
      <w:tr>
        <w:trPr>
          <w:cantSplit w:val="0"/>
          <w:trHeight w:val="55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9E">
            <w:pPr>
              <w:spacing w:after="480" w:lineRule="auto"/>
              <w:jc w:val="both"/>
              <w:rPr>
                <w:color w:val="1b1c1d"/>
              </w:rPr>
            </w:pPr>
            <w:r w:rsidDel="00000000" w:rsidR="00000000" w:rsidRPr="00000000">
              <w:rPr>
                <w:color w:val="1b1c1d"/>
                <w:rtl w:val="0"/>
              </w:rPr>
              <w:t xml:space="preserve">113427</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9F">
            <w:pPr>
              <w:spacing w:after="480" w:lineRule="auto"/>
              <w:jc w:val="both"/>
              <w:rPr>
                <w:color w:val="1b1c1d"/>
              </w:rPr>
            </w:pPr>
            <w:r w:rsidDel="00000000" w:rsidR="00000000" w:rsidRPr="00000000">
              <w:rPr>
                <w:color w:val="1b1c1d"/>
                <w:rtl w:val="0"/>
              </w:rPr>
              <w:t xml:space="preserve">530.82</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A0">
            <w:pPr>
              <w:spacing w:after="480" w:lineRule="auto"/>
              <w:jc w:val="both"/>
              <w:rPr>
                <w:color w:val="1b1c1d"/>
              </w:rPr>
            </w:pPr>
            <w:r w:rsidDel="00000000" w:rsidR="00000000" w:rsidRPr="00000000">
              <w:rPr>
                <w:color w:val="1b1c1d"/>
                <w:rtl w:val="0"/>
              </w:rPr>
              <w:t xml:space="preserve">277.67</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A1">
            <w:pPr>
              <w:spacing w:after="480" w:lineRule="auto"/>
              <w:jc w:val="both"/>
              <w:rPr>
                <w:color w:val="1b1c1d"/>
              </w:rPr>
            </w:pPr>
            <w:r w:rsidDel="00000000" w:rsidR="00000000" w:rsidRPr="00000000">
              <w:rPr>
                <w:color w:val="1b1c1d"/>
                <w:rtl w:val="0"/>
              </w:rPr>
              <w:t xml:space="preserve">1451.84</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A2">
            <w:pPr>
              <w:spacing w:after="480" w:lineRule="auto"/>
              <w:jc w:val="both"/>
              <w:rPr>
                <w:color w:val="1b1c1d"/>
              </w:rPr>
            </w:pPr>
            <w:r w:rsidDel="00000000" w:rsidR="00000000" w:rsidRPr="00000000">
              <w:rPr>
                <w:color w:val="1b1c1d"/>
                <w:rtl w:val="0"/>
              </w:rPr>
              <w:t xml:space="preserve">0.852</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A3">
            <w:pPr>
              <w:spacing w:after="480" w:lineRule="auto"/>
              <w:jc w:val="both"/>
              <w:rPr>
                <w:color w:val="1b1c1d"/>
              </w:rPr>
            </w:pPr>
            <w:r w:rsidDel="00000000" w:rsidR="00000000" w:rsidRPr="00000000">
              <w:rPr>
                <w:color w:val="1b1c1d"/>
                <w:rtl w:val="0"/>
              </w:rPr>
              <w:t xml:space="preserve">115786</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A4">
            <w:pPr>
              <w:spacing w:after="480" w:lineRule="auto"/>
              <w:jc w:val="both"/>
              <w:rPr>
                <w:color w:val="1b1c1d"/>
              </w:rPr>
            </w:pPr>
            <w:r w:rsidDel="00000000" w:rsidR="00000000" w:rsidRPr="00000000">
              <w:rPr>
                <w:color w:val="1b1c1d"/>
                <w:rtl w:val="0"/>
              </w:rPr>
              <w:t xml:space="preserve">Besni</w:t>
            </w:r>
          </w:p>
        </w:tc>
      </w:tr>
    </w:tbl>
    <w:p w:rsidR="00000000" w:rsidDel="00000000" w:rsidP="00000000" w:rsidRDefault="00000000" w:rsidRPr="00000000" w14:paraId="000000A5">
      <w:pP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di atas merupakan contoh sebagian kecil dari "Raisin Dataset". Variabel-variabel tersebut digunakan sebagai input model Logistic Regression untuk mengklasifikasikan jenis kismis (</w:t>
      </w:r>
      <w:r w:rsidDel="00000000" w:rsidR="00000000" w:rsidRPr="00000000">
        <w:rPr>
          <w:rFonts w:ascii="Roboto Mono" w:cs="Roboto Mono" w:eastAsia="Roboto Mono" w:hAnsi="Roboto Mono"/>
          <w:rtl w:val="0"/>
        </w:rPr>
        <w:t xml:space="preserve">Class</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A6">
      <w:pPr>
        <w:spacing w:after="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7">
      <w:pPr>
        <w:spacing w:after="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8">
      <w:pPr>
        <w:spacing w:after="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9">
      <w:pPr>
        <w:spacing w:after="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A">
      <w:pPr>
        <w:pStyle w:val="Heading2"/>
        <w:spacing w:after="240" w:lineRule="auto"/>
        <w:jc w:val="center"/>
        <w:rPr>
          <w:rFonts w:ascii="Times New Roman" w:cs="Times New Roman" w:eastAsia="Times New Roman" w:hAnsi="Times New Roman"/>
          <w:b w:val="1"/>
          <w:bCs w:val="1"/>
        </w:rPr>
      </w:pPr>
      <w:bookmarkStart w:colFirst="0" w:colLast="0" w:name="_kndwce6a2vku" w:id="9"/>
      <w:bookmarkEnd w:id="9"/>
      <w:r w:rsidDel="00000000" w:rsidR="00000000" w:rsidRPr="00000000">
        <w:rPr>
          <w:rFonts w:ascii="Times New Roman" w:cs="Times New Roman" w:eastAsia="Times New Roman" w:hAnsi="Times New Roman"/>
          <w:b w:val="1"/>
          <w:bCs w:val="1"/>
          <w:rtl w:val="0"/>
        </w:rPr>
        <w:t xml:space="preserve">BAB V </w:t>
      </w:r>
    </w:p>
    <w:p w:rsidR="00000000" w:rsidDel="00000000" w:rsidP="00000000" w:rsidRDefault="00000000" w:rsidRPr="00000000" w14:paraId="000000AB">
      <w:pPr>
        <w:pStyle w:val="Heading2"/>
        <w:spacing w:after="240" w:lineRule="auto"/>
        <w:jc w:val="center"/>
        <w:rPr>
          <w:rFonts w:ascii="Times New Roman" w:cs="Times New Roman" w:eastAsia="Times New Roman" w:hAnsi="Times New Roman"/>
        </w:rPr>
      </w:pPr>
      <w:bookmarkStart w:colFirst="0" w:colLast="0" w:name="_q3xhwsi85937" w:id="10"/>
      <w:bookmarkEnd w:id="10"/>
      <w:r w:rsidDel="00000000" w:rsidR="00000000" w:rsidRPr="00000000">
        <w:rPr>
          <w:rFonts w:ascii="Times New Roman" w:cs="Times New Roman" w:eastAsia="Times New Roman" w:hAnsi="Times New Roman"/>
          <w:b w:val="1"/>
          <w:bCs w:val="1"/>
          <w:rtl w:val="0"/>
        </w:rPr>
        <w:t xml:space="preserve">PENUTUP </w:t>
      </w:r>
      <w:r w:rsidDel="00000000" w:rsidR="00000000" w:rsidRPr="00000000">
        <w:rPr>
          <w:rtl w:val="0"/>
        </w:rPr>
      </w:r>
    </w:p>
    <w:p w:rsidR="00000000" w:rsidDel="00000000" w:rsidP="00000000" w:rsidRDefault="00000000" w:rsidRPr="00000000" w14:paraId="000000AC">
      <w:pP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Penelitian ini diharapkan dapat menberikan kontribusi dalam pengembangan sistem klasifikasi kismis berbasis kecerdasan buatan. Hasil penelitian ini diharapkan dapat menunjukkan kemampuan model Multi-Layer Perceptron (MLP) dalam mencapai akurasi klasifikasi yang tinggi, mendukung pengembangan sistem penyortiran otomatis di bidang kontrol kualitas industri pangan.</w:t>
      </w:r>
    </w:p>
    <w:p w:rsidR="00000000" w:rsidDel="00000000" w:rsidP="00000000" w:rsidRDefault="00000000" w:rsidRPr="00000000" w14:paraId="000000AD">
      <w:pPr>
        <w:spacing w:after="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E">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biz2dxhbbr6b" w:id="11"/>
      <w:bookmarkEnd w:id="11"/>
      <w:r w:rsidDel="00000000" w:rsidR="00000000" w:rsidRPr="00000000">
        <w:rPr>
          <w:rFonts w:ascii="Times New Roman" w:cs="Times New Roman" w:eastAsia="Times New Roman" w:hAnsi="Times New Roman"/>
          <w:b w:val="1"/>
          <w:bCs w:val="1"/>
          <w:color w:val="000000"/>
          <w:sz w:val="26"/>
          <w:szCs w:val="26"/>
          <w:rtl w:val="0"/>
        </w:rPr>
        <w:t xml:space="preserve">DAFTAR PUSTAKA</w:t>
      </w:r>
    </w:p>
    <w:p w:rsidR="00000000" w:rsidDel="00000000" w:rsidP="00000000" w:rsidRDefault="00000000" w:rsidRPr="00000000" w14:paraId="000000AF">
      <w:pPr>
        <w:spacing w:after="240" w:before="240"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CINAR I., KOKLU M. and TASDEMIR S., (2020). </w:t>
      </w:r>
      <w:r w:rsidDel="00000000" w:rsidR="00000000" w:rsidRPr="00000000">
        <w:rPr>
          <w:rFonts w:ascii="Times New Roman" w:cs="Times New Roman" w:eastAsia="Times New Roman" w:hAnsi="Times New Roman"/>
          <w:i w:val="1"/>
          <w:iCs w:val="1"/>
          <w:rtl w:val="0"/>
        </w:rPr>
        <w:t xml:space="preserve">Classification of Raisin Grains Using Machine Vision and Artificial Intelligence Methods</w:t>
      </w:r>
      <w:r w:rsidDel="00000000" w:rsidR="00000000" w:rsidRPr="00000000">
        <w:rPr>
          <w:rFonts w:ascii="Times New Roman" w:cs="Times New Roman" w:eastAsia="Times New Roman" w:hAnsi="Times New Roman"/>
          <w:rtl w:val="0"/>
        </w:rPr>
        <w:t xml:space="preserve">, Gazi Journal of Engineering Sciences, vol. 6, no. 3, pp. 200-209, December, 2020, DOI:</w:t>
      </w:r>
      <w:hyperlink r:id="rId9">
        <w:r w:rsidDel="00000000" w:rsidR="00000000" w:rsidRPr="00000000">
          <w:rPr>
            <w:rFonts w:ascii="Times New Roman" w:cs="Times New Roman" w:eastAsia="Times New Roman" w:hAnsi="Times New Roman"/>
            <w:rtl w:val="0"/>
          </w:rPr>
          <w:t xml:space="preserve"> </w:t>
        </w:r>
      </w:hyperlink>
      <w:hyperlink r:id="rId10">
        <w:r w:rsidDel="00000000" w:rsidR="00000000" w:rsidRPr="00000000">
          <w:rPr>
            <w:rFonts w:ascii="Times New Roman" w:cs="Times New Roman" w:eastAsia="Times New Roman" w:hAnsi="Times New Roman"/>
            <w:color w:val="1155cc"/>
            <w:u w:val="single"/>
            <w:rtl w:val="0"/>
          </w:rPr>
          <w:t xml:space="preserve">https://doi.org/10.30855/gmbd.2020.03.03</w:t>
        </w:r>
      </w:hyperlink>
      <w:r w:rsidDel="00000000" w:rsidR="00000000" w:rsidRPr="00000000">
        <w:rPr>
          <w:rtl w:val="0"/>
        </w:rPr>
      </w:r>
    </w:p>
    <w:p w:rsidR="00000000" w:rsidDel="00000000" w:rsidP="00000000" w:rsidRDefault="00000000" w:rsidRPr="00000000" w14:paraId="000000B0">
      <w:pPr>
        <w:rPr>
          <w:rFonts w:ascii="Times New Roman" w:cs="Times New Roman" w:eastAsia="Times New Roman" w:hAnsi="Times New Roman"/>
        </w:rPr>
      </w:pPr>
      <w:r w:rsidDel="00000000" w:rsidR="00000000" w:rsidRPr="00000000">
        <w:rPr>
          <w:rtl w:val="0"/>
        </w:rPr>
      </w:r>
    </w:p>
    <w:sectPr>
      <w:headerReference r:id="rId11"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s://doi.org/10.30855/gmbd.2020.03.03" TargetMode="External"/><Relationship Id="rId9" Type="http://schemas.openxmlformats.org/officeDocument/2006/relationships/hyperlink" Target="https://doi.org/10.30855/gmbd.2020.03.03"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archive.ics.uci.edu/dataset/850/raisin" TargetMode="External"/><Relationship Id="rId8" Type="http://schemas.openxmlformats.org/officeDocument/2006/relationships/hyperlink" Target="https://dergipark.org.tr/tr/download/article-file/12275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