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4249A">
      <w:pPr>
        <w:jc w:val="center"/>
        <w:rPr>
          <w:rFonts w:eastAsia="Times New Roman"/>
          <w:color w:val="000000"/>
          <w:sz w:val="24"/>
          <w:szCs w:val="24"/>
        </w:rPr>
      </w:pPr>
      <w:r>
        <w:rPr>
          <w:rFonts w:eastAsia="Times New Roman"/>
          <w:b/>
          <w:bCs/>
          <w:kern w:val="32"/>
          <w:sz w:val="28"/>
          <w:szCs w:val="28"/>
          <w:lang w:val="en-US" w:eastAsia="en-GB"/>
        </w:rPr>
        <w:t>Analisis Efektivitas Logistic Regression dengan Optimisasi Stochastic Gradient Descent Dibandingkan dengan Random Forest dalam Prediksi Kinerja Akademik Mahasiswa</w:t>
      </w: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6361667F">
      <w:pPr>
        <w:jc w:val="center"/>
        <w:rPr>
          <w:b/>
          <w:sz w:val="24"/>
          <w:szCs w:val="24"/>
          <w:vertAlign w:val="superscript"/>
        </w:rPr>
      </w:pPr>
      <w:r>
        <w:rPr>
          <w:b/>
          <w:sz w:val="24"/>
          <w:szCs w:val="24"/>
        </w:rPr>
        <w:t>Shanaya Balghis Riyona</w:t>
      </w:r>
      <w:r>
        <w:rPr>
          <w:b/>
          <w:sz w:val="24"/>
          <w:szCs w:val="24"/>
          <w:vertAlign w:val="superscript"/>
        </w:rPr>
        <w:t>1</w:t>
      </w:r>
      <w:r>
        <w:rPr>
          <w:b/>
          <w:sz w:val="24"/>
          <w:szCs w:val="24"/>
        </w:rPr>
        <w:t xml:space="preserve"> Shifi Amalia Zein</w:t>
      </w:r>
      <w:r>
        <w:rPr>
          <w:b/>
          <w:sz w:val="24"/>
          <w:szCs w:val="24"/>
          <w:vertAlign w:val="superscript"/>
        </w:rPr>
        <w:t>2</w:t>
      </w:r>
    </w:p>
    <w:p w14:paraId="2AA5F44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3B97F41F">
      <w:pPr>
        <w:jc w:val="center"/>
        <w:rPr>
          <w:bCs/>
          <w:sz w:val="24"/>
          <w:szCs w:val="24"/>
        </w:rPr>
      </w:pPr>
      <w:r>
        <w:rPr>
          <w:bCs/>
          <w:sz w:val="24"/>
          <w:szCs w:val="24"/>
          <w:vertAlign w:val="superscript"/>
        </w:rPr>
        <w:t>1</w:t>
      </w:r>
      <w:r>
        <w:fldChar w:fldCharType="begin"/>
      </w:r>
      <w:r>
        <w:instrText xml:space="preserve"> HYPERLINK "241552010012.shanaya@student.stmik.tazkia.ac.id" </w:instrText>
      </w:r>
      <w:r>
        <w:fldChar w:fldCharType="separate"/>
      </w:r>
      <w:r>
        <w:rPr>
          <w:rStyle w:val="22"/>
          <w:bCs/>
          <w:sz w:val="24"/>
          <w:szCs w:val="24"/>
        </w:rPr>
        <w:t>241552010012.shanaya@student.stmik.tazkia.ac.id</w:t>
      </w:r>
      <w:r>
        <w:rPr>
          <w:rStyle w:val="22"/>
          <w:bCs/>
          <w:sz w:val="24"/>
          <w:szCs w:val="24"/>
        </w:rPr>
        <w:fldChar w:fldCharType="end"/>
      </w:r>
    </w:p>
    <w:p w14:paraId="38699452">
      <w:pPr>
        <w:jc w:val="center"/>
        <w:rPr>
          <w:bCs/>
          <w:sz w:val="24"/>
          <w:szCs w:val="24"/>
        </w:rPr>
      </w:pPr>
      <w:r>
        <w:rPr>
          <w:bCs/>
          <w:sz w:val="24"/>
          <w:szCs w:val="24"/>
        </w:rPr>
        <w:t xml:space="preserve"> </w:t>
      </w:r>
      <w:r>
        <w:rPr>
          <w:bCs/>
          <w:sz w:val="24"/>
          <w:szCs w:val="24"/>
          <w:vertAlign w:val="superscript"/>
        </w:rPr>
        <w:t>2</w:t>
      </w:r>
      <w:r>
        <w:fldChar w:fldCharType="begin"/>
      </w:r>
      <w:r>
        <w:instrText xml:space="preserve"> HYPERLINK "241552010013.shifi@student.stmik.tazkia.ac.id" </w:instrText>
      </w:r>
      <w:r>
        <w:fldChar w:fldCharType="separate"/>
      </w:r>
      <w:r>
        <w:rPr>
          <w:rStyle w:val="22"/>
          <w:bCs/>
          <w:sz w:val="24"/>
          <w:szCs w:val="24"/>
        </w:rPr>
        <w:t>241552010013.shifi@student.stmik.tazkia.ac.id</w:t>
      </w:r>
      <w:r>
        <w:rPr>
          <w:rStyle w:val="22"/>
          <w:bCs/>
          <w:sz w:val="24"/>
          <w:szCs w:val="24"/>
        </w:rPr>
        <w:fldChar w:fldCharType="end"/>
      </w:r>
    </w:p>
    <w:p w14:paraId="456BDC9D">
      <w:pPr>
        <w:jc w:val="center"/>
        <w:rPr>
          <w:b/>
          <w:sz w:val="24"/>
          <w:szCs w:val="24"/>
        </w:rPr>
      </w:pPr>
    </w:p>
    <w:p w14:paraId="55FB502C">
      <w:pPr>
        <w:jc w:val="center"/>
        <w:rPr>
          <w:b/>
          <w:sz w:val="22"/>
        </w:rPr>
      </w:pPr>
      <w:r>
        <w:rPr>
          <w:b/>
          <w:sz w:val="22"/>
        </w:rPr>
        <w:t>Abstrak</w:t>
      </w:r>
    </w:p>
    <w:p w14:paraId="402D98F8">
      <w:pPr>
        <w:pBdr>
          <w:bottom w:val="single" w:color="000000" w:sz="4" w:space="1"/>
        </w:pBdr>
        <w:rPr>
          <w:lang w:val="en-US"/>
        </w:rPr>
      </w:pPr>
      <w:r>
        <w:rPr>
          <w:szCs w:val="20"/>
          <w:lang w:val="en-US"/>
        </w:rPr>
        <w:tab/>
      </w:r>
      <w:r>
        <w:rPr>
          <w:lang w:val="en-US"/>
        </w:rPr>
        <w:t xml:space="preserve">Kinerja akademik mahasiswa merupakan indikator penting dalam menilai keberhasilan proses pembelajaran serta menjadi dasar dalam pengambilan keputusan akademik. Prediksi kinerja mahasiswa dapat membantu institusi pendidikan dalam mendeteksi potensi risiko prestasi rendah secara dini dan menyusun strategi pendukung yang lebih tepat sasaran. Penelitian ini bertujuan untuk menganalisis efektivitas algoritma Logistic Regression dengan optimisasi Stochastic Gradient Descent (SGD) dibandingkan dengan Random Forest dalam memprediksi kinerja akademik mahasiswa. Dataset yang digunakan adalah </w:t>
      </w:r>
      <w:r>
        <w:rPr>
          <w:i/>
          <w:iCs/>
          <w:lang w:val="en-US"/>
        </w:rPr>
        <w:t>Student Performance Prediction Dataset</w:t>
      </w:r>
      <w:r>
        <w:rPr>
          <w:lang w:val="en-US"/>
        </w:rPr>
        <w:t xml:space="preserve"> dari Kaggle, yang berisi data perilaku, akademik, serta atribut demografis mahasiswa. Tahap penelitian meliputi preprocessing data (cleaning, encoding, normalisasi, dan splitting), penerapan kedua algoritma, serta evaluasi performa model. Evaluasi dilakukan menggunakan metrik akurasi, precision, recall, F1-score, serta analisis waktu komputasi. Logistic Regression dengan SGD dipilih karena kesederhanaan model linear dan efisiensi optimisasi, sementara Random Forest digunakan sebagai pembanding dari model ansambel non-linear yang lebih kompleks. Hasil eksperimen menunjukkan bahwa kedua algoritma mampu memprediksi kinerja mahasiswa dengan tingkat akurasi yang cukup tinggi, namun Logistic Regression dengan optimisasi SGD memiliki keunggulan dalam hal efisiensi komputasi, sedangkan Random Forest unggul pada aspek akurasi prediksi dan stabilitas hasil. Dengan demikian, Logistic Regression dengan SGD dapat menjadi alternatif yang efektif untuk aplikasi prediksi yang membutuhkan kecepatan dan efisiensi, sementara Random Forest lebih sesuai digunakan pada kasus yang menekankan akurasi tinggi.</w:t>
      </w:r>
    </w:p>
    <w:p w14:paraId="3844DAAA">
      <w:pPr>
        <w:pBdr>
          <w:bottom w:val="single" w:color="000000" w:sz="4" w:space="1"/>
        </w:pBdr>
        <w:rPr>
          <w:lang w:val="en-US"/>
        </w:rPr>
      </w:pPr>
    </w:p>
    <w:p w14:paraId="6E20FAC5">
      <w:pPr>
        <w:pBdr>
          <w:bottom w:val="single" w:color="000000" w:sz="4" w:space="1"/>
        </w:pBdr>
      </w:pPr>
      <w:r>
        <w:rPr>
          <w:b/>
          <w:bCs/>
        </w:rPr>
        <w:t>Kata Kunci</w:t>
      </w:r>
      <w:r>
        <w:t>: Logistic Regression, Stochastic Gradient Descent, Random Forest, prediksi kinerja akademik, machine learning.</w:t>
      </w:r>
    </w:p>
    <w:p w14:paraId="2AF85466">
      <w:pPr>
        <w:rPr>
          <w:b/>
          <w:sz w:val="28"/>
          <w:szCs w:val="28"/>
        </w:rPr>
      </w:pPr>
    </w:p>
    <w:p w14:paraId="13CA9C68">
      <w:pPr>
        <w:jc w:val="center"/>
        <w:rPr>
          <w:b/>
          <w:sz w:val="22"/>
        </w:rPr>
      </w:pPr>
      <w:r>
        <w:rPr>
          <w:b/>
          <w:sz w:val="22"/>
        </w:rPr>
        <w:t>Abstract</w:t>
      </w:r>
    </w:p>
    <w:p w14:paraId="185609C3">
      <w:pPr>
        <w:rPr>
          <w:bCs/>
          <w:szCs w:val="20"/>
          <w:lang w:val="en-US"/>
        </w:rPr>
      </w:pPr>
      <w:r>
        <w:rPr>
          <w:bCs/>
          <w:szCs w:val="20"/>
          <w:lang w:val="en-US"/>
        </w:rPr>
        <w:tab/>
      </w:r>
      <w:r>
        <w:rPr>
          <w:bCs/>
          <w:szCs w:val="20"/>
          <w:lang w:val="en-US"/>
        </w:rPr>
        <w:t xml:space="preserve">Student academic performance is a crucial indicator in assessing the effectiveness of the learning process as well as a foundation for academic decision-making. Early prediction of student performance can assist educational institutions in identifying students at risk of underachievement and designing more targeted support strategies. This study aims to analyze the effectiveness of Logistic Regression with Stochastic Gradient Descent (SGD) optimization compared to Random Forest in predicting student academic performance. The dataset used is the </w:t>
      </w:r>
      <w:r>
        <w:rPr>
          <w:bCs/>
          <w:i/>
          <w:iCs/>
          <w:szCs w:val="20"/>
          <w:lang w:val="en-US"/>
        </w:rPr>
        <w:t>Student Performance Prediction Dataset</w:t>
      </w:r>
      <w:r>
        <w:rPr>
          <w:bCs/>
          <w:szCs w:val="20"/>
          <w:lang w:val="en-US"/>
        </w:rPr>
        <w:t xml:space="preserve"> from Kaggle, which contains behavioral, academic, and demographic attributes of students. The research stages include data preprocessing (cleaning, encoding, normalization, and splitting), application of both algorithms, and performance evaluation. The evaluation metrics consist of accuracy, precision, recall, F1-score, and computational time analysis. Logistic Regression with SGD is chosen for its linear simplicity and computational efficiency, while Random Forest is employed as a non-linear ensemble method for comparison. Experimental results indicate that both algorithms achieve satisfactory prediction accuracy, yet Logistic Regression with SGD demonstrates superiority in computational efficiency, whereas Random Forest outperforms in prediction accuracy and result stability. Therefore, Logistic Regression with SGD can be considered an effective alternative for applications requiring speed and efficiency, while Random Forest is more suitable for cases prioritizing high predictive accuracy.</w:t>
      </w:r>
    </w:p>
    <w:p w14:paraId="418BCA93">
      <w:pPr>
        <w:rPr>
          <w:b/>
          <w:bCs/>
          <w:szCs w:val="20"/>
        </w:rPr>
      </w:pPr>
    </w:p>
    <w:p w14:paraId="063665C0">
      <w:pPr>
        <w:rPr>
          <w:b/>
          <w:bCs/>
          <w:szCs w:val="20"/>
        </w:rPr>
      </w:pPr>
    </w:p>
    <w:p w14:paraId="088889B0">
      <w:pPr>
        <w:rPr>
          <w:bCs/>
          <w:szCs w:val="20"/>
        </w:rPr>
      </w:pPr>
      <w:r>
        <w:rPr>
          <w:b/>
          <w:bCs/>
          <w:szCs w:val="20"/>
        </w:rPr>
        <w:t>Keywords</w:t>
      </w:r>
      <w:r>
        <w:rPr>
          <w:bCs/>
          <w:szCs w:val="20"/>
        </w:rPr>
        <w:t>: Logistic Regression, Stochastic Gradient Descent, Random Forest, student performance prediction, machine learning.</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numPr>
          <w:ilvl w:val="0"/>
          <w:numId w:val="2"/>
        </w:numPr>
        <w:jc w:val="left"/>
        <w:rPr>
          <w:rFonts w:ascii="Times New Roman" w:hAnsi="Times New Roman" w:cs="Times New Roman"/>
          <w:sz w:val="22"/>
          <w:szCs w:val="22"/>
        </w:rPr>
      </w:pPr>
      <w:r>
        <w:rPr>
          <w:rFonts w:ascii="Times New Roman" w:hAnsi="Times New Roman" w:cs="Times New Roman"/>
          <w:sz w:val="22"/>
          <w:szCs w:val="22"/>
        </w:rPr>
        <w:t>Pendahuluan</w:t>
      </w:r>
    </w:p>
    <w:p w14:paraId="5A2FB677">
      <w:pPr>
        <w:pStyle w:val="24"/>
        <w:ind w:firstLine="720"/>
        <w:jc w:val="both"/>
        <w:rPr>
          <w:rFonts w:eastAsia="SimSun"/>
          <w:sz w:val="20"/>
          <w:szCs w:val="20"/>
        </w:rPr>
      </w:pPr>
      <w:r>
        <w:rPr>
          <w:rFonts w:eastAsia="SimSun"/>
          <w:sz w:val="20"/>
          <w:szCs w:val="20"/>
        </w:rPr>
        <w:t>Dalam konteks machine learning, probabilitas dan statistika berperan sebagai fondasi utama dalam membangun model prediktif. Probabilitas digunakan untuk memodelkan ketidakpastian pada data dan hasil prediksi. Misalnya, pada algoritma logistic regression, model tidak hanya memberikan keputusan kelas, tetapi juga probabilitas (peluang) suatu sampel termasuk dalam kelas tertentu</w:t>
      </w:r>
      <w:sdt>
        <w:sdtPr>
          <w:rPr>
            <w:rFonts w:eastAsia="SimSun"/>
            <w:sz w:val="20"/>
            <w:szCs w:val="20"/>
          </w:rPr>
          <w:id w:val="-178508168"/>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Bis06 \l 1057 </w:instrText>
          </w:r>
          <w:r>
            <w:rPr>
              <w:rFonts w:eastAsia="SimSun"/>
              <w:sz w:val="20"/>
              <w:szCs w:val="20"/>
            </w:rPr>
            <w:fldChar w:fldCharType="separate"/>
          </w:r>
          <w:r>
            <w:rPr>
              <w:rFonts w:eastAsia="SimSun"/>
              <w:sz w:val="20"/>
              <w:szCs w:val="20"/>
              <w:lang w:val="id-ID"/>
            </w:rPr>
            <w:t xml:space="preserve"> [1]</w:t>
          </w:r>
          <w:r>
            <w:rPr>
              <w:rFonts w:eastAsia="SimSun"/>
              <w:sz w:val="20"/>
              <w:szCs w:val="20"/>
            </w:rPr>
            <w:fldChar w:fldCharType="end"/>
          </w:r>
        </w:sdtContent>
      </w:sdt>
      <w:r>
        <w:rPr>
          <w:rFonts w:eastAsia="SimSun"/>
          <w:sz w:val="20"/>
          <w:szCs w:val="20"/>
        </w:rPr>
        <w:t>. Hal ini penting karena hampir semua data dunia nyata bersifat tidak pasti dan mengandung variabilitas. Sementara itu, statistika berperan dalam menganalisis data serta mengevaluasi kinerja model. Statistika deskriptif digunakan untuk memahami distribusi data, nilai rata-rata, variasi, atau korelasi antar fitur, sedangkan statistika inferensial dipakai untuk menguji hipotesis, mengestimasi parameter, dan menilai generalisasi model dari sampel ke populasi</w:t>
      </w:r>
      <w:r>
        <w:rPr>
          <w:rFonts w:hint="default" w:eastAsia="SimSun"/>
          <w:sz w:val="20"/>
          <w:szCs w:val="20"/>
          <w:lang w:val="en-US"/>
        </w:rPr>
        <w:t xml:space="preserve"> [2]. </w:t>
      </w:r>
      <w:r>
        <w:rPr>
          <w:rFonts w:eastAsia="SimSun"/>
          <w:sz w:val="20"/>
          <w:szCs w:val="20"/>
        </w:rPr>
        <w:t>Keterkaitan keduanya terlihat jelas: probabilitas memberikan kerangka teoretis untuk menangani ketidakpastian, sedangkan statistika menyediakan alat praktis untuk menganalisis data dan mengevaluasi hasil pembelajaran mesin. Kombinasi keduanya memungkinkan machine learning menghasilkan model yang tidak hanya akurat, tetapi juga dapat dipercaya dalam pengambilan keputusan berbasis data</w:t>
      </w:r>
      <w:sdt>
        <w:sdtPr>
          <w:rPr>
            <w:rFonts w:eastAsia="SimSun"/>
            <w:sz w:val="20"/>
            <w:szCs w:val="20"/>
          </w:rPr>
          <w:id w:val="94473861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Mur12 \l 1057 </w:instrText>
          </w:r>
          <w:r>
            <w:rPr>
              <w:rFonts w:eastAsia="SimSun"/>
              <w:sz w:val="20"/>
              <w:szCs w:val="20"/>
            </w:rPr>
            <w:fldChar w:fldCharType="separate"/>
          </w:r>
          <w:r>
            <w:rPr>
              <w:rFonts w:eastAsia="SimSun"/>
              <w:sz w:val="20"/>
              <w:szCs w:val="20"/>
              <w:lang w:val="id-ID"/>
            </w:rPr>
            <w:t xml:space="preserve"> [3]</w:t>
          </w:r>
          <w:r>
            <w:rPr>
              <w:rFonts w:eastAsia="SimSun"/>
              <w:sz w:val="20"/>
              <w:szCs w:val="20"/>
            </w:rPr>
            <w:fldChar w:fldCharType="end"/>
          </w:r>
          <w:r>
            <w:rPr>
              <w:rFonts w:hint="default" w:eastAsia="SimSun"/>
              <w:sz w:val="20"/>
              <w:szCs w:val="20"/>
              <w:lang w:val="en-US"/>
            </w:rPr>
            <w:t>.</w:t>
          </w:r>
        </w:sdtContent>
      </w:sdt>
    </w:p>
    <w:p w14:paraId="525779F4">
      <w:pPr>
        <w:pStyle w:val="24"/>
        <w:ind w:firstLine="720"/>
        <w:jc w:val="both"/>
        <w:rPr>
          <w:rFonts w:hint="default" w:eastAsia="SimSun"/>
          <w:sz w:val="20"/>
          <w:szCs w:val="20"/>
          <w:lang w:val="en-US"/>
        </w:rPr>
      </w:pPr>
      <w:r>
        <w:rPr>
          <w:rFonts w:eastAsia="SimSun"/>
          <w:sz w:val="20"/>
          <w:szCs w:val="20"/>
        </w:rPr>
        <w:t>Kinerja akademik mahasiswa merupakan salah satu indikator penting dalam dunia pendidikan, karena dapat merefleksikan efektivitas proses belajar sekaligus menjadi dasar dalam perumusan kebijakan akademik. Faktor-faktor yang memengaruhi kinerja mahasiswa cukup kompleks, mulai dari aspek personal seperti motivasi dan kebiasaan belajar, hingga aspek eksternal seperti lingkungan sosial dan dukungan keluarga. Oleh karena itu, pemanfaatan pendekatan komputasional dengan algoritma pembelajaran mesin (machine learning) menjadi alternatif yang menjanjikan untuk melakukan prediksi secara lebih objektif, efisien, dan adaptif</w:t>
      </w:r>
      <w:r>
        <w:rPr>
          <w:rFonts w:hint="default" w:eastAsia="SimSun"/>
          <w:sz w:val="20"/>
          <w:szCs w:val="20"/>
          <w:lang w:val="en-US"/>
        </w:rPr>
        <w:t xml:space="preserve"> [4]. </w:t>
      </w:r>
    </w:p>
    <w:p w14:paraId="00EE6FBE">
      <w:pPr>
        <w:pStyle w:val="24"/>
        <w:ind w:firstLine="720"/>
        <w:jc w:val="both"/>
        <w:rPr>
          <w:rFonts w:eastAsia="SimSun"/>
          <w:sz w:val="20"/>
          <w:szCs w:val="20"/>
        </w:rPr>
      </w:pPr>
      <w:r>
        <w:rPr>
          <w:rFonts w:eastAsia="SimSun"/>
          <w:sz w:val="20"/>
          <w:szCs w:val="20"/>
        </w:rPr>
        <w:t>Secara tradisional, evaluasi kinerja akademik dilakukan melalui pengukuran nilai ujian, indeks prestasi kumulatif (IPK), serta catatan kehadiran. Namun, metode ini memiliki keterbatasan dalam hal keterlambatan deteksi mahasiswa yang berisiko rendah berprestasi, sehingga diperlukan pendekatan berbasis data yang lebih prediktif</w:t>
      </w:r>
      <w:r>
        <w:rPr>
          <w:rFonts w:hint="default" w:eastAsia="SimSun"/>
          <w:sz w:val="20"/>
          <w:szCs w:val="20"/>
          <w:lang w:val="en-US"/>
        </w:rPr>
        <w:t xml:space="preserve"> [5]. </w:t>
      </w:r>
      <w:r>
        <w:rPr>
          <w:rFonts w:eastAsia="SimSun"/>
          <w:sz w:val="20"/>
          <w:szCs w:val="20"/>
        </w:rPr>
        <w:t>Dalam penelitian ini digunakan dataset prediksi kinerja akademik mahasiswa yang memuat atribut-atribut seperti lama belajar, kebiasaan belajar, tingkat kehadiran, partisipasi kelas, dan hasil ujian sebagai fitur prediktor.</w:t>
      </w:r>
    </w:p>
    <w:p w14:paraId="5641874A">
      <w:pPr>
        <w:pStyle w:val="24"/>
        <w:ind w:firstLine="720"/>
        <w:jc w:val="both"/>
        <w:rPr>
          <w:rFonts w:eastAsia="SimSun"/>
          <w:sz w:val="20"/>
          <w:szCs w:val="20"/>
        </w:rPr>
      </w:pPr>
      <w:r>
        <w:rPr>
          <w:rFonts w:eastAsia="SimSun"/>
          <w:sz w:val="20"/>
          <w:szCs w:val="20"/>
        </w:rPr>
        <w:t>Untuk memodelkan hubungan antara fitur prediktor dengan label kinerja akademik (misalnya kategori “tinggi”, “sedang”, dan “rendah”), penelitian ini menggunakan Logistic Regression sebagai model linear dasar. Secara matematis, model ini didasarkan pada persamaan linear:</w:t>
      </w:r>
    </w:p>
    <w:p w14:paraId="4FCCF7DD">
      <w:pPr>
        <w:pStyle w:val="24"/>
        <w:ind w:firstLine="720"/>
        <w:jc w:val="center"/>
        <w:rPr>
          <w:rFonts w:eastAsia="SimSun"/>
          <w:sz w:val="20"/>
          <w:szCs w:val="20"/>
          <w:lang w:val="id-ID"/>
        </w:rPr>
      </w:pPr>
      <w:r>
        <w:rPr>
          <w:rFonts w:eastAsia="SimSun"/>
          <w:sz w:val="20"/>
          <w:szCs w:val="20"/>
          <w:lang w:val="id-ID"/>
        </w:rPr>
        <w:t>F(x)=x1​w1​+x2​w2​+</w:t>
      </w:r>
      <w:r>
        <w:rPr>
          <w:rFonts w:ascii="Cambria Math" w:hAnsi="Cambria Math" w:eastAsia="SimSun" w:cs="Cambria Math"/>
          <w:sz w:val="20"/>
          <w:szCs w:val="20"/>
          <w:lang w:val="id-ID"/>
        </w:rPr>
        <w:t>⋯</w:t>
      </w:r>
      <w:r>
        <w:rPr>
          <w:rFonts w:eastAsia="SimSun"/>
          <w:sz w:val="20"/>
          <w:szCs w:val="20"/>
          <w:lang w:val="id-ID"/>
        </w:rPr>
        <w:t>+xn​wn​+x0​w0​</w:t>
      </w:r>
    </w:p>
    <w:p w14:paraId="577E3877">
      <w:pPr>
        <w:pStyle w:val="24"/>
        <w:ind w:firstLine="720"/>
        <w:jc w:val="both"/>
        <w:rPr>
          <w:rFonts w:hint="default" w:eastAsia="SimSun"/>
          <w:sz w:val="20"/>
          <w:szCs w:val="20"/>
          <w:lang w:val="en-US"/>
        </w:rPr>
      </w:pPr>
      <w:r>
        <w:rPr>
          <w:rFonts w:eastAsia="SimSun"/>
          <w:sz w:val="20"/>
          <w:szCs w:val="20"/>
        </w:rPr>
        <w:t>Yang kemudian ditransformasikan melalui fungsi logistik untuk menghasilkan probabilitas kelas. Tujuan pelatihan model adalah menemukan bobot www yang memaksimalkan likelihood sehingga hasil prediksi mendekati label sebenarnya. Optimisasi parameter dilakukan dengan Stochastic Gradient Descent (SGD), yang memperbarui bobot model berdasarkan sampel acak pada setiap iterasi. Keunggulan metode ini adalah efisiensi komputasi pada dataset besar serta kemampuannya dalam menghindari local minima</w:t>
      </w:r>
      <w:r>
        <w:rPr>
          <w:rFonts w:hint="default" w:eastAsia="SimSun"/>
          <w:sz w:val="20"/>
          <w:szCs w:val="20"/>
          <w:lang w:val="en-US"/>
        </w:rPr>
        <w:t xml:space="preserve"> [6].</w:t>
      </w:r>
    </w:p>
    <w:p w14:paraId="20491A67">
      <w:pPr>
        <w:pStyle w:val="24"/>
        <w:ind w:firstLine="720"/>
        <w:jc w:val="both"/>
        <w:rPr>
          <w:rFonts w:hint="default" w:eastAsia="SimSun"/>
          <w:sz w:val="20"/>
          <w:szCs w:val="20"/>
          <w:lang w:val="en-US"/>
        </w:rPr>
      </w:pPr>
      <w:r>
        <w:rPr>
          <w:rFonts w:eastAsia="SimSun"/>
          <w:sz w:val="20"/>
          <w:szCs w:val="20"/>
        </w:rPr>
        <w:t>Sebagai pembanding, penelitian ini juga menggunakan Random Forest, yaitu metode ansambel berbasis decision tree yang menggabungkan banyak pohon keputusan untuk meningkatkan akurasi dan mengurangi risiko overfitting</w:t>
      </w:r>
      <w:r>
        <w:rPr>
          <w:rFonts w:hint="default" w:eastAsia="SimSun"/>
          <w:sz w:val="20"/>
          <w:szCs w:val="20"/>
          <w:lang w:val="en-US"/>
        </w:rPr>
        <w:t xml:space="preserve"> [7]. </w:t>
      </w:r>
      <w:r>
        <w:rPr>
          <w:rFonts w:eastAsia="SimSun"/>
          <w:sz w:val="20"/>
          <w:szCs w:val="20"/>
        </w:rPr>
        <w:t>Perbandingan kedua algoritma ini diharapkan dapat menunjukkan sejauh mana Logistic Regression dengan optimisasi SGD mampu bersaing dengan metode non-linear yang lebih kompleks</w:t>
      </w:r>
      <w:r>
        <w:rPr>
          <w:rFonts w:hint="default" w:eastAsia="SimSun"/>
          <w:sz w:val="20"/>
          <w:szCs w:val="20"/>
          <w:lang w:val="en-US"/>
        </w:rPr>
        <w:t xml:space="preserve"> [8].</w:t>
      </w:r>
    </w:p>
    <w:p w14:paraId="2F86ADD9">
      <w:pPr>
        <w:pStyle w:val="24"/>
        <w:jc w:val="both"/>
        <w:rPr>
          <w:rFonts w:eastAsia="SimSun"/>
          <w:sz w:val="20"/>
          <w:szCs w:val="20"/>
        </w:rPr>
      </w:pPr>
      <w:r>
        <w:rPr>
          <w:rFonts w:eastAsia="SimSun"/>
          <w:sz w:val="20"/>
          <w:szCs w:val="20"/>
        </w:rPr>
        <w:t>Penelitian ini bertujuan untuk:</w:t>
      </w:r>
    </w:p>
    <w:p w14:paraId="5CC81BCC">
      <w:pPr>
        <w:pStyle w:val="24"/>
        <w:numPr>
          <w:ilvl w:val="0"/>
          <w:numId w:val="3"/>
        </w:numPr>
        <w:jc w:val="both"/>
        <w:rPr>
          <w:rFonts w:eastAsia="SimSun"/>
          <w:sz w:val="20"/>
          <w:szCs w:val="20"/>
        </w:rPr>
      </w:pPr>
      <w:r>
        <w:rPr>
          <w:rFonts w:eastAsia="SimSun"/>
          <w:sz w:val="20"/>
          <w:szCs w:val="20"/>
        </w:rPr>
        <w:t>Membangun model prediksi kinerja akademik mahasiswa menggunakan Logistic Regression dengan optimisasi SGD.</w:t>
      </w:r>
    </w:p>
    <w:p w14:paraId="03DF4345">
      <w:pPr>
        <w:pStyle w:val="24"/>
        <w:numPr>
          <w:ilvl w:val="0"/>
          <w:numId w:val="3"/>
        </w:numPr>
        <w:jc w:val="both"/>
        <w:rPr>
          <w:rFonts w:eastAsia="SimSun"/>
          <w:sz w:val="20"/>
          <w:szCs w:val="20"/>
        </w:rPr>
      </w:pPr>
      <w:r>
        <w:rPr>
          <w:rFonts w:eastAsia="SimSun"/>
          <w:sz w:val="20"/>
          <w:szCs w:val="20"/>
        </w:rPr>
        <w:t>Membandingkan performanya dengan Random Forest berdasarkan metrik akurasi, precision, recall, dan F1-score.</w:t>
      </w:r>
    </w:p>
    <w:p w14:paraId="27245F99">
      <w:pPr>
        <w:pStyle w:val="24"/>
        <w:numPr>
          <w:ilvl w:val="0"/>
          <w:numId w:val="3"/>
        </w:numPr>
        <w:jc w:val="both"/>
        <w:rPr>
          <w:rFonts w:eastAsia="SimSun"/>
          <w:sz w:val="20"/>
          <w:szCs w:val="20"/>
        </w:rPr>
      </w:pPr>
      <w:r>
        <w:rPr>
          <w:rFonts w:eastAsia="SimSun"/>
          <w:sz w:val="20"/>
          <w:szCs w:val="20"/>
        </w:rPr>
        <w:t>Menganalisis efisiensi komputasi kedua model dari segi waktu eksekusi dan tingkat kesalahan prediksi.</w:t>
      </w:r>
    </w:p>
    <w:p w14:paraId="4DC95390">
      <w:pPr>
        <w:pStyle w:val="24"/>
        <w:jc w:val="both"/>
        <w:rPr>
          <w:rFonts w:eastAsia="SimSun"/>
          <w:sz w:val="20"/>
          <w:szCs w:val="20"/>
        </w:rPr>
      </w:pPr>
      <w:r>
        <w:rPr>
          <w:rFonts w:eastAsia="SimSun"/>
          <w:sz w:val="20"/>
          <w:szCs w:val="20"/>
        </w:rPr>
        <w:t>Dengan pendekatan ini, diharapkan diperoleh gambaran yang lebih jelas mengenai efektivitas Logistic Regression dibandingkan Random Forest, sekaligus memberikan kontribusi dalam pemanfaatan machine learning untuk mendukung sistem prediksi kinerja akademik mahasiswa.</w:t>
      </w:r>
    </w:p>
    <w:p w14:paraId="3F97A350">
      <w:pPr>
        <w:pStyle w:val="2"/>
        <w:numPr>
          <w:ilvl w:val="0"/>
          <w:numId w:val="2"/>
        </w:numPr>
        <w:ind w:left="0" w:leftChars="0" w:firstLine="0" w:firstLineChars="0"/>
        <w:jc w:val="left"/>
        <w:rPr>
          <w:rFonts w:ascii="Times New Roman" w:hAnsi="Times New Roman" w:cs="Times New Roman"/>
          <w:sz w:val="20"/>
          <w:szCs w:val="20"/>
        </w:rPr>
      </w:pPr>
      <w:r>
        <w:rPr>
          <w:rFonts w:ascii="Times New Roman" w:hAnsi="Times New Roman" w:cs="Times New Roman"/>
          <w:sz w:val="20"/>
          <w:szCs w:val="20"/>
        </w:rPr>
        <w:t>Metodologi</w:t>
      </w:r>
      <w:r>
        <w:rPr>
          <w:rFonts w:ascii="Times New Roman" w:hAnsi="Times New Roman" w:cs="Times New Roman"/>
          <w:sz w:val="20"/>
          <w:szCs w:val="20"/>
          <w:lang w:val="en-US"/>
        </w:rPr>
        <w:t xml:space="preserve"> Penelitian</w:t>
      </w:r>
    </w:p>
    <w:p w14:paraId="37611266">
      <w:pPr>
        <w:pStyle w:val="3"/>
        <w:rPr>
          <w:rFonts w:ascii="Times New Roman" w:hAnsi="Times New Roman" w:cs="Times New Roman"/>
          <w:sz w:val="20"/>
          <w:szCs w:val="20"/>
          <w:lang w:val="en-US"/>
        </w:rPr>
      </w:pPr>
      <w:r>
        <w:rPr>
          <w:rFonts w:ascii="Times New Roman" w:hAnsi="Times New Roman" w:cs="Times New Roman"/>
          <w:sz w:val="20"/>
          <w:szCs w:val="20"/>
          <w:lang w:val="en-US"/>
        </w:rPr>
        <w:t>Desain Penelitian</w:t>
      </w:r>
    </w:p>
    <w:p w14:paraId="4D36C547">
      <w:pPr>
        <w:ind w:left="567"/>
        <w:rPr>
          <w:szCs w:val="20"/>
          <w:lang w:val="en-US"/>
        </w:rPr>
      </w:pPr>
      <w:r>
        <w:rPr>
          <w:szCs w:val="20"/>
        </w:rPr>
        <w:t xml:space="preserve">Penelitian ini menggunakan pendekatan kuantitatif dengan metode komparatif, karena tujuan utamanya adalah membandingkan performa dua algoritma </w:t>
      </w:r>
      <w:r>
        <w:rPr>
          <w:i/>
          <w:iCs/>
          <w:szCs w:val="20"/>
        </w:rPr>
        <w:t>machine learning</w:t>
      </w:r>
      <w:r>
        <w:rPr>
          <w:szCs w:val="20"/>
        </w:rPr>
        <w:t>, yaitu Logistic Regression dengan optimisasi Stochastic Gradient Descent (SGD) dan Random Forest, dalam memprediksi kinerja akademik mahasiswa. Penelitian ini dilakukan secara sistematis melalui beberapa tahapan utama yang saling berhubungan, sehingga hasil yang diperoleh dapat diukur secara objektif.</w:t>
      </w:r>
    </w:p>
    <w:p w14:paraId="493B136D">
      <w:pPr>
        <w:pStyle w:val="3"/>
        <w:rPr>
          <w:rFonts w:ascii="Times New Roman" w:hAnsi="Times New Roman" w:cs="Times New Roman"/>
          <w:sz w:val="20"/>
          <w:szCs w:val="20"/>
          <w:lang w:val="en-US"/>
        </w:rPr>
      </w:pPr>
      <w:r>
        <w:rPr>
          <w:rFonts w:ascii="Times New Roman" w:hAnsi="Times New Roman" w:cs="Times New Roman"/>
          <w:sz w:val="20"/>
          <w:szCs w:val="20"/>
          <w:lang w:val="en-US"/>
        </w:rPr>
        <w:t>Dataset Penelitian</w:t>
      </w:r>
    </w:p>
    <w:p w14:paraId="3B435E70">
      <w:pPr>
        <w:ind w:left="567"/>
        <w:rPr>
          <w:szCs w:val="20"/>
          <w:lang w:val="en-US"/>
        </w:rPr>
      </w:pPr>
      <w:r>
        <w:rPr>
          <w:szCs w:val="20"/>
          <w:lang w:val="en-US"/>
        </w:rPr>
        <w:t xml:space="preserve">Dataset yang digunakan dalam penelitian ini adalah Student Performance Prediction Dataset yang tersedia di platform Kaggle dan dikembangkan oleh Prajwal Kanade. Dataset ini dipilih karena memuat atribut-atribut yang relevan dengan faktor-faktor penentu kinerja akademik mahasiswa, baik dari sisi perilaku belajar, tingkat kehadiran, maupun hasil ujian. Dengan karakteristik tersebut, dataset ini sangat sesuai untuk membangun model prediksi berbasis </w:t>
      </w:r>
      <w:r>
        <w:rPr>
          <w:i/>
          <w:iCs/>
          <w:szCs w:val="20"/>
          <w:lang w:val="en-US"/>
        </w:rPr>
        <w:t>machine learning</w:t>
      </w:r>
      <w:r>
        <w:rPr>
          <w:szCs w:val="20"/>
          <w:lang w:val="en-US"/>
        </w:rPr>
        <w:t>.</w:t>
      </w:r>
    </w:p>
    <w:p w14:paraId="2DA20E06">
      <w:pPr>
        <w:ind w:left="567"/>
        <w:rPr>
          <w:szCs w:val="20"/>
          <w:lang w:val="en-US"/>
        </w:rPr>
      </w:pPr>
    </w:p>
    <w:p w14:paraId="228AB426">
      <w:pPr>
        <w:rPr>
          <w:szCs w:val="20"/>
        </w:rPr>
      </w:pPr>
      <w:r>
        <w:rPr>
          <w:b/>
          <w:bCs/>
          <w:szCs w:val="20"/>
        </w:rPr>
        <w:tab/>
      </w:r>
      <w:r>
        <w:rPr>
          <w:b/>
          <w:bCs/>
          <w:szCs w:val="20"/>
        </w:rPr>
        <w:t>Karakteristik dataset</w:t>
      </w:r>
      <w:r>
        <w:rPr>
          <w:szCs w:val="20"/>
        </w:rPr>
        <w:t xml:space="preserve"> adalah sebagai berikut:</w:t>
      </w:r>
    </w:p>
    <w:p w14:paraId="2CA27D7D">
      <w:pPr>
        <w:numPr>
          <w:ilvl w:val="0"/>
          <w:numId w:val="4"/>
        </w:numPr>
        <w:rPr>
          <w:szCs w:val="20"/>
        </w:rPr>
      </w:pPr>
      <w:r>
        <w:rPr>
          <w:szCs w:val="20"/>
        </w:rPr>
        <w:t>Jumlah sampel: 145 mahasiswa</w:t>
      </w:r>
    </w:p>
    <w:p w14:paraId="672975D9">
      <w:pPr>
        <w:numPr>
          <w:ilvl w:val="0"/>
          <w:numId w:val="4"/>
        </w:numPr>
        <w:rPr>
          <w:szCs w:val="20"/>
        </w:rPr>
      </w:pPr>
      <w:r>
        <w:rPr>
          <w:szCs w:val="20"/>
        </w:rPr>
        <w:t>Jumlah fitur (variabel prediktor): 14 atribut</w:t>
      </w:r>
    </w:p>
    <w:p w14:paraId="2A27A41A">
      <w:pPr>
        <w:numPr>
          <w:ilvl w:val="0"/>
          <w:numId w:val="4"/>
        </w:numPr>
        <w:rPr>
          <w:szCs w:val="20"/>
        </w:rPr>
      </w:pPr>
      <w:r>
        <w:rPr>
          <w:szCs w:val="20"/>
        </w:rPr>
        <w:t>Label (target): Grade nilai akhir mahasiswa (kategori: AA, BA, BB, CB, CC, DC, DD, FD, FF)</w:t>
      </w:r>
    </w:p>
    <w:p w14:paraId="09BC6717">
      <w:pPr>
        <w:numPr>
          <w:ilvl w:val="0"/>
          <w:numId w:val="4"/>
        </w:numPr>
        <w:rPr>
          <w:szCs w:val="20"/>
        </w:rPr>
      </w:pPr>
      <w:r>
        <w:rPr>
          <w:szCs w:val="20"/>
        </w:rPr>
        <w:t>Contoh fitur: lama belajar (study hours), kebiasaan belajar (study habits), tingkat kehadiran (attendance), partisipasi kelas (class participation), hasil ujian (exam performance), serta atribut pendukung lain yang dapat memengaruhi capaian akademik.</w:t>
      </w:r>
    </w:p>
    <w:p w14:paraId="63D492D9">
      <w:pPr>
        <w:rPr>
          <w:b/>
          <w:bCs/>
          <w:szCs w:val="20"/>
        </w:rPr>
      </w:pPr>
    </w:p>
    <w:p w14:paraId="6935A76E">
      <w:pPr>
        <w:ind w:left="360"/>
        <w:rPr>
          <w:szCs w:val="20"/>
        </w:rPr>
      </w:pPr>
      <w:r>
        <w:rPr>
          <w:szCs w:val="20"/>
        </w:rPr>
        <w:t xml:space="preserve">Untuk memastikan kualitas data sebelum digunakan dalam proses pemodelan, dilakukan beberapa tahap </w:t>
      </w:r>
      <w:r>
        <w:rPr>
          <w:b/>
          <w:bCs/>
          <w:szCs w:val="20"/>
        </w:rPr>
        <w:t>preprocessing</w:t>
      </w:r>
      <w:r>
        <w:rPr>
          <w:szCs w:val="20"/>
        </w:rPr>
        <w:t xml:space="preserve"> sebagai berikut:</w:t>
      </w:r>
    </w:p>
    <w:p w14:paraId="17035D93">
      <w:pPr>
        <w:numPr>
          <w:ilvl w:val="0"/>
          <w:numId w:val="5"/>
        </w:numPr>
        <w:rPr>
          <w:szCs w:val="20"/>
        </w:rPr>
      </w:pPr>
      <w:r>
        <w:rPr>
          <w:b/>
          <w:bCs/>
          <w:szCs w:val="20"/>
        </w:rPr>
        <w:t>Data Cleaning</w:t>
      </w:r>
    </w:p>
    <w:p w14:paraId="4A65236B">
      <w:pPr>
        <w:ind w:left="927"/>
        <w:rPr>
          <w:szCs w:val="20"/>
        </w:rPr>
      </w:pPr>
      <w:r>
        <w:rPr>
          <w:szCs w:val="20"/>
        </w:rPr>
        <w:t>Tahap ini dilakukan untuk mengatasi masalah data yang tidak lengkap atau tidak konsisten. Nilai kosong (</w:t>
      </w:r>
      <w:r>
        <w:rPr>
          <w:i/>
          <w:iCs/>
          <w:szCs w:val="20"/>
        </w:rPr>
        <w:t>missing values</w:t>
      </w:r>
      <w:r>
        <w:rPr>
          <w:szCs w:val="20"/>
        </w:rPr>
        <w:t>) diperiksa, lalu ditangani dengan cara penghapusan data yang tidak valid atau pengisian nilai menggunakan metode statistik seperti mean, median, atau modus, tergantung jenis variabel.</w:t>
      </w:r>
    </w:p>
    <w:p w14:paraId="250C8E66">
      <w:pPr>
        <w:numPr>
          <w:ilvl w:val="0"/>
          <w:numId w:val="6"/>
        </w:numPr>
        <w:rPr>
          <w:szCs w:val="20"/>
        </w:rPr>
      </w:pPr>
      <w:r>
        <w:rPr>
          <w:b/>
          <w:bCs/>
          <w:szCs w:val="20"/>
        </w:rPr>
        <w:t>Encoding</w:t>
      </w:r>
      <w:r>
        <w:rPr>
          <w:szCs w:val="20"/>
        </w:rPr>
        <w:br w:type="textWrapping"/>
      </w:r>
      <w:r>
        <w:rPr>
          <w:szCs w:val="20"/>
        </w:rPr>
        <w:t xml:space="preserve">Sebagian atribut dalam dataset berbentuk kategorikal (misalnya tingkat kehadiran: tinggi/sedang/rendah). Untuk dapat diproses oleh algoritma </w:t>
      </w:r>
      <w:r>
        <w:rPr>
          <w:i/>
          <w:iCs/>
          <w:szCs w:val="20"/>
        </w:rPr>
        <w:t>machine learning</w:t>
      </w:r>
      <w:r>
        <w:rPr>
          <w:szCs w:val="20"/>
        </w:rPr>
        <w:t xml:space="preserve">, fitur tersebut diubah menjadi bentuk numerik dengan metode </w:t>
      </w:r>
      <w:r>
        <w:rPr>
          <w:i/>
          <w:iCs/>
          <w:szCs w:val="20"/>
        </w:rPr>
        <w:t>label encoding</w:t>
      </w:r>
      <w:r>
        <w:rPr>
          <w:szCs w:val="20"/>
        </w:rPr>
        <w:t xml:space="preserve"> atau </w:t>
      </w:r>
      <w:r>
        <w:rPr>
          <w:i/>
          <w:iCs/>
          <w:szCs w:val="20"/>
        </w:rPr>
        <w:t>one-hot encoding</w:t>
      </w:r>
      <w:r>
        <w:rPr>
          <w:szCs w:val="20"/>
        </w:rPr>
        <w:t>, tergantung karakteristik variabel.</w:t>
      </w:r>
    </w:p>
    <w:p w14:paraId="6DBFA051">
      <w:pPr>
        <w:pStyle w:val="31"/>
        <w:numPr>
          <w:ilvl w:val="0"/>
          <w:numId w:val="6"/>
        </w:numPr>
        <w:rPr>
          <w:szCs w:val="20"/>
        </w:rPr>
      </w:pPr>
      <w:r>
        <w:rPr>
          <w:b/>
          <w:bCs/>
          <w:szCs w:val="20"/>
        </w:rPr>
        <w:t>Normalisasi</w:t>
      </w:r>
      <w:r>
        <w:rPr>
          <w:szCs w:val="20"/>
        </w:rPr>
        <w:br w:type="textWrapping"/>
      </w:r>
      <w:r>
        <w:rPr>
          <w:szCs w:val="20"/>
        </w:rPr>
        <w:t xml:space="preserve">Agar skala fitur numerik seragam dan tidak mendominasi fitur lain, dilakukan normalisasi data. Metode </w:t>
      </w:r>
      <w:r>
        <w:rPr>
          <w:i/>
          <w:iCs/>
          <w:szCs w:val="20"/>
        </w:rPr>
        <w:t>min-max scaling</w:t>
      </w:r>
      <w:r>
        <w:rPr>
          <w:szCs w:val="20"/>
        </w:rPr>
        <w:t xml:space="preserve"> atau </w:t>
      </w:r>
      <w:r>
        <w:rPr>
          <w:i/>
          <w:iCs/>
          <w:szCs w:val="20"/>
        </w:rPr>
        <w:t>standard scaling</w:t>
      </w:r>
      <w:r>
        <w:rPr>
          <w:szCs w:val="20"/>
        </w:rPr>
        <w:t xml:space="preserve"> digunakan untuk menstandarkan nilai setiap fitur ke dalam rentang tertentu, sehingga algoritma seperti Logistic Regression dengan optimisasi SGD dapat berkonvergensi lebih cepat dan stabil.</w:t>
      </w:r>
    </w:p>
    <w:p w14:paraId="6B762548">
      <w:pPr>
        <w:pStyle w:val="31"/>
        <w:numPr>
          <w:ilvl w:val="0"/>
          <w:numId w:val="6"/>
        </w:numPr>
        <w:rPr>
          <w:szCs w:val="20"/>
        </w:rPr>
      </w:pPr>
      <w:r>
        <w:rPr>
          <w:b/>
          <w:bCs/>
          <w:szCs w:val="20"/>
        </w:rPr>
        <w:t>Data Splitting</w:t>
      </w:r>
      <w:r>
        <w:rPr>
          <w:szCs w:val="20"/>
        </w:rPr>
        <w:br w:type="textWrapping"/>
      </w:r>
      <w:r>
        <w:rPr>
          <w:szCs w:val="20"/>
        </w:rPr>
        <w:t>Setelah preprocessing selesai, dataset dibagi menjadi dua bagian, yaitu:</w:t>
      </w:r>
    </w:p>
    <w:p w14:paraId="2E811DB0">
      <w:pPr>
        <w:pStyle w:val="31"/>
        <w:numPr>
          <w:ilvl w:val="0"/>
          <w:numId w:val="7"/>
        </w:numPr>
        <w:rPr>
          <w:szCs w:val="20"/>
        </w:rPr>
      </w:pPr>
      <w:r>
        <w:rPr>
          <w:i/>
          <w:iCs/>
          <w:szCs w:val="20"/>
        </w:rPr>
        <w:t>Training set</w:t>
      </w:r>
      <w:r>
        <w:rPr>
          <w:szCs w:val="20"/>
        </w:rPr>
        <w:t xml:space="preserve"> (80% dari total data), yang digunakan untuk melatih model dan menyesuaikan parameter.</w:t>
      </w:r>
    </w:p>
    <w:p w14:paraId="2A5CBD62">
      <w:pPr>
        <w:pStyle w:val="31"/>
        <w:numPr>
          <w:ilvl w:val="0"/>
          <w:numId w:val="7"/>
        </w:numPr>
        <w:rPr>
          <w:szCs w:val="20"/>
        </w:rPr>
      </w:pPr>
      <w:r>
        <w:rPr>
          <w:i/>
          <w:iCs/>
          <w:szCs w:val="20"/>
        </w:rPr>
        <w:t>Testing set</w:t>
      </w:r>
      <w:r>
        <w:rPr>
          <w:szCs w:val="20"/>
        </w:rPr>
        <w:t xml:space="preserve"> (20% dari total data), yang digunakan untuk mengevaluasi performa model terhadap data baru yang belum pernah dilihat sebelumnya.</w:t>
      </w:r>
    </w:p>
    <w:p w14:paraId="695884A9">
      <w:pPr>
        <w:rPr>
          <w:szCs w:val="20"/>
        </w:rPr>
      </w:pPr>
    </w:p>
    <w:p w14:paraId="4B6D813D">
      <w:pPr>
        <w:rPr>
          <w:szCs w:val="20"/>
        </w:rPr>
      </w:pPr>
    </w:p>
    <w:p w14:paraId="4303DEF8">
      <w:pPr>
        <w:ind w:firstLine="284"/>
        <w:jc w:val="center"/>
        <w:rPr>
          <w:i/>
          <w:iCs/>
          <w:szCs w:val="20"/>
          <w:lang w:val="en-US"/>
        </w:rPr>
      </w:pPr>
      <w:r>
        <w:drawing>
          <wp:inline distT="0" distB="0" distL="0" distR="0">
            <wp:extent cx="2094865" cy="2374900"/>
            <wp:effectExtent l="0" t="0" r="635" b="6350"/>
            <wp:docPr id="807576032"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6032" name="Gambar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1981" cy="2450752"/>
                    </a:xfrm>
                    <a:prstGeom prst="rect">
                      <a:avLst/>
                    </a:prstGeom>
                    <a:noFill/>
                    <a:ln>
                      <a:noFill/>
                    </a:ln>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63"/>
      <w:r>
        <w:rPr>
          <w:i/>
          <w:iCs/>
          <w:sz w:val="20"/>
          <w:szCs w:val="20"/>
          <w:lang w:val="en-US"/>
        </w:rPr>
        <w:t>: check missing values</w:t>
      </w:r>
      <w:bookmarkEnd w:id="0"/>
    </w:p>
    <w:p w14:paraId="061E6C15">
      <w:pPr>
        <w:rPr>
          <w:szCs w:val="20"/>
        </w:rPr>
      </w:pPr>
    </w:p>
    <w:p w14:paraId="1B6F336F">
      <w:pPr>
        <w:rPr>
          <w:szCs w:val="20"/>
        </w:rPr>
      </w:pPr>
    </w:p>
    <w:p w14:paraId="1414F155">
      <w:pPr>
        <w:jc w:val="center"/>
        <w:rPr>
          <w:szCs w:val="20"/>
          <w:lang w:val="en-US"/>
        </w:rPr>
      </w:pPr>
      <w:r>
        <w:drawing>
          <wp:inline distT="0" distB="0" distL="0" distR="0">
            <wp:extent cx="2247900" cy="2258060"/>
            <wp:effectExtent l="0" t="0" r="0" b="8890"/>
            <wp:docPr id="1612298768" name="Gambar 37" descr="Sebuah gambar berisi teks, cuplikan layar, Font,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8768" name="Gambar 37" descr="Sebuah gambar berisi teks, cuplikan layar, Font, Tidak bisa&#10;&#10;Konten yang dihasilkan AI mungkin sala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16919" cy="2327418"/>
                    </a:xfrm>
                    <a:prstGeom prst="rect">
                      <a:avLst/>
                    </a:prstGeom>
                    <a:noFill/>
                    <a:ln>
                      <a:noFill/>
                    </a:ln>
                  </pic:spPr>
                </pic:pic>
              </a:graphicData>
            </a:graphic>
          </wp:inline>
        </w:drawing>
      </w:r>
    </w:p>
    <w:p w14:paraId="65061A9A">
      <w:pPr>
        <w:pStyle w:val="12"/>
        <w:tabs>
          <w:tab w:val="left" w:pos="567"/>
          <w:tab w:val="clear" w:pos="709"/>
        </w:tabs>
        <w:jc w:val="center"/>
        <w:rPr>
          <w:color w:val="auto"/>
          <w:sz w:val="20"/>
          <w:szCs w:val="20"/>
        </w:rPr>
      </w:pPr>
      <w:r>
        <w:rPr>
          <w:color w:val="auto"/>
          <w:sz w:val="20"/>
          <w:szCs w:val="20"/>
        </w:rPr>
        <w:t>(dtype: object)</w:t>
      </w:r>
    </w:p>
    <w:p w14:paraId="3F6BEC55">
      <w:pPr>
        <w:pStyle w:val="12"/>
        <w:tabs>
          <w:tab w:val="left" w:pos="567"/>
          <w:tab w:val="clear" w:pos="709"/>
        </w:tabs>
        <w:jc w:val="center"/>
        <w:rPr>
          <w:rFonts w:hint="default"/>
          <w:color w:val="auto"/>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7662"/>
      <w:r>
        <w:rPr>
          <w:i/>
          <w:iCs/>
          <w:sz w:val="20"/>
          <w:szCs w:val="20"/>
          <w:lang w:val="en-US"/>
        </w:rPr>
        <w:t xml:space="preserve">: </w:t>
      </w:r>
      <w:r>
        <w:rPr>
          <w:rFonts w:hint="default"/>
          <w:i/>
          <w:iCs/>
          <w:sz w:val="20"/>
          <w:szCs w:val="20"/>
          <w:lang w:val="en-US"/>
        </w:rPr>
        <w:t xml:space="preserve">sebelum diencode </w:t>
      </w:r>
      <w:bookmarkEnd w:id="1"/>
    </w:p>
    <w:p w14:paraId="5808C377">
      <w:pPr>
        <w:rPr>
          <w:lang w:val="it-IT"/>
        </w:rPr>
      </w:pPr>
    </w:p>
    <w:p w14:paraId="6FD632EB">
      <w:pPr>
        <w:jc w:val="center"/>
        <w:rPr>
          <w:lang w:val="it-IT"/>
        </w:rPr>
      </w:pPr>
      <w:r>
        <w:drawing>
          <wp:inline distT="0" distB="0" distL="0" distR="0">
            <wp:extent cx="2354580" cy="1963420"/>
            <wp:effectExtent l="0" t="0" r="7620" b="0"/>
            <wp:docPr id="277931294" name="Gambar 38" descr="Sebuah gambar berisi teks, cuplikan layar,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1294" name="Gambar 38" descr="Sebuah gambar berisi teks, cuplikan layar, Tidak bisa&#10;&#10;Konten yang dihasilkan AI mungkin sal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0295" cy="1984839"/>
                    </a:xfrm>
                    <a:prstGeom prst="rect">
                      <a:avLst/>
                    </a:prstGeom>
                    <a:noFill/>
                    <a:ln>
                      <a:noFill/>
                    </a:ln>
                  </pic:spPr>
                </pic:pic>
              </a:graphicData>
            </a:graphic>
          </wp:inline>
        </w:drawing>
      </w:r>
    </w:p>
    <w:p w14:paraId="7A45D33E">
      <w:pPr>
        <w:pStyle w:val="12"/>
        <w:tabs>
          <w:tab w:val="left" w:pos="567"/>
          <w:tab w:val="clear" w:pos="709"/>
        </w:tabs>
        <w:jc w:val="center"/>
        <w:rPr>
          <w:color w:val="auto"/>
          <w:sz w:val="20"/>
          <w:szCs w:val="20"/>
        </w:rPr>
      </w:pPr>
      <w:r>
        <w:rPr>
          <w:color w:val="auto"/>
          <w:sz w:val="20"/>
          <w:szCs w:val="20"/>
        </w:rPr>
        <w:t xml:space="preserve">Sesudah di encode </w:t>
      </w:r>
    </w:p>
    <w:p w14:paraId="027B12B7">
      <w:pPr>
        <w:pStyle w:val="12"/>
        <w:tabs>
          <w:tab w:val="left" w:pos="567"/>
          <w:tab w:val="clear" w:pos="709"/>
        </w:tabs>
        <w:jc w:val="center"/>
        <w:rPr>
          <w:color w:val="auto"/>
          <w:sz w:val="20"/>
          <w:szCs w:val="20"/>
        </w:rPr>
      </w:pPr>
      <w:r>
        <w:rPr>
          <w:i/>
          <w:iCs/>
          <w:sz w:val="20"/>
          <w:szCs w:val="20"/>
        </w:rPr>
        <w:t xml:space="preserve">Image </w:t>
      </w:r>
      <w:r>
        <w:rPr>
          <w:rFonts w:hint="default"/>
          <w:i/>
          <w:iCs/>
          <w:sz w:val="20"/>
          <w:szCs w:val="20"/>
          <w:lang w:val="en-US"/>
        </w:rPr>
        <w:t>3</w:t>
      </w:r>
      <w:r>
        <w:rPr>
          <w:i/>
          <w:iCs/>
          <w:sz w:val="20"/>
          <w:szCs w:val="20"/>
          <w:lang w:val="en-US"/>
        </w:rPr>
        <w:t>: encode kategorikal</w:t>
      </w:r>
    </w:p>
    <w:p w14:paraId="52C21003">
      <w:pPr>
        <w:rPr>
          <w:lang w:val="en-US"/>
        </w:rPr>
      </w:pPr>
    </w:p>
    <w:p w14:paraId="468998DF">
      <w:pPr>
        <w:rPr>
          <w:szCs w:val="20"/>
        </w:rPr>
      </w:pPr>
    </w:p>
    <w:p w14:paraId="680EFF73">
      <w:pPr>
        <w:rPr>
          <w:szCs w:val="20"/>
        </w:rPr>
      </w:pPr>
    </w:p>
    <w:p w14:paraId="226ACF06">
      <w:pPr>
        <w:jc w:val="center"/>
        <w:rPr>
          <w:szCs w:val="20"/>
          <w:lang w:val="en-US"/>
        </w:rPr>
      </w:pPr>
      <w:r>
        <w:drawing>
          <wp:inline distT="0" distB="0" distL="0" distR="0">
            <wp:extent cx="2727325" cy="1524000"/>
            <wp:effectExtent l="0" t="0" r="0" b="0"/>
            <wp:docPr id="124899888" name="Gambar 39"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888" name="Gambar 39" descr="Sebuah gambar berisi teks, cuplikan layar, Font&#10;&#10;Konten yang dihasilkan AI mungkin s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2162" cy="1532273"/>
                    </a:xfrm>
                    <a:prstGeom prst="rect">
                      <a:avLst/>
                    </a:prstGeom>
                    <a:noFill/>
                    <a:ln>
                      <a:noFill/>
                    </a:ln>
                  </pic:spPr>
                </pic:pic>
              </a:graphicData>
            </a:graphic>
          </wp:inline>
        </w:drawing>
      </w:r>
    </w:p>
    <w:p w14:paraId="12D40C98">
      <w:pPr>
        <w:pStyle w:val="12"/>
        <w:tabs>
          <w:tab w:val="left" w:pos="567"/>
          <w:tab w:val="clear" w:pos="709"/>
        </w:tabs>
        <w:jc w:val="both"/>
        <w:rPr>
          <w:rFonts w:hint="default"/>
          <w:color w:val="auto"/>
          <w:sz w:val="20"/>
          <w:szCs w:val="20"/>
          <w:lang w:val="en-US"/>
        </w:rPr>
      </w:pP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 xml:space="preserve">      </w:t>
      </w:r>
      <w:r>
        <w:rPr>
          <w:i/>
          <w:iCs/>
          <w:sz w:val="20"/>
          <w:szCs w:val="20"/>
        </w:rPr>
        <w:t>Image</w:t>
      </w:r>
      <w:r>
        <w:rPr>
          <w:rFonts w:hint="default"/>
          <w:i/>
          <w:iCs/>
          <w:sz w:val="20"/>
          <w:szCs w:val="20"/>
          <w:lang w:val="en-US"/>
        </w:rPr>
        <w:t xml:space="preserve"> 4</w:t>
      </w:r>
      <w:r>
        <w:rPr>
          <w:i/>
          <w:iCs/>
          <w:sz w:val="20"/>
          <w:szCs w:val="20"/>
          <w:lang w:val="en-US"/>
        </w:rPr>
        <w:t xml:space="preserve">: </w:t>
      </w:r>
      <w:r>
        <w:rPr>
          <w:rFonts w:hint="default"/>
          <w:i/>
          <w:iCs/>
          <w:sz w:val="20"/>
          <w:szCs w:val="20"/>
          <w:lang w:val="en-US"/>
        </w:rPr>
        <w:t xml:space="preserve">normalisasi awal </w:t>
      </w:r>
    </w:p>
    <w:p w14:paraId="58882E7F"/>
    <w:p w14:paraId="3EA0814F">
      <w:pPr>
        <w:rPr>
          <w:lang w:val="it-IT"/>
        </w:rPr>
      </w:pPr>
    </w:p>
    <w:p w14:paraId="0442BDED">
      <w:pPr>
        <w:jc w:val="center"/>
        <w:rPr>
          <w:lang w:val="it-IT"/>
        </w:rPr>
      </w:pPr>
      <w:r>
        <w:drawing>
          <wp:inline distT="0" distB="0" distL="0" distR="0">
            <wp:extent cx="2776220" cy="1216025"/>
            <wp:effectExtent l="0" t="0" r="5080" b="3175"/>
            <wp:docPr id="783267448" name="Gambar 40"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448" name="Gambar 40" descr="Sebuah gambar berisi teks, cuplikan layar, Font, nomor&#10;&#10;Konten yang dihasilkan AI mungkin sala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292" cy="1223837"/>
                    </a:xfrm>
                    <a:prstGeom prst="rect">
                      <a:avLst/>
                    </a:prstGeom>
                    <a:noFill/>
                    <a:ln>
                      <a:noFill/>
                    </a:ln>
                  </pic:spPr>
                </pic:pic>
              </a:graphicData>
            </a:graphic>
          </wp:inline>
        </w:drawing>
      </w:r>
    </w:p>
    <w:p w14:paraId="1047A23E">
      <w:pPr>
        <w:pStyle w:val="12"/>
        <w:tabs>
          <w:tab w:val="left" w:pos="567"/>
          <w:tab w:val="clear" w:pos="709"/>
        </w:tabs>
        <w:jc w:val="center"/>
        <w:rPr>
          <w:color w:val="auto"/>
          <w:sz w:val="20"/>
          <w:szCs w:val="20"/>
        </w:rPr>
      </w:pPr>
      <w:r>
        <w:rPr>
          <w:color w:val="auto"/>
          <w:sz w:val="20"/>
          <w:szCs w:val="20"/>
        </w:rPr>
        <w:t>Normalisasi setelah scaling</w:t>
      </w:r>
    </w:p>
    <w:p w14:paraId="0CCA993F">
      <w:pPr>
        <w:pStyle w:val="12"/>
        <w:tabs>
          <w:tab w:val="left" w:pos="567"/>
          <w:tab w:val="clear" w:pos="709"/>
        </w:tabs>
        <w:jc w:val="center"/>
        <w:rPr>
          <w:i/>
          <w:iCs/>
          <w:sz w:val="20"/>
          <w:szCs w:val="20"/>
          <w:lang w:val="en-US"/>
        </w:rPr>
      </w:pPr>
      <w:r>
        <w:rPr>
          <w:i/>
          <w:iCs/>
          <w:sz w:val="20"/>
          <w:szCs w:val="20"/>
        </w:rPr>
        <w:t xml:space="preserve">Image </w:t>
      </w:r>
      <w:bookmarkStart w:id="2" w:name="_Toc13965"/>
      <w:r>
        <w:rPr>
          <w:rFonts w:hint="default"/>
          <w:i/>
          <w:iCs/>
          <w:sz w:val="20"/>
          <w:szCs w:val="20"/>
          <w:lang w:val="en-US"/>
        </w:rPr>
        <w:t>5</w:t>
      </w:r>
      <w:r>
        <w:rPr>
          <w:i/>
          <w:iCs/>
          <w:sz w:val="20"/>
          <w:szCs w:val="20"/>
          <w:lang w:val="en-US"/>
        </w:rPr>
        <w:t xml:space="preserve">: </w:t>
      </w:r>
      <w:bookmarkEnd w:id="2"/>
      <w:r>
        <w:rPr>
          <w:i/>
          <w:iCs/>
          <w:sz w:val="20"/>
          <w:szCs w:val="20"/>
          <w:lang w:val="en-US"/>
        </w:rPr>
        <w:t>normalisasi scaling</w:t>
      </w:r>
    </w:p>
    <w:p w14:paraId="460BD43D">
      <w:pPr>
        <w:rPr>
          <w:szCs w:val="20"/>
        </w:rPr>
      </w:pPr>
    </w:p>
    <w:p w14:paraId="1A582506">
      <w:pPr>
        <w:rPr>
          <w:i/>
          <w:iCs/>
          <w:szCs w:val="20"/>
        </w:rPr>
      </w:pPr>
    </w:p>
    <w:p w14:paraId="42910C4E">
      <w:pPr>
        <w:jc w:val="center"/>
        <w:rPr>
          <w:i/>
          <w:iCs/>
          <w:szCs w:val="20"/>
          <w:lang w:val="en-US"/>
        </w:rPr>
      </w:pPr>
      <w:r>
        <w:drawing>
          <wp:inline distT="0" distB="0" distL="0" distR="0">
            <wp:extent cx="2879725" cy="806450"/>
            <wp:effectExtent l="0" t="0" r="0" b="0"/>
            <wp:docPr id="1423796450" name="Gambar 41" descr="Sebuah gambar berisi teks, Font, hitam,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450" name="Gambar 41" descr="Sebuah gambar berisi teks, Font, hitam, tipografi&#10;&#10;Konten yang dihasilkan AI mungkin s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6907" cy="808334"/>
                    </a:xfrm>
                    <a:prstGeom prst="rect">
                      <a:avLst/>
                    </a:prstGeom>
                    <a:noFill/>
                    <a:ln>
                      <a:noFill/>
                    </a:ln>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bookmarkStart w:id="3" w:name="_Toc26711"/>
      <w:r>
        <w:rPr>
          <w:rFonts w:hint="default"/>
          <w:i/>
          <w:iCs/>
          <w:sz w:val="20"/>
          <w:szCs w:val="20"/>
          <w:lang w:val="en-US"/>
        </w:rPr>
        <w:t>6</w:t>
      </w:r>
      <w:r>
        <w:rPr>
          <w:i/>
          <w:iCs/>
          <w:sz w:val="20"/>
          <w:szCs w:val="20"/>
          <w:lang w:val="en-US"/>
        </w:rPr>
        <w:t>: s</w:t>
      </w:r>
      <w:bookmarkEnd w:id="3"/>
      <w:r>
        <w:rPr>
          <w:i/>
          <w:iCs/>
          <w:sz w:val="20"/>
          <w:szCs w:val="20"/>
          <w:lang w:val="en-US"/>
        </w:rPr>
        <w:t>plitting</w:t>
      </w:r>
    </w:p>
    <w:p w14:paraId="1266C873">
      <w:pPr>
        <w:rPr>
          <w:sz w:val="22"/>
          <w:lang w:val="en-US"/>
        </w:rPr>
      </w:pPr>
    </w:p>
    <w:p w14:paraId="2082C5E8">
      <w:pPr>
        <w:rPr>
          <w:sz w:val="22"/>
          <w:lang w:val="en-US"/>
        </w:rPr>
      </w:pPr>
    </w:p>
    <w:p w14:paraId="01D21E53">
      <w:pPr>
        <w:rPr>
          <w:sz w:val="22"/>
          <w:lang w:val="en-US"/>
        </w:rPr>
      </w:pPr>
    </w:p>
    <w:p w14:paraId="208F7AB5">
      <w:pPr>
        <w:pStyle w:val="2"/>
        <w:numPr>
          <w:ilvl w:val="0"/>
          <w:numId w:val="8"/>
        </w:numPr>
        <w:jc w:val="both"/>
        <w:rPr>
          <w:rFonts w:ascii="Times New Roman" w:hAnsi="Times New Roman" w:cs="Times New Roman"/>
          <w:sz w:val="20"/>
          <w:szCs w:val="20"/>
        </w:rPr>
      </w:pPr>
      <w:r>
        <w:rPr>
          <w:rFonts w:ascii="Times New Roman" w:hAnsi="Times New Roman" w:cs="Times New Roman"/>
          <w:sz w:val="20"/>
          <w:szCs w:val="20"/>
        </w:rPr>
        <w:t>Algoritma yang Digunakan</w:t>
      </w:r>
    </w:p>
    <w:p w14:paraId="3B632A8D">
      <w:pPr>
        <w:ind w:left="567"/>
        <w:rPr>
          <w:szCs w:val="20"/>
        </w:rPr>
      </w:pPr>
      <w:r>
        <w:rPr>
          <w:szCs w:val="20"/>
        </w:rPr>
        <w:t xml:space="preserve">Dalam penelitian ini digunakan dua algoritma </w:t>
      </w:r>
      <w:r>
        <w:rPr>
          <w:i/>
          <w:iCs/>
          <w:szCs w:val="20"/>
        </w:rPr>
        <w:t>machine learning</w:t>
      </w:r>
      <w:r>
        <w:rPr>
          <w:szCs w:val="20"/>
        </w:rPr>
        <w:t xml:space="preserve"> yang memiliki karakteristik berbeda, yaitu Logistic Regression dengan optimisasi Stochastic Gradient Descent (SGD) dan Random Forest. Pemilihan kedua algoritma ini didasarkan pada tujuan untuk membandingkan efektivitas model linear sederhana dengan model ansambel non-linear yang lebih kompleks.</w:t>
      </w:r>
    </w:p>
    <w:p w14:paraId="666430EC">
      <w:pPr>
        <w:rPr>
          <w:szCs w:val="20"/>
        </w:rPr>
      </w:pPr>
    </w:p>
    <w:p w14:paraId="2CB5B570">
      <w:pPr>
        <w:pStyle w:val="31"/>
        <w:numPr>
          <w:ilvl w:val="0"/>
          <w:numId w:val="9"/>
        </w:numPr>
        <w:rPr>
          <w:b/>
          <w:bCs/>
          <w:szCs w:val="20"/>
        </w:rPr>
      </w:pPr>
      <w:r>
        <w:rPr>
          <w:b/>
          <w:bCs/>
          <w:szCs w:val="20"/>
        </w:rPr>
        <w:t>Logistic Regression dengan Optimisasi SGD</w:t>
      </w:r>
    </w:p>
    <w:p w14:paraId="51FE4C26">
      <w:pPr>
        <w:ind w:left="927"/>
        <w:rPr>
          <w:szCs w:val="20"/>
        </w:rPr>
      </w:pPr>
      <w:r>
        <w:rPr>
          <w:szCs w:val="20"/>
        </w:rPr>
        <w:t>Logistic Regression merupakan salah satu algoritma klasifikasi yang berbasis pada model linear. Algoritma ini memodelkan hubungan antara variabel prediktor (x) dengan variabel target (y) menggunakan kombinasi linear dari fitur-fitur input. Secara matematis, model Logistic Regression dapat ditulis sebagai:</w:t>
      </w:r>
    </w:p>
    <w:p w14:paraId="03FCA0BA">
      <w:pPr>
        <w:ind w:left="927"/>
        <w:rPr>
          <w:szCs w:val="20"/>
        </w:rPr>
      </w:pPr>
    </w:p>
    <w:p w14:paraId="4CF35557">
      <w:pPr>
        <w:ind w:left="927"/>
        <w:rPr>
          <w:szCs w:val="20"/>
        </w:rPr>
      </w:pPr>
      <m:oMathPara>
        <m:oMath>
          <m:r>
            <m:rPr/>
            <w:rPr>
              <w:rFonts w:ascii="Cambria Math" w:hAnsi="Cambria Math"/>
              <w:szCs w:val="20"/>
            </w:rPr>
            <m:t>F</m:t>
          </m:r>
          <m:d>
            <m:dPr>
              <m:ctrlPr>
                <w:rPr>
                  <w:rFonts w:ascii="Cambria Math" w:hAnsi="Cambria Math"/>
                  <w:i/>
                  <w:szCs w:val="20"/>
                </w:rPr>
              </m:ctrlPr>
            </m:dPr>
            <m:e>
              <m:r>
                <m:rPr/>
                <w:rPr>
                  <w:rFonts w:ascii="Cambria Math" w:hAnsi="Cambria Math"/>
                  <w:szCs w:val="20"/>
                </w:rPr>
                <m:t>X</m:t>
              </m:r>
              <m:ctrlPr>
                <w:rPr>
                  <w:rFonts w:ascii="Cambria Math" w:hAnsi="Cambria Math"/>
                  <w:i/>
                  <w:szCs w:val="20"/>
                </w:rPr>
              </m:ctrlPr>
            </m:e>
          </m:d>
          <m:r>
            <m:rPr/>
            <w:rPr>
              <w:rFonts w:ascii="Cambria Math" w:hAnsi="Cambria Math"/>
              <w:szCs w:val="20"/>
            </w:rPr>
            <m:t>=X1W1+X2W2+…+XNWN+X0W0</m:t>
          </m:r>
        </m:oMath>
      </m:oMathPara>
    </w:p>
    <w:p w14:paraId="04F34EFD">
      <w:pPr>
        <w:rPr>
          <w:szCs w:val="20"/>
        </w:rPr>
      </w:pPr>
    </w:p>
    <w:p w14:paraId="0529E5FA">
      <w:pPr>
        <w:numPr>
          <w:ilvl w:val="0"/>
          <w:numId w:val="10"/>
        </w:numPr>
        <w:tabs>
          <w:tab w:val="left" w:pos="720"/>
        </w:tabs>
        <w:rPr>
          <w:szCs w:val="20"/>
        </w:rPr>
      </w:pPr>
      <m:oMath>
        <m:r>
          <m:rPr/>
          <w:rPr>
            <w:rFonts w:ascii="Cambria Math" w:hAnsi="Cambria Math"/>
            <w:szCs w:val="20"/>
          </w:rPr>
          <m:t>xi</m:t>
        </m:r>
      </m:oMath>
      <w:r>
        <w:rPr>
          <w:szCs w:val="20"/>
        </w:rPr>
        <w:t xml:space="preserve"> adalah nilai dari fitur ke-iii,</w:t>
      </w:r>
    </w:p>
    <w:p w14:paraId="336865C9">
      <w:pPr>
        <w:numPr>
          <w:ilvl w:val="0"/>
          <w:numId w:val="10"/>
        </w:numPr>
        <w:tabs>
          <w:tab w:val="left" w:pos="720"/>
        </w:tabs>
        <w:rPr>
          <w:szCs w:val="20"/>
        </w:rPr>
      </w:pPr>
      <m:oMath>
        <m:r>
          <m:rPr/>
          <w:rPr>
            <w:rFonts w:ascii="Cambria Math" w:hAnsi="Cambria Math"/>
            <w:szCs w:val="20"/>
          </w:rPr>
          <m:t>wi</m:t>
        </m:r>
      </m:oMath>
      <w:r>
        <w:rPr>
          <w:szCs w:val="20"/>
        </w:rPr>
        <w:t>​ adalah bobot atau koefisien yang merepresentasikan kontribusi fitur ke-iii,</w:t>
      </w:r>
    </w:p>
    <w:p w14:paraId="4715B22D">
      <w:pPr>
        <w:numPr>
          <w:ilvl w:val="0"/>
          <w:numId w:val="10"/>
        </w:numPr>
        <w:tabs>
          <w:tab w:val="left" w:pos="720"/>
        </w:tabs>
        <w:rPr>
          <w:szCs w:val="20"/>
        </w:rPr>
      </w:pPr>
      <m:oMath>
        <m:r>
          <m:rPr/>
          <w:rPr>
            <w:rFonts w:ascii="Cambria Math" w:hAnsi="Cambria Math"/>
            <w:szCs w:val="20"/>
          </w:rPr>
          <m:t>w0w0</m:t>
        </m:r>
      </m:oMath>
      <w:r>
        <w:rPr>
          <w:szCs w:val="20"/>
        </w:rPr>
        <w:t xml:space="preserve"> adalah bias (intercept).</w:t>
      </w:r>
    </w:p>
    <w:p w14:paraId="25C9BF49">
      <w:pPr>
        <w:ind w:left="1287"/>
        <w:rPr>
          <w:szCs w:val="20"/>
        </w:rPr>
      </w:pPr>
    </w:p>
    <w:p w14:paraId="2661403E">
      <w:pPr>
        <w:ind w:left="927"/>
        <w:rPr>
          <w:szCs w:val="20"/>
        </w:rPr>
      </w:pPr>
      <w:r>
        <w:rPr>
          <w:szCs w:val="20"/>
        </w:rPr>
        <w:t xml:space="preserve">Nilai linear </w:t>
      </w:r>
      <m:oMath>
        <m:r>
          <m:rPr/>
          <w:rPr>
            <w:rFonts w:ascii="Cambria Math" w:hAnsi="Cambria Math"/>
            <w:szCs w:val="20"/>
          </w:rPr>
          <m:t>f(x)</m:t>
        </m:r>
      </m:oMath>
      <w:r>
        <w:rPr>
          <w:szCs w:val="20"/>
        </w:rPr>
        <w:t xml:space="preserve"> tersebut kemudian ditransformasikan menggunakan fungsi logistik (sigmoid) untuk menghasilkan probabilitas kelas:</w:t>
      </w:r>
    </w:p>
    <w:p w14:paraId="56C8E13E">
      <w:pPr>
        <w:ind w:left="927"/>
        <w:rPr>
          <w:szCs w:val="20"/>
        </w:rPr>
      </w:pPr>
    </w:p>
    <w:p w14:paraId="7375E4BB">
      <w:pPr>
        <w:pStyle w:val="31"/>
        <w:jc w:val="center"/>
        <w:rPr>
          <w:szCs w:val="20"/>
        </w:rPr>
      </w:pPr>
      <w:r>
        <w:rPr>
          <w:szCs w:val="20"/>
        </w:rPr>
        <w:t xml:space="preserve">P(y=1|x) </w:t>
      </w:r>
      <m:oMath>
        <m:f>
          <m:fPr>
            <m:ctrlPr>
              <w:rPr>
                <w:rFonts w:ascii="Cambria Math" w:hAnsi="Cambria Math"/>
                <w:szCs w:val="20"/>
              </w:rPr>
            </m:ctrlPr>
          </m:fPr>
          <m:num>
            <m:r>
              <m:rPr/>
              <w:rPr>
                <w:rFonts w:ascii="Cambria Math" w:hAnsi="Cambria Math"/>
                <w:szCs w:val="20"/>
              </w:rPr>
              <m:t>1</m:t>
            </m:r>
            <m:ctrlPr>
              <w:rPr>
                <w:rFonts w:ascii="Cambria Math" w:hAnsi="Cambria Math"/>
                <w:szCs w:val="20"/>
              </w:rPr>
            </m:ctrlPr>
          </m:num>
          <m:den>
            <m:r>
              <m:rPr/>
              <w:rPr>
                <w:rFonts w:ascii="Cambria Math" w:hAnsi="Cambria Math"/>
                <w:szCs w:val="20"/>
              </w:rPr>
              <m:t>1+e^−f(x)</m:t>
            </m:r>
            <m:ctrlPr>
              <w:rPr>
                <w:rFonts w:ascii="Cambria Math" w:hAnsi="Cambria Math"/>
                <w:szCs w:val="20"/>
              </w:rPr>
            </m:ctrlPr>
          </m:den>
        </m:f>
      </m:oMath>
    </w:p>
    <w:p w14:paraId="64B83367">
      <w:pPr>
        <w:ind w:left="927"/>
        <w:rPr>
          <w:szCs w:val="20"/>
        </w:rPr>
      </w:pPr>
      <w:r>
        <w:rPr>
          <w:szCs w:val="20"/>
        </w:rPr>
        <w:t xml:space="preserve">Probabilitas ini kemudian digunakan untuk menentukan label kelas prediksi. Logistic Regression dapat diperluas untuk kasus multikelas menggunakan metode </w:t>
      </w:r>
      <w:r>
        <w:rPr>
          <w:i/>
          <w:iCs/>
          <w:szCs w:val="20"/>
        </w:rPr>
        <w:t>one-vs-rest (OvR)</w:t>
      </w:r>
      <w:r>
        <w:rPr>
          <w:szCs w:val="20"/>
        </w:rPr>
        <w:t xml:space="preserve"> atau </w:t>
      </w:r>
      <w:r>
        <w:rPr>
          <w:i/>
          <w:iCs/>
          <w:szCs w:val="20"/>
        </w:rPr>
        <w:t>multinomial logistic regression</w:t>
      </w:r>
      <w:r>
        <w:rPr>
          <w:szCs w:val="20"/>
        </w:rPr>
        <w:t>.</w:t>
      </w:r>
    </w:p>
    <w:p w14:paraId="0998E158">
      <w:pPr>
        <w:ind w:left="927"/>
        <w:rPr>
          <w:szCs w:val="20"/>
        </w:rPr>
      </w:pPr>
      <w:r>
        <w:rPr>
          <w:szCs w:val="20"/>
        </w:rPr>
        <w:t xml:space="preserve">Untuk melatih model, parameter (w) dioptimalkan menggunakan metode Stochastic Gradient Descent (SGD). Berbeda dengan </w:t>
      </w:r>
      <w:r>
        <w:rPr>
          <w:i/>
          <w:iCs/>
          <w:szCs w:val="20"/>
        </w:rPr>
        <w:t>batch gradient descent</w:t>
      </w:r>
      <w:r>
        <w:rPr>
          <w:szCs w:val="20"/>
        </w:rPr>
        <w:t xml:space="preserve"> yang menggunakan seluruh dataset pada setiap iterasi, SGD hanya memperbarui bobot berdasarkan satu atau beberapa sampel acak. Mekanisme ini memberikan beberapa keunggulan:</w:t>
      </w:r>
    </w:p>
    <w:p w14:paraId="4909A829">
      <w:pPr>
        <w:numPr>
          <w:ilvl w:val="0"/>
          <w:numId w:val="11"/>
        </w:numPr>
        <w:tabs>
          <w:tab w:val="left" w:pos="1233"/>
        </w:tabs>
        <w:ind w:left="1287"/>
        <w:rPr>
          <w:szCs w:val="20"/>
        </w:rPr>
      </w:pPr>
      <w:r>
        <w:rPr>
          <w:szCs w:val="20"/>
        </w:rPr>
        <w:t>Efisiensi komputasi, karena tidak perlu menghitung gradien dari keseluruhan data.</w:t>
      </w:r>
    </w:p>
    <w:p w14:paraId="7CCF21E0">
      <w:pPr>
        <w:numPr>
          <w:ilvl w:val="0"/>
          <w:numId w:val="11"/>
        </w:numPr>
        <w:tabs>
          <w:tab w:val="left" w:pos="1233"/>
        </w:tabs>
        <w:ind w:left="1287"/>
        <w:rPr>
          <w:szCs w:val="20"/>
        </w:rPr>
      </w:pPr>
      <w:r>
        <w:rPr>
          <w:szCs w:val="20"/>
        </w:rPr>
        <w:t>Kemampuan menghindari local minima, karena sifat acak dalam update parameter dapat</w:t>
      </w:r>
    </w:p>
    <w:p w14:paraId="128519C5">
      <w:pPr>
        <w:ind w:left="927"/>
        <w:rPr>
          <w:szCs w:val="20"/>
        </w:rPr>
      </w:pPr>
      <w:r>
        <w:rPr>
          <w:szCs w:val="20"/>
        </w:rPr>
        <w:t xml:space="preserve">      membantu menemukan solusi global yang lebih optimal.</w:t>
      </w:r>
    </w:p>
    <w:p w14:paraId="173A4B1F">
      <w:pPr>
        <w:numPr>
          <w:ilvl w:val="0"/>
          <w:numId w:val="11"/>
        </w:numPr>
        <w:tabs>
          <w:tab w:val="left" w:pos="1233"/>
        </w:tabs>
        <w:ind w:left="1287"/>
        <w:rPr>
          <w:szCs w:val="20"/>
        </w:rPr>
      </w:pPr>
      <w:r>
        <w:rPr>
          <w:szCs w:val="20"/>
        </w:rPr>
        <w:t>Skalabilitas, sehingga cocok untuk dataset dengan jumlah sampel yang besar.</w:t>
      </w:r>
    </w:p>
    <w:p w14:paraId="3260B2B6">
      <w:pPr>
        <w:rPr>
          <w:szCs w:val="20"/>
        </w:rPr>
      </w:pPr>
    </w:p>
    <w:p w14:paraId="42B4D0C6">
      <w:pPr>
        <w:pStyle w:val="31"/>
        <w:numPr>
          <w:ilvl w:val="0"/>
          <w:numId w:val="9"/>
        </w:numPr>
        <w:rPr>
          <w:b/>
          <w:bCs/>
          <w:szCs w:val="20"/>
        </w:rPr>
      </w:pPr>
      <w:r>
        <w:rPr>
          <w:b/>
          <w:bCs/>
          <w:szCs w:val="20"/>
        </w:rPr>
        <w:t>Random Forest</w:t>
      </w:r>
    </w:p>
    <w:p w14:paraId="2DBA21E9">
      <w:pPr>
        <w:ind w:left="927"/>
        <w:rPr>
          <w:szCs w:val="20"/>
        </w:rPr>
      </w:pPr>
      <w:r>
        <w:rPr>
          <w:szCs w:val="20"/>
        </w:rPr>
        <w:t>Random Forest merupakan algoritma ansambel yang menggabungkan sejumlah pohon keputusan (</w:t>
      </w:r>
      <w:r>
        <w:rPr>
          <w:i/>
          <w:iCs/>
          <w:szCs w:val="20"/>
        </w:rPr>
        <w:t>decision tree</w:t>
      </w:r>
      <w:r>
        <w:rPr>
          <w:szCs w:val="20"/>
        </w:rPr>
        <w:t xml:space="preserve">) untuk menghasilkan prediksi yang lebih stabil dan akurat. Setiap pohon dalam Random Forest dibangun menggunakan subset data acak (teknik </w:t>
      </w:r>
      <w:r>
        <w:rPr>
          <w:i/>
          <w:iCs/>
          <w:szCs w:val="20"/>
        </w:rPr>
        <w:t>bootstrap aggregating</w:t>
      </w:r>
      <w:r>
        <w:rPr>
          <w:szCs w:val="20"/>
        </w:rPr>
        <w:t xml:space="preserve"> atau </w:t>
      </w:r>
      <w:r>
        <w:rPr>
          <w:i/>
          <w:iCs/>
          <w:szCs w:val="20"/>
        </w:rPr>
        <w:t>bagging</w:t>
      </w:r>
      <w:r>
        <w:rPr>
          <w:szCs w:val="20"/>
        </w:rPr>
        <w:t>) dan subset fitur yang berbeda-beda.</w:t>
      </w:r>
    </w:p>
    <w:p w14:paraId="28698341">
      <w:pPr>
        <w:ind w:left="927"/>
        <w:rPr>
          <w:szCs w:val="20"/>
        </w:rPr>
      </w:pPr>
    </w:p>
    <w:p w14:paraId="58B3A349">
      <w:pPr>
        <w:ind w:left="927"/>
        <w:rPr>
          <w:szCs w:val="20"/>
        </w:rPr>
      </w:pPr>
      <w:r>
        <w:rPr>
          <w:szCs w:val="20"/>
        </w:rPr>
        <w:t>Proses prediksi pada Random Forest dilakukan dengan cara:</w:t>
      </w:r>
    </w:p>
    <w:p w14:paraId="7E8C17D5">
      <w:pPr>
        <w:numPr>
          <w:ilvl w:val="0"/>
          <w:numId w:val="12"/>
        </w:numPr>
        <w:tabs>
          <w:tab w:val="left" w:pos="1647"/>
          <w:tab w:val="clear" w:pos="720"/>
        </w:tabs>
        <w:ind w:left="1647"/>
        <w:rPr>
          <w:szCs w:val="20"/>
        </w:rPr>
      </w:pPr>
      <w:r>
        <w:rPr>
          <w:szCs w:val="20"/>
        </w:rPr>
        <w:t>Membangun sejumlah pohon keputusan independen berdasarkan subset data dan fitur.</w:t>
      </w:r>
    </w:p>
    <w:p w14:paraId="5F7B514B">
      <w:pPr>
        <w:numPr>
          <w:ilvl w:val="0"/>
          <w:numId w:val="12"/>
        </w:numPr>
        <w:tabs>
          <w:tab w:val="left" w:pos="1647"/>
          <w:tab w:val="clear" w:pos="720"/>
        </w:tabs>
        <w:ind w:left="1647"/>
        <w:rPr>
          <w:szCs w:val="20"/>
        </w:rPr>
      </w:pPr>
      <w:r>
        <w:rPr>
          <w:szCs w:val="20"/>
        </w:rPr>
        <w:t>Melakukan prediksi pada setiap pohon untuk data uji.</w:t>
      </w:r>
    </w:p>
    <w:p w14:paraId="18EAA176">
      <w:pPr>
        <w:numPr>
          <w:ilvl w:val="0"/>
          <w:numId w:val="12"/>
        </w:numPr>
        <w:tabs>
          <w:tab w:val="left" w:pos="1647"/>
          <w:tab w:val="clear" w:pos="720"/>
        </w:tabs>
        <w:ind w:left="1647"/>
        <w:rPr>
          <w:szCs w:val="20"/>
        </w:rPr>
      </w:pPr>
      <w:r>
        <w:rPr>
          <w:szCs w:val="20"/>
        </w:rPr>
        <w:t>Menggabungkan hasil prediksi menggunakan voting mayoritas (untuk klasifikasi) atau rata-rata (untuk regresi).</w:t>
      </w:r>
    </w:p>
    <w:p w14:paraId="731DFE65">
      <w:pPr>
        <w:ind w:left="1647"/>
        <w:rPr>
          <w:szCs w:val="20"/>
        </w:rPr>
      </w:pPr>
    </w:p>
    <w:p w14:paraId="7C40DEF7">
      <w:pPr>
        <w:ind w:left="927"/>
        <w:rPr>
          <w:szCs w:val="20"/>
        </w:rPr>
      </w:pPr>
      <w:r>
        <w:rPr>
          <w:szCs w:val="20"/>
        </w:rPr>
        <w:t>Keunggulan Random Forest antara lain:</w:t>
      </w:r>
    </w:p>
    <w:p w14:paraId="5FB6A549">
      <w:pPr>
        <w:numPr>
          <w:ilvl w:val="0"/>
          <w:numId w:val="13"/>
        </w:numPr>
        <w:tabs>
          <w:tab w:val="left" w:pos="1647"/>
          <w:tab w:val="clear" w:pos="720"/>
        </w:tabs>
        <w:ind w:left="1647"/>
        <w:rPr>
          <w:szCs w:val="20"/>
        </w:rPr>
      </w:pPr>
      <w:r>
        <w:rPr>
          <w:szCs w:val="20"/>
        </w:rPr>
        <w:t>Mampu menangani hubungan non-linear antara fitur dan target.</w:t>
      </w:r>
    </w:p>
    <w:p w14:paraId="7CEFCF96">
      <w:pPr>
        <w:numPr>
          <w:ilvl w:val="0"/>
          <w:numId w:val="13"/>
        </w:numPr>
        <w:tabs>
          <w:tab w:val="left" w:pos="1647"/>
          <w:tab w:val="clear" w:pos="720"/>
        </w:tabs>
        <w:ind w:left="1647"/>
        <w:rPr>
          <w:szCs w:val="20"/>
        </w:rPr>
      </w:pPr>
      <w:r>
        <w:rPr>
          <w:szCs w:val="20"/>
        </w:rPr>
        <w:t>Robust terhadap outlier karena hasil akhir merupakan gabungan dari banyak pohon.</w:t>
      </w:r>
    </w:p>
    <w:p w14:paraId="16FBA72E">
      <w:pPr>
        <w:numPr>
          <w:ilvl w:val="0"/>
          <w:numId w:val="13"/>
        </w:numPr>
        <w:tabs>
          <w:tab w:val="left" w:pos="1647"/>
          <w:tab w:val="clear" w:pos="720"/>
        </w:tabs>
        <w:ind w:left="1647"/>
        <w:rPr>
          <w:szCs w:val="20"/>
        </w:rPr>
      </w:pPr>
      <w:r>
        <w:rPr>
          <w:szCs w:val="20"/>
        </w:rPr>
        <w:t>Lebih tahan terhadap overfitting dibandingkan pohon keputusan tunggal, karena variasi antar pohon menyeimbangkan kompleksitas model.</w:t>
      </w:r>
    </w:p>
    <w:p w14:paraId="4F494296">
      <w:pPr>
        <w:numPr>
          <w:ilvl w:val="0"/>
          <w:numId w:val="13"/>
        </w:numPr>
        <w:tabs>
          <w:tab w:val="left" w:pos="1647"/>
          <w:tab w:val="clear" w:pos="720"/>
        </w:tabs>
        <w:ind w:left="1647"/>
        <w:rPr>
          <w:szCs w:val="20"/>
        </w:rPr>
      </w:pPr>
      <w:r>
        <w:rPr>
          <w:szCs w:val="20"/>
        </w:rPr>
        <w:t>Menyediakan estimasi feature importance, sehingga dapat membantu dalam interpretasi variabel mana yang paling berpengaruh terhadap prediksi.</w:t>
      </w:r>
    </w:p>
    <w:p w14:paraId="1924F419">
      <w:pPr>
        <w:ind w:left="1647"/>
        <w:rPr>
          <w:szCs w:val="20"/>
        </w:rPr>
      </w:pPr>
    </w:p>
    <w:p w14:paraId="488C5B25">
      <w:pPr>
        <w:ind w:left="927"/>
        <w:rPr>
          <w:szCs w:val="20"/>
        </w:rPr>
      </w:pPr>
      <w:r>
        <w:rPr>
          <w:szCs w:val="20"/>
        </w:rPr>
        <w:t>Dengan karakteristik tersebut, Random Forest dipandang sebagai pembanding yang relevan terhadap Logistic Regression. Jika Logistic Regression dengan optimisasi SGD merepresentasikan model linear yang sederhana, maka Random Forest menjadi representasi dari model non-linear yang kompleks. Perbandingan ini diharapkan memberikan gambaran yang komprehensif mengenai efektivitas kedua algoritma dalam memprediksi kinerja akademik mahasiswa.</w:t>
      </w:r>
    </w:p>
    <w:p w14:paraId="1EA3B6A6">
      <w:pPr>
        <w:rPr>
          <w:sz w:val="22"/>
          <w:lang w:val="en-US"/>
        </w:rPr>
      </w:pPr>
    </w:p>
    <w:p w14:paraId="4C4D06CE">
      <w:pPr>
        <w:pStyle w:val="31"/>
        <w:numPr>
          <w:ilvl w:val="0"/>
          <w:numId w:val="14"/>
        </w:numPr>
        <w:rPr>
          <w:b/>
          <w:bCs/>
          <w:szCs w:val="20"/>
          <w:lang w:val="en-US"/>
        </w:rPr>
      </w:pPr>
      <w:r>
        <w:rPr>
          <w:b/>
          <w:bCs/>
          <w:szCs w:val="20"/>
          <w:lang w:val="en-US"/>
        </w:rPr>
        <w:t>Evaluasi Kinerja Model</w:t>
      </w:r>
    </w:p>
    <w:p w14:paraId="1543ACA3">
      <w:pPr>
        <w:ind w:left="360"/>
        <w:rPr>
          <w:szCs w:val="20"/>
        </w:rPr>
      </w:pPr>
    </w:p>
    <w:p w14:paraId="685BF329">
      <w:pPr>
        <w:ind w:left="567"/>
        <w:rPr>
          <w:szCs w:val="20"/>
        </w:rPr>
      </w:pPr>
      <w:r>
        <w:rPr>
          <w:szCs w:val="20"/>
        </w:rPr>
        <w:tab/>
      </w:r>
      <w:r>
        <w:rPr>
          <w:szCs w:val="20"/>
        </w:rPr>
        <w:tab/>
      </w:r>
      <w:r>
        <w:rPr>
          <w:szCs w:val="20"/>
        </w:rPr>
        <w:t>Evaluasi kinerja model merupakan tahap penting untuk menilai sejauh mana algoritma yang digunakan mampu memberikan prediksi yang akurat, relevan, dan efisien. Dalam penelitian ini, kinerja Logistic Regression dengan optimisasi Stochastic Gradient Descent (SGD) dan Random Forest dibandingkan menggunakan beberapa metrik evaluasi yang umum digunakan pada permasalahan klasifikasi.</w:t>
      </w:r>
    </w:p>
    <w:p w14:paraId="40B75BE4">
      <w:pPr>
        <w:rPr>
          <w:b/>
          <w:bCs/>
          <w:szCs w:val="20"/>
          <w:lang w:val="en-US"/>
        </w:rPr>
      </w:pPr>
    </w:p>
    <w:p w14:paraId="315EDFD3">
      <w:pPr>
        <w:pStyle w:val="31"/>
        <w:numPr>
          <w:ilvl w:val="0"/>
          <w:numId w:val="15"/>
        </w:numPr>
        <w:rPr>
          <w:szCs w:val="20"/>
        </w:rPr>
      </w:pPr>
      <w:r>
        <w:rPr>
          <w:b/>
          <w:bCs/>
          <w:szCs w:val="20"/>
        </w:rPr>
        <w:t>Akurasi (Accuracy)</w:t>
      </w:r>
    </w:p>
    <w:p w14:paraId="2A8C53BF">
      <w:pPr>
        <w:ind w:left="567"/>
        <w:rPr>
          <w:szCs w:val="20"/>
        </w:rPr>
      </w:pPr>
      <w:r>
        <w:rPr>
          <w:szCs w:val="20"/>
        </w:rPr>
        <w:t>Akurasi merupakan metrik dasar yang mengukur persentase jumlah prediksi yang benar dibandingkan dengan total jumlah prediksi. Rumusnya adalah:</w:t>
      </w:r>
    </w:p>
    <w:p w14:paraId="1220F662">
      <w:pPr>
        <w:ind w:left="567"/>
        <w:rPr>
          <w:szCs w:val="20"/>
        </w:rPr>
      </w:pPr>
    </w:p>
    <w:p w14:paraId="209D1249">
      <w:pPr>
        <w:pStyle w:val="31"/>
        <w:jc w:val="center"/>
        <w:rPr>
          <w:szCs w:val="20"/>
        </w:rPr>
      </w:pPr>
      <w:r>
        <w:rPr>
          <w:szCs w:val="20"/>
        </w:rPr>
        <w:t>Accuracy=</w:t>
      </w:r>
      <m:oMath>
        <m:f>
          <m:fPr>
            <m:ctrlPr>
              <w:rPr>
                <w:rFonts w:ascii="Cambria Math" w:hAnsi="Cambria Math"/>
                <w:szCs w:val="20"/>
              </w:rPr>
            </m:ctrlPr>
          </m:fPr>
          <m:num>
            <m:r>
              <m:rPr/>
              <w:rPr>
                <w:rFonts w:ascii="Cambria Math" w:hAnsi="Cambria Math"/>
                <w:szCs w:val="20"/>
              </w:rPr>
              <m:t>TP+TN</m:t>
            </m:r>
            <m:ctrlPr>
              <w:rPr>
                <w:rFonts w:ascii="Cambria Math" w:hAnsi="Cambria Math"/>
                <w:szCs w:val="20"/>
              </w:rPr>
            </m:ctrlPr>
          </m:num>
          <m:den>
            <m:r>
              <m:rPr/>
              <w:rPr>
                <w:rFonts w:ascii="Cambria Math" w:hAnsi="Cambria Math"/>
                <w:szCs w:val="20"/>
              </w:rPr>
              <m:t>TP+TN+FP+FN</m:t>
            </m:r>
            <m:ctrlPr>
              <w:rPr>
                <w:rFonts w:ascii="Cambria Math" w:hAnsi="Cambria Math"/>
                <w:szCs w:val="20"/>
              </w:rPr>
            </m:ctrlPr>
          </m:den>
        </m:f>
      </m:oMath>
    </w:p>
    <w:p w14:paraId="5E1CAF92">
      <w:pPr>
        <w:pStyle w:val="31"/>
        <w:jc w:val="center"/>
        <w:rPr>
          <w:szCs w:val="20"/>
        </w:rPr>
      </w:pPr>
    </w:p>
    <w:p w14:paraId="74180E30">
      <w:pPr>
        <w:pStyle w:val="31"/>
        <w:numPr>
          <w:ilvl w:val="0"/>
          <w:numId w:val="16"/>
        </w:numPr>
        <w:rPr>
          <w:szCs w:val="20"/>
        </w:rPr>
      </w:pPr>
      <w:r>
        <w:rPr>
          <w:szCs w:val="20"/>
        </w:rPr>
        <w:t>TP = True Positive, jumlah prediksi positif yang benar</w:t>
      </w:r>
    </w:p>
    <w:p w14:paraId="59E5332F">
      <w:pPr>
        <w:pStyle w:val="31"/>
        <w:numPr>
          <w:ilvl w:val="0"/>
          <w:numId w:val="17"/>
        </w:numPr>
        <w:rPr>
          <w:szCs w:val="20"/>
        </w:rPr>
      </w:pPr>
      <w:r>
        <w:rPr>
          <w:szCs w:val="20"/>
        </w:rPr>
        <w:t>TN = True Negative, jumlah prediksi negatif yang benar</w:t>
      </w:r>
    </w:p>
    <w:p w14:paraId="48E973B5">
      <w:pPr>
        <w:pStyle w:val="31"/>
        <w:numPr>
          <w:ilvl w:val="0"/>
          <w:numId w:val="17"/>
        </w:numPr>
        <w:rPr>
          <w:szCs w:val="20"/>
        </w:rPr>
      </w:pPr>
      <w:r>
        <w:rPr>
          <w:szCs w:val="20"/>
        </w:rPr>
        <w:t>FP = False Positive, jumlah prediksi positif yang salah</w:t>
      </w:r>
    </w:p>
    <w:p w14:paraId="3F08B43B">
      <w:pPr>
        <w:pStyle w:val="31"/>
        <w:numPr>
          <w:ilvl w:val="0"/>
          <w:numId w:val="17"/>
        </w:numPr>
        <w:rPr>
          <w:szCs w:val="20"/>
        </w:rPr>
      </w:pPr>
      <w:r>
        <w:rPr>
          <w:szCs w:val="20"/>
        </w:rPr>
        <w:t>FN = False Negative, jumlah prediksi negatif yang salah</w:t>
      </w:r>
    </w:p>
    <w:p w14:paraId="4BF70E3B">
      <w:pPr>
        <w:rPr>
          <w:szCs w:val="20"/>
        </w:rPr>
      </w:pPr>
      <w:r>
        <w:rPr>
          <w:szCs w:val="20"/>
        </w:rPr>
        <w:tab/>
      </w:r>
      <w:r>
        <w:rPr>
          <w:szCs w:val="20"/>
        </w:rPr>
        <w:t>Meskipun sederhana, akurasi dapat menyesatkan jika distribusi kelas tidak seimbang.</w:t>
      </w:r>
    </w:p>
    <w:p w14:paraId="5FE9BC42">
      <w:pPr>
        <w:pStyle w:val="31"/>
        <w:rPr>
          <w:szCs w:val="20"/>
        </w:rPr>
      </w:pPr>
    </w:p>
    <w:p w14:paraId="27D13FAF">
      <w:pPr>
        <w:pStyle w:val="31"/>
        <w:numPr>
          <w:ilvl w:val="0"/>
          <w:numId w:val="15"/>
        </w:numPr>
        <w:rPr>
          <w:szCs w:val="20"/>
        </w:rPr>
      </w:pPr>
      <w:r>
        <w:rPr>
          <w:b/>
          <w:bCs/>
          <w:szCs w:val="20"/>
        </w:rPr>
        <w:t>Precision</w:t>
      </w:r>
    </w:p>
    <w:p w14:paraId="14616981">
      <w:pPr>
        <w:ind w:left="567"/>
        <w:rPr>
          <w:szCs w:val="20"/>
        </w:rPr>
      </w:pPr>
      <w:r>
        <w:rPr>
          <w:szCs w:val="20"/>
        </w:rPr>
        <w:t>Precision mengukur sejauh mana model dapat memberikan prediksi kelas positif yang benar dibandingkan dengan seluruh prediksi positif yang dibuat model. Rumusnya adalah:</w:t>
      </w:r>
    </w:p>
    <w:p w14:paraId="798B4D29">
      <w:pPr>
        <w:pStyle w:val="31"/>
        <w:jc w:val="center"/>
        <w:rPr>
          <w:szCs w:val="20"/>
        </w:rPr>
      </w:pPr>
      <w:r>
        <w:rPr>
          <w:szCs w:val="20"/>
        </w:rPr>
        <w:t>Precision=</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TP+FP</m:t>
            </m:r>
            <m:ctrlPr>
              <w:rPr>
                <w:rFonts w:ascii="Cambria Math" w:hAnsi="Cambria Math"/>
                <w:szCs w:val="20"/>
              </w:rPr>
            </m:ctrlPr>
          </m:den>
        </m:f>
      </m:oMath>
    </w:p>
    <w:p w14:paraId="73041292">
      <w:pPr>
        <w:pStyle w:val="31"/>
        <w:jc w:val="center"/>
        <w:rPr>
          <w:szCs w:val="20"/>
        </w:rPr>
      </w:pPr>
    </w:p>
    <w:p w14:paraId="7B4CC228">
      <w:pPr>
        <w:ind w:left="567"/>
        <w:rPr>
          <w:szCs w:val="20"/>
        </w:rPr>
      </w:pPr>
      <w:r>
        <w:rPr>
          <w:szCs w:val="20"/>
        </w:rPr>
        <w:t>Metrik ini penting ketika biaya kesalahan prediksi positif lebih besar, misalnya dalam konteks identifikasi mahasiswa berisiko rendah berprestasi.</w:t>
      </w:r>
    </w:p>
    <w:p w14:paraId="4AC17DAE">
      <w:pPr>
        <w:pStyle w:val="31"/>
        <w:rPr>
          <w:szCs w:val="20"/>
        </w:rPr>
      </w:pPr>
    </w:p>
    <w:p w14:paraId="040D6A66">
      <w:pPr>
        <w:pStyle w:val="31"/>
        <w:numPr>
          <w:ilvl w:val="0"/>
          <w:numId w:val="15"/>
        </w:numPr>
        <w:rPr>
          <w:szCs w:val="20"/>
        </w:rPr>
      </w:pPr>
      <w:r>
        <w:rPr>
          <w:b/>
          <w:bCs/>
          <w:szCs w:val="20"/>
        </w:rPr>
        <w:t>Recall (Sensitivity)</w:t>
      </w:r>
    </w:p>
    <w:p w14:paraId="7BFF4D81">
      <w:pPr>
        <w:ind w:left="567"/>
        <w:rPr>
          <w:szCs w:val="20"/>
        </w:rPr>
      </w:pPr>
      <w:r>
        <w:rPr>
          <w:szCs w:val="20"/>
        </w:rPr>
        <w:t>Recall atau sensitivitas mengukur sejauh mana model mampu menemukan seluruh data positif yang benar dari keseluruhan data aktual positif. Rumusnya adalah:</w:t>
      </w:r>
    </w:p>
    <w:p w14:paraId="36D5DEB9">
      <w:pPr>
        <w:ind w:left="567"/>
        <w:rPr>
          <w:szCs w:val="20"/>
        </w:rPr>
      </w:pPr>
    </w:p>
    <w:p w14:paraId="3786BF8B">
      <w:pPr>
        <w:pStyle w:val="31"/>
        <w:jc w:val="center"/>
        <w:rPr>
          <w:szCs w:val="20"/>
        </w:rPr>
      </w:pPr>
      <w:r>
        <w:rPr>
          <w:szCs w:val="20"/>
        </w:rPr>
        <w:t>Recall=</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TP+FN</m:t>
            </m:r>
            <m:ctrlPr>
              <w:rPr>
                <w:rFonts w:ascii="Cambria Math" w:hAnsi="Cambria Math"/>
                <w:szCs w:val="20"/>
              </w:rPr>
            </m:ctrlPr>
          </m:den>
        </m:f>
      </m:oMath>
    </w:p>
    <w:p w14:paraId="5457607C">
      <w:pPr>
        <w:rPr>
          <w:szCs w:val="20"/>
        </w:rPr>
      </w:pPr>
    </w:p>
    <w:p w14:paraId="0D2E8E8C">
      <w:pPr>
        <w:ind w:left="567"/>
        <w:rPr>
          <w:szCs w:val="20"/>
        </w:rPr>
      </w:pPr>
      <w:r>
        <w:rPr>
          <w:szCs w:val="20"/>
        </w:rPr>
        <w:t>Recall penting ketika tujuan utama adalah mengidentifikasi sebanyak mungkin kasus positif, meskipun dengan risiko menghasilkan prediksi salah lebih banyak.</w:t>
      </w:r>
    </w:p>
    <w:p w14:paraId="4E1F5ABD">
      <w:pPr>
        <w:pStyle w:val="31"/>
        <w:rPr>
          <w:szCs w:val="20"/>
        </w:rPr>
      </w:pPr>
    </w:p>
    <w:p w14:paraId="4BA34234">
      <w:pPr>
        <w:pStyle w:val="31"/>
        <w:numPr>
          <w:ilvl w:val="0"/>
          <w:numId w:val="15"/>
        </w:numPr>
        <w:rPr>
          <w:szCs w:val="20"/>
        </w:rPr>
      </w:pPr>
      <w:r>
        <w:rPr>
          <w:b/>
          <w:bCs/>
          <w:szCs w:val="20"/>
        </w:rPr>
        <w:t>F1-score</w:t>
      </w:r>
    </w:p>
    <w:p w14:paraId="23E8E23F">
      <w:pPr>
        <w:ind w:left="567"/>
        <w:rPr>
          <w:szCs w:val="20"/>
        </w:rPr>
      </w:pPr>
      <w:r>
        <w:rPr>
          <w:szCs w:val="20"/>
        </w:rPr>
        <w:t>F1-score merupakan rata-rata harmonis antara precision dan recall, sehingga memberikan keseimbangan antara keduanya. Rumusnya adalah:</w:t>
      </w:r>
    </w:p>
    <w:p w14:paraId="42D1B249">
      <w:pPr>
        <w:pStyle w:val="31"/>
        <w:jc w:val="center"/>
        <w:rPr>
          <w:szCs w:val="20"/>
        </w:rPr>
      </w:pPr>
      <w:r>
        <w:rPr>
          <w:szCs w:val="20"/>
        </w:rPr>
        <w:t>F1=</w:t>
      </w:r>
      <m:oMath>
        <m:r>
          <m:rPr/>
          <w:rPr>
            <w:rFonts w:ascii="Cambria Math" w:hAnsi="Cambria Math"/>
            <w:szCs w:val="20"/>
          </w:rPr>
          <m:t>2×</m:t>
        </m:r>
        <m:f>
          <m:fPr>
            <m:ctrlPr>
              <w:rPr>
                <w:rFonts w:ascii="Cambria Math" w:hAnsi="Cambria Math"/>
                <w:szCs w:val="20"/>
              </w:rPr>
            </m:ctrlPr>
          </m:fPr>
          <m:num>
            <m:r>
              <m:rPr/>
              <w:rPr>
                <w:rFonts w:ascii="Cambria Math" w:hAnsi="Cambria Math"/>
                <w:szCs w:val="20"/>
              </w:rPr>
              <m:t>Precision×RecallTP</m:t>
            </m:r>
            <m:ctrlPr>
              <w:rPr>
                <w:rFonts w:ascii="Cambria Math" w:hAnsi="Cambria Math"/>
                <w:szCs w:val="20"/>
              </w:rPr>
            </m:ctrlPr>
          </m:num>
          <m:den>
            <m:r>
              <m:rPr/>
              <w:rPr>
                <w:rFonts w:ascii="Cambria Math" w:hAnsi="Cambria Math"/>
                <w:szCs w:val="20"/>
              </w:rPr>
              <m:t>Precision+Recall</m:t>
            </m:r>
            <m:ctrlPr>
              <w:rPr>
                <w:rFonts w:ascii="Cambria Math" w:hAnsi="Cambria Math"/>
                <w:szCs w:val="20"/>
              </w:rPr>
            </m:ctrlPr>
          </m:den>
        </m:f>
      </m:oMath>
    </w:p>
    <w:p w14:paraId="5628F57D">
      <w:pPr>
        <w:pStyle w:val="31"/>
        <w:jc w:val="center"/>
        <w:rPr>
          <w:szCs w:val="20"/>
        </w:rPr>
      </w:pPr>
    </w:p>
    <w:p w14:paraId="7F306DE7">
      <w:pPr>
        <w:rPr>
          <w:szCs w:val="20"/>
        </w:rPr>
      </w:pPr>
      <w:r>
        <w:rPr>
          <w:szCs w:val="20"/>
        </w:rPr>
        <w:tab/>
      </w:r>
      <w:r>
        <w:rPr>
          <w:szCs w:val="20"/>
        </w:rPr>
        <w:t>Metrik ini sangat berguna ketika dataset memiliki distribusi kelas yang tidak seimbang.</w:t>
      </w:r>
    </w:p>
    <w:p w14:paraId="7FF53E3C">
      <w:pPr>
        <w:pStyle w:val="31"/>
        <w:rPr>
          <w:szCs w:val="20"/>
        </w:rPr>
      </w:pPr>
    </w:p>
    <w:p w14:paraId="49E313EE">
      <w:pPr>
        <w:pStyle w:val="31"/>
        <w:numPr>
          <w:ilvl w:val="0"/>
          <w:numId w:val="15"/>
        </w:numPr>
        <w:rPr>
          <w:szCs w:val="20"/>
        </w:rPr>
      </w:pPr>
      <w:r>
        <w:rPr>
          <w:b/>
          <w:bCs/>
          <w:szCs w:val="20"/>
        </w:rPr>
        <w:t>Waktu Komputasi</w:t>
      </w:r>
    </w:p>
    <w:p w14:paraId="645C9557">
      <w:pPr>
        <w:ind w:left="567"/>
        <w:rPr>
          <w:szCs w:val="20"/>
        </w:rPr>
      </w:pPr>
      <w:r>
        <w:rPr>
          <w:szCs w:val="20"/>
        </w:rPr>
        <w:t>Selain akurasi dan metrik berbasis prediksi, efisiensi algoritma juga diukur melalui waktu eksekusi. Waktu komputasi menunjukkan durasi yang dibutuhkan oleh masing-masing algoritma untuk melakukan pelatihan (training) dan prediksi (testing). Metrik ini penting untuk menilai kelayakan algoritma dalam implementasi praktis, terutama ketika dataset berukuran besar atau sistem yang digunakan memiliki keterbatasan sumber daya.</w:t>
      </w:r>
    </w:p>
    <w:p w14:paraId="4EDA1BF9">
      <w:pPr>
        <w:pStyle w:val="3"/>
        <w:numPr>
          <w:ilvl w:val="1"/>
          <w:numId w:val="18"/>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206FF27B">
      <w:pPr>
        <w:rPr>
          <w:szCs w:val="20"/>
          <w:lang w:val="en-US"/>
        </w:rPr>
      </w:pPr>
      <w:r>
        <w:rPr>
          <w:szCs w:val="20"/>
          <w:lang w:val="en-US"/>
        </w:rPr>
        <w:tab/>
      </w:r>
    </w:p>
    <w:p w14:paraId="1C20A4CF">
      <w:pPr>
        <w:pStyle w:val="31"/>
        <w:numPr>
          <w:ilvl w:val="0"/>
          <w:numId w:val="19"/>
        </w:numPr>
        <w:rPr>
          <w:szCs w:val="20"/>
          <w:lang w:val="en-US"/>
        </w:rPr>
      </w:pPr>
      <w:r>
        <w:rPr>
          <w:b/>
          <w:bCs/>
          <w:szCs w:val="20"/>
        </w:rPr>
        <w:t>Bahasa Pemrograman</w:t>
      </w:r>
    </w:p>
    <w:p w14:paraId="71553CE1">
      <w:pPr>
        <w:ind w:left="567"/>
        <w:rPr>
          <w:szCs w:val="20"/>
        </w:rPr>
      </w:pPr>
      <w:r>
        <w:rPr>
          <w:b/>
          <w:bCs/>
          <w:szCs w:val="20"/>
        </w:rPr>
        <w:t>Python</w:t>
      </w:r>
      <w:r>
        <w:rPr>
          <w:szCs w:val="20"/>
        </w:rPr>
        <w:t xml:space="preserve"> digunakan sebagai bahasa pemrograman utama karena bersifat open-source, memiliki sintaks sederhana, serta menyediakan berbagai library yang kuat untuk analisis data dan pembelajaran mesin.</w:t>
      </w:r>
    </w:p>
    <w:p w14:paraId="3661F02F">
      <w:pPr>
        <w:ind w:left="567"/>
        <w:rPr>
          <w:szCs w:val="20"/>
          <w:lang w:val="en-US"/>
        </w:rPr>
      </w:pPr>
    </w:p>
    <w:p w14:paraId="6E0D6CB6">
      <w:pPr>
        <w:pStyle w:val="31"/>
        <w:numPr>
          <w:ilvl w:val="0"/>
          <w:numId w:val="19"/>
        </w:numPr>
        <w:rPr>
          <w:szCs w:val="20"/>
        </w:rPr>
      </w:pPr>
      <w:r>
        <w:rPr>
          <w:b/>
          <w:bCs/>
          <w:szCs w:val="20"/>
        </w:rPr>
        <w:t>Lingkungan Pengembangan</w:t>
      </w:r>
    </w:p>
    <w:p w14:paraId="14106E64">
      <w:pPr>
        <w:ind w:left="567"/>
        <w:rPr>
          <w:szCs w:val="20"/>
        </w:rPr>
      </w:pPr>
      <w:r>
        <w:rPr>
          <w:b/>
          <w:bCs/>
          <w:szCs w:val="20"/>
        </w:rPr>
        <w:t>Jupyter Notebook</w:t>
      </w:r>
      <w:r>
        <w:rPr>
          <w:szCs w:val="20"/>
        </w:rPr>
        <w:t xml:space="preserve"> dipilih sebagai lingkungan pengembangan (</w:t>
      </w:r>
      <w:r>
        <w:rPr>
          <w:i/>
          <w:iCs/>
          <w:szCs w:val="20"/>
        </w:rPr>
        <w:t>development environment</w:t>
      </w:r>
      <w:r>
        <w:rPr>
          <w:szCs w:val="20"/>
        </w:rPr>
        <w:t>) karena mendukung integrasi kode, visualisasi, serta dokumentasi dalam satu platform. Hal ini memudahkan proses eksperimen, pencatatan hasil, dan replikasi penelitian.</w:t>
      </w:r>
    </w:p>
    <w:p w14:paraId="73EA429C">
      <w:pPr>
        <w:ind w:left="567"/>
        <w:rPr>
          <w:szCs w:val="20"/>
        </w:rPr>
      </w:pPr>
    </w:p>
    <w:p w14:paraId="6AAF5DC7">
      <w:pPr>
        <w:pStyle w:val="31"/>
        <w:numPr>
          <w:ilvl w:val="0"/>
          <w:numId w:val="19"/>
        </w:numPr>
        <w:rPr>
          <w:szCs w:val="20"/>
        </w:rPr>
      </w:pPr>
      <w:r>
        <w:rPr>
          <w:b/>
          <w:bCs/>
          <w:szCs w:val="20"/>
        </w:rPr>
        <w:t>Library Utama</w:t>
      </w:r>
    </w:p>
    <w:p w14:paraId="5567B7EF">
      <w:pPr>
        <w:ind w:left="360"/>
        <w:rPr>
          <w:szCs w:val="20"/>
        </w:rPr>
      </w:pPr>
      <w:r>
        <w:rPr>
          <w:szCs w:val="20"/>
        </w:rPr>
        <w:tab/>
      </w:r>
      <w:r>
        <w:rPr>
          <w:szCs w:val="20"/>
        </w:rPr>
        <w:t>Penelitian ini memanfaatkan beberapa library Python, antara lain:</w:t>
      </w:r>
    </w:p>
    <w:p w14:paraId="6359629A">
      <w:pPr>
        <w:numPr>
          <w:ilvl w:val="0"/>
          <w:numId w:val="20"/>
        </w:numPr>
        <w:rPr>
          <w:szCs w:val="20"/>
        </w:rPr>
      </w:pPr>
      <w:r>
        <w:rPr>
          <w:b/>
          <w:bCs/>
          <w:szCs w:val="20"/>
        </w:rPr>
        <w:t>scikit-learn</w:t>
      </w:r>
      <w:r>
        <w:rPr>
          <w:szCs w:val="20"/>
        </w:rPr>
        <w:t xml:space="preserve"> digunakan untuk implementasi algoritma </w:t>
      </w:r>
      <w:r>
        <w:rPr>
          <w:i/>
          <w:iCs/>
          <w:szCs w:val="20"/>
        </w:rPr>
        <w:t>machine learning</w:t>
      </w:r>
      <w:r>
        <w:rPr>
          <w:szCs w:val="20"/>
        </w:rPr>
        <w:t xml:space="preserve"> (Logistic Regression, SGD,</w:t>
      </w:r>
    </w:p>
    <w:p w14:paraId="07084237">
      <w:pPr>
        <w:ind w:left="360"/>
        <w:rPr>
          <w:szCs w:val="20"/>
        </w:rPr>
      </w:pPr>
      <w:r>
        <w:rPr>
          <w:b/>
          <w:bCs/>
          <w:szCs w:val="20"/>
        </w:rPr>
        <w:tab/>
      </w:r>
      <w:r>
        <w:rPr>
          <w:szCs w:val="20"/>
        </w:rPr>
        <w:t>dan Random Forest), preprocessing data, serta evaluasi model.</w:t>
      </w:r>
    </w:p>
    <w:p w14:paraId="7E5EF286">
      <w:pPr>
        <w:numPr>
          <w:ilvl w:val="0"/>
          <w:numId w:val="20"/>
        </w:numPr>
        <w:rPr>
          <w:szCs w:val="20"/>
        </w:rPr>
      </w:pPr>
      <w:r>
        <w:rPr>
          <w:b/>
          <w:bCs/>
          <w:szCs w:val="20"/>
        </w:rPr>
        <w:t>pandas</w:t>
      </w:r>
      <w:r>
        <w:rPr>
          <w:szCs w:val="20"/>
        </w:rPr>
        <w:t xml:space="preserve"> digunakan untuk pengolahan data tabular, termasuk pembacaan dataset, manipulasi data,</w:t>
      </w:r>
    </w:p>
    <w:p w14:paraId="62E0EB28">
      <w:pPr>
        <w:ind w:left="360"/>
        <w:rPr>
          <w:szCs w:val="20"/>
        </w:rPr>
      </w:pPr>
      <w:r>
        <w:rPr>
          <w:b/>
          <w:bCs/>
          <w:szCs w:val="20"/>
        </w:rPr>
        <w:tab/>
      </w:r>
      <w:r>
        <w:rPr>
          <w:szCs w:val="20"/>
        </w:rPr>
        <w:t>dan eksplorasi awal.</w:t>
      </w:r>
    </w:p>
    <w:p w14:paraId="3CCDE99F">
      <w:pPr>
        <w:numPr>
          <w:ilvl w:val="0"/>
          <w:numId w:val="20"/>
        </w:numPr>
        <w:rPr>
          <w:szCs w:val="20"/>
        </w:rPr>
      </w:pPr>
      <w:r>
        <w:rPr>
          <w:b/>
          <w:bCs/>
          <w:szCs w:val="20"/>
        </w:rPr>
        <w:t>numpy</w:t>
      </w:r>
      <w:r>
        <w:rPr>
          <w:szCs w:val="20"/>
        </w:rPr>
        <w:t xml:space="preserve"> digunakan untuk operasi numerik, manipulasi array, serta komputasi matematis yang</w:t>
      </w:r>
    </w:p>
    <w:p w14:paraId="69AA39B1">
      <w:pPr>
        <w:ind w:left="360"/>
        <w:rPr>
          <w:szCs w:val="20"/>
        </w:rPr>
      </w:pPr>
      <w:r>
        <w:rPr>
          <w:b/>
          <w:bCs/>
          <w:szCs w:val="20"/>
        </w:rPr>
        <w:tab/>
      </w:r>
      <w:r>
        <w:rPr>
          <w:szCs w:val="20"/>
        </w:rPr>
        <w:t>efisien.</w:t>
      </w:r>
    </w:p>
    <w:p w14:paraId="4274252D">
      <w:pPr>
        <w:numPr>
          <w:ilvl w:val="0"/>
          <w:numId w:val="20"/>
        </w:numPr>
        <w:rPr>
          <w:szCs w:val="20"/>
        </w:rPr>
      </w:pPr>
      <w:r>
        <w:rPr>
          <w:b/>
          <w:bCs/>
          <w:szCs w:val="20"/>
        </w:rPr>
        <w:t>matplotlib</w:t>
      </w:r>
      <w:r>
        <w:rPr>
          <w:szCs w:val="20"/>
        </w:rPr>
        <w:t xml:space="preserve"> digunakan untuk visualisasi data dalam bentuk grafik dan diagram sederhana.</w:t>
      </w:r>
    </w:p>
    <w:p w14:paraId="00AC4046">
      <w:pPr>
        <w:numPr>
          <w:ilvl w:val="0"/>
          <w:numId w:val="20"/>
        </w:numPr>
        <w:rPr>
          <w:szCs w:val="20"/>
        </w:rPr>
      </w:pPr>
      <w:r>
        <w:rPr>
          <w:b/>
          <w:bCs/>
          <w:szCs w:val="20"/>
        </w:rPr>
        <w:t>seaborn</w:t>
      </w:r>
      <w:r>
        <w:rPr>
          <w:szCs w:val="20"/>
        </w:rPr>
        <w:t xml:space="preserve"> digunakan sebagai library visualisasi yang lebih interaktif dan informatif untuk analisis</w:t>
      </w:r>
    </w:p>
    <w:p w14:paraId="7CC2FC12">
      <w:pPr>
        <w:ind w:left="360"/>
        <w:rPr>
          <w:szCs w:val="20"/>
        </w:rPr>
      </w:pPr>
      <w:r>
        <w:rPr>
          <w:b/>
          <w:bCs/>
          <w:szCs w:val="20"/>
        </w:rPr>
        <w:tab/>
      </w:r>
      <w:r>
        <w:rPr>
          <w:szCs w:val="20"/>
        </w:rPr>
        <w:t>distribusi data serta perbandingan hasil eksperimen.</w:t>
      </w:r>
    </w:p>
    <w:p w14:paraId="3AEAB0DF">
      <w:pPr>
        <w:rPr>
          <w:szCs w:val="20"/>
          <w:lang w:val="en-US"/>
        </w:rPr>
      </w:pPr>
    </w:p>
    <w:p w14:paraId="5FD4461C">
      <w:pPr>
        <w:tabs>
          <w:tab w:val="left" w:pos="425"/>
        </w:tabs>
        <w:rPr>
          <w:szCs w:val="20"/>
          <w:lang w:val="en-US"/>
        </w:rPr>
      </w:pPr>
    </w:p>
    <w:p w14:paraId="3A1BA6BE">
      <w:pPr>
        <w:tabs>
          <w:tab w:val="left" w:pos="425"/>
        </w:tabs>
        <w:rPr>
          <w:szCs w:val="20"/>
          <w:lang w:val="en-US"/>
        </w:rPr>
      </w:pPr>
    </w:p>
    <w:p w14:paraId="7B4D363C">
      <w:pPr>
        <w:tabs>
          <w:tab w:val="left" w:pos="425"/>
        </w:tabs>
        <w:rPr>
          <w:szCs w:val="20"/>
          <w:lang w:val="en-US"/>
        </w:rPr>
      </w:pPr>
    </w:p>
    <w:p w14:paraId="4EFF4BF9">
      <w:pPr>
        <w:tabs>
          <w:tab w:val="left" w:pos="425"/>
        </w:tabs>
        <w:rPr>
          <w:szCs w:val="20"/>
          <w:lang w:val="en-US"/>
        </w:rPr>
      </w:pPr>
    </w:p>
    <w:p w14:paraId="644A3B2F">
      <w:pPr>
        <w:tabs>
          <w:tab w:val="left" w:pos="425"/>
        </w:tabs>
        <w:rPr>
          <w:lang w:val="en-US"/>
        </w:rPr>
      </w:pPr>
    </w:p>
    <w:p w14:paraId="7A5A78A9">
      <w:pPr>
        <w:tabs>
          <w:tab w:val="left" w:pos="425"/>
        </w:tabs>
        <w:rPr>
          <w:lang w:val="en-US"/>
        </w:rPr>
      </w:pPr>
    </w:p>
    <w:p w14:paraId="0D976C06">
      <w:pPr>
        <w:tabs>
          <w:tab w:val="left" w:pos="425"/>
        </w:tabs>
        <w:rPr>
          <w:lang w:val="en-US"/>
        </w:rPr>
      </w:pPr>
    </w:p>
    <w:p w14:paraId="7D866A0C">
      <w:pPr>
        <w:tabs>
          <w:tab w:val="left" w:pos="425"/>
        </w:tabs>
        <w:rPr>
          <w:lang w:val="en-US"/>
        </w:rPr>
      </w:pPr>
    </w:p>
    <w:p w14:paraId="002E97BD">
      <w:pPr>
        <w:tabs>
          <w:tab w:val="left" w:pos="425"/>
        </w:tabs>
        <w:rPr>
          <w:szCs w:val="20"/>
          <w:lang w:val="en-US"/>
        </w:rPr>
      </w:pPr>
    </w:p>
    <w:p w14:paraId="19427602">
      <w:pPr>
        <w:tabs>
          <w:tab w:val="left" w:pos="425"/>
        </w:tabs>
        <w:rPr>
          <w:szCs w:val="20"/>
          <w:lang w:val="en-US"/>
        </w:rPr>
      </w:pPr>
    </w:p>
    <w:p w14:paraId="4D53BFFA">
      <w:pPr>
        <w:tabs>
          <w:tab w:val="left" w:pos="425"/>
        </w:tabs>
        <w:rPr>
          <w:szCs w:val="20"/>
          <w:lang w:val="en-US"/>
        </w:rPr>
      </w:pPr>
    </w:p>
    <w:p w14:paraId="7F2576AB">
      <w:pPr>
        <w:tabs>
          <w:tab w:val="left" w:pos="425"/>
        </w:tabs>
        <w:rPr>
          <w:szCs w:val="20"/>
          <w:lang w:val="en-US"/>
        </w:rPr>
      </w:pPr>
    </w:p>
    <w:p w14:paraId="393E155A">
      <w:pPr>
        <w:tabs>
          <w:tab w:val="left" w:pos="425"/>
        </w:tabs>
        <w:rPr>
          <w:szCs w:val="20"/>
          <w:lang w:val="en-US"/>
        </w:rPr>
      </w:pPr>
    </w:p>
    <w:p w14:paraId="4AED6006">
      <w:pPr>
        <w:tabs>
          <w:tab w:val="left" w:pos="425"/>
        </w:tabs>
        <w:rPr>
          <w:szCs w:val="20"/>
          <w:lang w:val="en-US"/>
        </w:rPr>
      </w:pPr>
    </w:p>
    <w:p w14:paraId="2EE384F2">
      <w:pPr>
        <w:tabs>
          <w:tab w:val="left" w:pos="425"/>
        </w:tabs>
        <w:rPr>
          <w:szCs w:val="20"/>
          <w:lang w:val="en-US"/>
        </w:rPr>
      </w:pPr>
    </w:p>
    <w:p w14:paraId="08EAA75F">
      <w:pPr>
        <w:tabs>
          <w:tab w:val="left" w:pos="425"/>
        </w:tabs>
        <w:rPr>
          <w:szCs w:val="20"/>
          <w:lang w:val="en-US"/>
        </w:rPr>
      </w:pPr>
    </w:p>
    <w:p w14:paraId="486E1F8F">
      <w:pPr>
        <w:tabs>
          <w:tab w:val="left" w:pos="425"/>
        </w:tabs>
        <w:rPr>
          <w:szCs w:val="20"/>
          <w:lang w:val="en-US"/>
        </w:rPr>
      </w:pPr>
    </w:p>
    <w:p w14:paraId="6D928180">
      <w:pPr>
        <w:shd w:val="clear" w:color="auto" w:fill="FFFFFF"/>
        <w:rPr>
          <w:color w:val="000000"/>
          <w:szCs w:val="20"/>
        </w:rPr>
      </w:pPr>
    </w:p>
    <w:p w14:paraId="287F09D5">
      <w:pPr>
        <w:pStyle w:val="2"/>
        <w:numPr>
          <w:numId w:val="0"/>
        </w:numPr>
        <w:jc w:val="left"/>
        <w:rPr>
          <w:rFonts w:ascii="Times New Roman" w:hAnsi="Times New Roman" w:cs="Times New Roman"/>
          <w:sz w:val="22"/>
          <w:szCs w:val="22"/>
        </w:rPr>
      </w:pPr>
      <w:r>
        <w:rPr>
          <w:rFonts w:hint="default" w:ascii="Times New Roman" w:hAnsi="Times New Roman" w:cs="Times New Roman"/>
          <w:sz w:val="22"/>
          <w:szCs w:val="22"/>
          <w:lang w:val="en-US"/>
        </w:rPr>
        <w:t xml:space="preserve">3. </w:t>
      </w:r>
      <w:r>
        <w:rPr>
          <w:rFonts w:ascii="Times New Roman" w:hAnsi="Times New Roman" w:cs="Times New Roman"/>
          <w:sz w:val="22"/>
          <w:szCs w:val="22"/>
        </w:rPr>
        <w:t>Hasil Dan Pembahasan</w:t>
      </w:r>
    </w:p>
    <w:p w14:paraId="2CA8ED72">
      <w:pPr>
        <w:rPr>
          <w:sz w:val="22"/>
        </w:rPr>
      </w:pPr>
    </w:p>
    <w:p w14:paraId="67AA09AD">
      <w:pPr>
        <w:pStyle w:val="3"/>
        <w:numPr>
          <w:numId w:val="0"/>
        </w:numPr>
        <w:rPr>
          <w:rFonts w:ascii="Times New Roman" w:hAnsi="Times New Roman" w:eastAsia="SimSun" w:cs="Times New Roman"/>
          <w:sz w:val="22"/>
          <w:szCs w:val="22"/>
        </w:rPr>
      </w:pPr>
      <w:r>
        <w:rPr>
          <w:rFonts w:hint="default" w:ascii="Times New Roman" w:hAnsi="Times New Roman" w:cs="Times New Roman"/>
          <w:sz w:val="22"/>
          <w:szCs w:val="22"/>
          <w:lang w:val="en-US"/>
        </w:rPr>
        <w:t xml:space="preserve">3.1 </w:t>
      </w: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4B2F20B9">
      <w:r>
        <w:rPr>
          <w:sz w:val="22"/>
          <w:lang w:val="en-US"/>
        </w:rPr>
        <w:tab/>
      </w:r>
      <w:r>
        <w:rPr>
          <w:rFonts w:hint="default"/>
          <w:szCs w:val="20"/>
        </w:rPr>
        <w:t xml:space="preserve">Tahapan pra-pemrosesan sangat penting untuk menghasilkan dataset yang bersih dan siap digunakan dalam pemodelan Machine Learning. Semua variabel kategorikal telah berhasil diubah menjadi bentuk numerik melalui metode label encoding, sehingga bisa digunakan dengan algoritma klasifikasi yang kita pilih. Selain itu, fitur numerik seperti Weekly Study Hours dinormalisasi menggunakan StandardScaler. Ini penting untuk memastikan bahwa model kita, </w:t>
      </w:r>
      <w:r>
        <w:rPr>
          <w:rFonts w:hint="default"/>
          <w:szCs w:val="20"/>
          <w:lang w:val="en-US"/>
        </w:rPr>
        <w:t xml:space="preserve">khususnya pada moedel, </w:t>
      </w:r>
      <w:r>
        <w:rPr>
          <w:rFonts w:hint="default"/>
          <w:szCs w:val="20"/>
        </w:rPr>
        <w:t>Logistic Regression, dapat berfungsi dengan baik dan konvergen dengan cepat. Selama eksplorasi data, kami juga menemukan bahwa tidak ada nilai yang hilang dalam dataset, yang berarti integritas data tetap terjaga. Ini membantu mengurangi risiko bias atau distorsi saat melatih model. Dataset yang kami gunakan terdiri dari 145 mahasiswa dengan 14 fitur prediktor, serta label target yang menunjukkan kategori nilai (Grade Class) yang terbagi menjadi empat kelas: A, B, C, dan D..</w:t>
      </w:r>
    </w:p>
    <w:p w14:paraId="6A073A3D">
      <w:pPr>
        <w:pStyle w:val="3"/>
        <w:numPr>
          <w:numId w:val="0"/>
        </w:numPr>
        <w:rPr>
          <w:rFonts w:ascii="Times New Roman" w:hAnsi="Times New Roman" w:cs="Times New Roman"/>
          <w:b w:val="0"/>
          <w:bCs w:val="0"/>
          <w:sz w:val="22"/>
          <w:szCs w:val="22"/>
        </w:rPr>
      </w:pPr>
      <w:r>
        <w:rPr>
          <w:rFonts w:hint="default" w:ascii="Times New Roman" w:hAnsi="Times New Roman" w:cs="Times New Roman"/>
          <w:sz w:val="22"/>
          <w:szCs w:val="22"/>
          <w:lang w:val="en-US"/>
        </w:rPr>
        <w:t xml:space="preserve">3.2 </w:t>
      </w:r>
      <w:r>
        <w:rPr>
          <w:rFonts w:ascii="Times New Roman" w:hAnsi="Times New Roman" w:cs="Times New Roman"/>
          <w:sz w:val="22"/>
          <w:szCs w:val="22"/>
        </w:rPr>
        <w:t>Hasil Pemodelan dan Evaluasi</w:t>
      </w:r>
    </w:p>
    <w:p w14:paraId="3252189E">
      <w:pPr>
        <w:rPr>
          <w:lang w:val="en-US"/>
        </w:rPr>
      </w:pPr>
      <w:r>
        <w:rPr>
          <w:lang w:val="en-US"/>
        </w:rPr>
        <w:tab/>
      </w:r>
    </w:p>
    <w:p w14:paraId="128732CD">
      <w:pPr>
        <w:rPr>
          <w:szCs w:val="20"/>
        </w:rPr>
      </w:pPr>
      <w:r>
        <w:rPr>
          <w:lang w:val="en-US"/>
        </w:rPr>
        <w:tab/>
      </w:r>
      <w:r>
        <w:rPr>
          <w:rFonts w:hint="default"/>
          <w:lang w:val="en-US"/>
        </w:rPr>
        <w:t xml:space="preserve">Dua </w:t>
      </w:r>
      <w:r>
        <w:rPr>
          <w:szCs w:val="20"/>
        </w:rPr>
        <w:t xml:space="preserve">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21"/>
        </w:numPr>
        <w:tabs>
          <w:tab w:val="clear" w:pos="425"/>
        </w:tabs>
        <w:ind w:left="1260" w:hanging="420"/>
        <w:rPr>
          <w:szCs w:val="20"/>
        </w:rPr>
      </w:pPr>
      <w:r>
        <w:rPr>
          <w:i/>
          <w:iCs/>
          <w:szCs w:val="20"/>
          <w:lang w:val="en-US"/>
        </w:rPr>
        <w:t>Logistic Regression</w:t>
      </w:r>
      <w:r>
        <w:rPr>
          <w:rFonts w:hint="default"/>
          <w:i/>
          <w:iCs/>
          <w:szCs w:val="20"/>
          <w:lang w:val="en-US"/>
        </w:rPr>
        <w:t xml:space="preserve"> (SGD)</w:t>
      </w:r>
    </w:p>
    <w:p w14:paraId="34041E22">
      <w:pPr>
        <w:rPr>
          <w:szCs w:val="20"/>
        </w:rPr>
      </w:pPr>
    </w:p>
    <w:p w14:paraId="1D04D33F">
      <w:pPr>
        <w:rPr>
          <w:szCs w:val="20"/>
        </w:rPr>
      </w:pPr>
    </w:p>
    <w:tbl>
      <w:tblPr>
        <w:tblStyle w:val="27"/>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3"/>
        <w:gridCol w:w="4452"/>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D28EA02">
            <w:pPr>
              <w:pStyle w:val="24"/>
              <w:ind w:left="1680"/>
            </w:pPr>
            <w:r>
              <w:rPr>
                <w:i/>
                <w:iCs/>
                <w:sz w:val="20"/>
                <w:szCs w:val="20"/>
              </w:rPr>
              <w:t>Classification Report</w:t>
            </w:r>
            <w:r>
              <w:rPr>
                <w:sz w:val="20"/>
                <w:szCs w:val="20"/>
              </w:rPr>
              <w:t>:</w:t>
            </w:r>
          </w:p>
          <w:tbl>
            <w:tblPr>
              <w:tblStyle w:val="27"/>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044"/>
              <w:gridCol w:w="795"/>
              <w:gridCol w:w="843"/>
              <w:gridCol w:w="1072"/>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28" w:type="dxa"/>
                </w:tcPr>
                <w:p w14:paraId="05A62B91">
                  <w:pPr>
                    <w:jc w:val="center"/>
                    <w:rPr>
                      <w:rFonts w:eastAsia="Times New Roman"/>
                      <w:lang w:val="en-US"/>
                    </w:rPr>
                  </w:pPr>
                  <w:r>
                    <w:rPr>
                      <w:rFonts w:eastAsia="Times New Roman"/>
                      <w:lang w:val="en-US"/>
                    </w:rPr>
                    <w:t>Kolom</w:t>
                  </w:r>
                </w:p>
              </w:tc>
              <w:tc>
                <w:tcPr>
                  <w:tcW w:w="1044" w:type="dxa"/>
                </w:tcPr>
                <w:p w14:paraId="52E20F2C">
                  <w:pPr>
                    <w:jc w:val="center"/>
                    <w:rPr>
                      <w:rFonts w:eastAsia="Times New Roman"/>
                      <w:lang w:val="en-US"/>
                    </w:rPr>
                  </w:pPr>
                  <w:r>
                    <w:rPr>
                      <w:rFonts w:eastAsia="Times New Roman"/>
                      <w:lang w:val="en-US"/>
                    </w:rPr>
                    <w:t>Precision</w:t>
                  </w:r>
                </w:p>
              </w:tc>
              <w:tc>
                <w:tcPr>
                  <w:tcW w:w="795" w:type="dxa"/>
                </w:tcPr>
                <w:p w14:paraId="456CFF59">
                  <w:pPr>
                    <w:jc w:val="center"/>
                    <w:rPr>
                      <w:rFonts w:eastAsia="Times New Roman"/>
                      <w:lang w:val="en-US"/>
                    </w:rPr>
                  </w:pPr>
                  <w:r>
                    <w:rPr>
                      <w:rFonts w:eastAsia="Times New Roman"/>
                      <w:lang w:val="en-US"/>
                    </w:rPr>
                    <w:t>Recall</w:t>
                  </w:r>
                </w:p>
              </w:tc>
              <w:tc>
                <w:tcPr>
                  <w:tcW w:w="843" w:type="dxa"/>
                </w:tcPr>
                <w:p w14:paraId="018CD68C">
                  <w:pPr>
                    <w:jc w:val="center"/>
                    <w:rPr>
                      <w:rFonts w:eastAsia="Times New Roman"/>
                      <w:lang w:val="en-US"/>
                    </w:rPr>
                  </w:pPr>
                  <w:r>
                    <w:rPr>
                      <w:rFonts w:eastAsia="Times New Roman"/>
                      <w:lang w:val="en-US"/>
                    </w:rPr>
                    <w:t>F1-Score</w:t>
                  </w:r>
                </w:p>
              </w:tc>
              <w:tc>
                <w:tcPr>
                  <w:tcW w:w="1072"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30E794DA">
                  <w:pPr>
                    <w:jc w:val="center"/>
                    <w:rPr>
                      <w:rFonts w:eastAsia="Times New Roman"/>
                      <w:lang w:val="en-US"/>
                    </w:rPr>
                  </w:pPr>
                  <w:r>
                    <w:rPr>
                      <w:rFonts w:eastAsia="Times New Roman"/>
                      <w:lang w:val="en-US"/>
                    </w:rPr>
                    <w:t>Class</w:t>
                  </w:r>
                  <w:r>
                    <w:rPr>
                      <w:rFonts w:hint="default" w:eastAsia="Times New Roman"/>
                      <w:lang w:val="en-US"/>
                    </w:rPr>
                    <w:t xml:space="preserve"> A</w:t>
                  </w:r>
                  <w:r>
                    <w:rPr>
                      <w:rFonts w:eastAsia="Times New Roman"/>
                      <w:lang w:val="en-US"/>
                    </w:rPr>
                    <w:t xml:space="preserve">  </w:t>
                  </w:r>
                </w:p>
                <w:p w14:paraId="1495E017">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1044" w:type="dxa"/>
                </w:tcPr>
                <w:p w14:paraId="54C28169">
                  <w:pPr>
                    <w:jc w:val="center"/>
                    <w:rPr>
                      <w:rFonts w:hint="default" w:eastAsia="Times New Roman"/>
                      <w:lang w:val="en-US"/>
                    </w:rPr>
                  </w:pPr>
                  <w:r>
                    <w:rPr>
                      <w:rFonts w:hint="default" w:eastAsia="Times New Roman"/>
                      <w:lang w:val="en-US"/>
                    </w:rPr>
                    <w:t>0.45</w:t>
                  </w:r>
                </w:p>
              </w:tc>
              <w:tc>
                <w:tcPr>
                  <w:tcW w:w="795" w:type="dxa"/>
                </w:tcPr>
                <w:p w14:paraId="44EB75AE">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62</w:t>
                  </w:r>
                </w:p>
              </w:tc>
              <w:tc>
                <w:tcPr>
                  <w:tcW w:w="843" w:type="dxa"/>
                </w:tcPr>
                <w:p w14:paraId="180E7A91">
                  <w:pPr>
                    <w:jc w:val="center"/>
                    <w:rPr>
                      <w:rFonts w:eastAsia="Times New Roman"/>
                      <w:lang w:val="en-US"/>
                    </w:rPr>
                  </w:pPr>
                  <w:r>
                    <w:rPr>
                      <w:rFonts w:hint="default" w:eastAsia="Times New Roman"/>
                      <w:lang w:val="en-US"/>
                    </w:rPr>
                    <w:t>0</w:t>
                  </w:r>
                  <w:r>
                    <w:rPr>
                      <w:rFonts w:eastAsia="Times New Roman"/>
                      <w:lang w:val="en-US"/>
                    </w:rPr>
                    <w:t>.</w:t>
                  </w:r>
                  <w:r>
                    <w:rPr>
                      <w:rFonts w:hint="default" w:eastAsia="Times New Roman"/>
                      <w:lang w:val="en-US"/>
                    </w:rPr>
                    <w:t>53</w:t>
                  </w:r>
                </w:p>
              </w:tc>
              <w:tc>
                <w:tcPr>
                  <w:tcW w:w="1072" w:type="dxa"/>
                </w:tcPr>
                <w:p w14:paraId="7E80C4CB">
                  <w:pPr>
                    <w:jc w:val="center"/>
                    <w:rPr>
                      <w:rFonts w:hint="default" w:eastAsia="Times New Roman"/>
                      <w:lang w:val="en-US"/>
                    </w:rPr>
                  </w:pPr>
                  <w:r>
                    <w:rPr>
                      <w:rFonts w:hint="default" w:eastAsia="Times New Roman"/>
                      <w:lang w:val="en-US"/>
                    </w:rPr>
                    <w:t>8</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0FE6F08E">
                  <w:pPr>
                    <w:jc w:val="center"/>
                    <w:rPr>
                      <w:rFonts w:eastAsia="Times New Roman"/>
                      <w:lang w:val="en-US"/>
                    </w:rPr>
                  </w:pPr>
                  <w:r>
                    <w:rPr>
                      <w:rFonts w:eastAsia="Times New Roman"/>
                      <w:lang w:val="en-US"/>
                    </w:rPr>
                    <w:t xml:space="preserve">Class </w:t>
                  </w:r>
                  <w:r>
                    <w:rPr>
                      <w:rFonts w:hint="default" w:eastAsia="Times New Roman"/>
                      <w:lang w:val="en-US"/>
                    </w:rPr>
                    <w:t>B</w:t>
                  </w:r>
                  <w:r>
                    <w:rPr>
                      <w:rFonts w:eastAsia="Times New Roman"/>
                      <w:lang w:val="en-US"/>
                    </w:rPr>
                    <w:t xml:space="preserve"> </w:t>
                  </w:r>
                </w:p>
                <w:p w14:paraId="0BEEDBB8">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1044" w:type="dxa"/>
                </w:tcPr>
                <w:p w14:paraId="656FE0EE">
                  <w:pPr>
                    <w:jc w:val="center"/>
                    <w:rPr>
                      <w:rFonts w:eastAsia="Times New Roman"/>
                      <w:lang w:val="en-US"/>
                    </w:rPr>
                  </w:pPr>
                  <w:r>
                    <w:rPr>
                      <w:rFonts w:hint="default" w:eastAsia="Times New Roman"/>
                      <w:lang w:val="en-US"/>
                    </w:rPr>
                    <w:t>0.</w:t>
                  </w:r>
                  <w:r>
                    <w:rPr>
                      <w:rFonts w:eastAsia="Times New Roman"/>
                      <w:lang w:val="en-US"/>
                    </w:rPr>
                    <w:t>00</w:t>
                  </w:r>
                </w:p>
              </w:tc>
              <w:tc>
                <w:tcPr>
                  <w:tcW w:w="795" w:type="dxa"/>
                </w:tcPr>
                <w:p w14:paraId="1015086B">
                  <w:pPr>
                    <w:jc w:val="center"/>
                    <w:rPr>
                      <w:rFonts w:eastAsia="Times New Roman"/>
                      <w:lang w:val="en-US"/>
                    </w:rPr>
                  </w:pPr>
                  <w:r>
                    <w:rPr>
                      <w:rFonts w:hint="default" w:eastAsia="Times New Roman"/>
                      <w:lang w:val="en-US"/>
                    </w:rPr>
                    <w:t>0</w:t>
                  </w:r>
                  <w:r>
                    <w:rPr>
                      <w:rFonts w:eastAsia="Times New Roman"/>
                      <w:lang w:val="en-US"/>
                    </w:rPr>
                    <w:t>.00</w:t>
                  </w:r>
                </w:p>
              </w:tc>
              <w:tc>
                <w:tcPr>
                  <w:tcW w:w="843" w:type="dxa"/>
                </w:tcPr>
                <w:p w14:paraId="11F0B150">
                  <w:pPr>
                    <w:jc w:val="center"/>
                    <w:rPr>
                      <w:rFonts w:eastAsia="Times New Roman"/>
                      <w:lang w:val="en-US"/>
                    </w:rPr>
                  </w:pPr>
                  <w:r>
                    <w:rPr>
                      <w:rFonts w:hint="default" w:eastAsia="Times New Roman"/>
                      <w:lang w:val="en-US"/>
                    </w:rPr>
                    <w:t>0</w:t>
                  </w:r>
                  <w:r>
                    <w:rPr>
                      <w:rFonts w:eastAsia="Times New Roman"/>
                      <w:lang w:val="en-US"/>
                    </w:rPr>
                    <w:t>.00</w:t>
                  </w:r>
                </w:p>
              </w:tc>
              <w:tc>
                <w:tcPr>
                  <w:tcW w:w="1072" w:type="dxa"/>
                </w:tcPr>
                <w:p w14:paraId="59CF05A1">
                  <w:pPr>
                    <w:jc w:val="center"/>
                    <w:rPr>
                      <w:rFonts w:hint="default" w:eastAsia="Times New Roman"/>
                      <w:lang w:val="en-US"/>
                    </w:rPr>
                  </w:pPr>
                  <w:r>
                    <w:rPr>
                      <w:rFonts w:hint="default" w:eastAsia="Times New Roman"/>
                      <w:lang w:val="en-US"/>
                    </w:rPr>
                    <w:t>14</w:t>
                  </w:r>
                </w:p>
              </w:tc>
            </w:tr>
            <w:tr w14:paraId="2109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28" w:type="dxa"/>
                </w:tcPr>
                <w:p w14:paraId="4FEBF5B3">
                  <w:pPr>
                    <w:jc w:val="center"/>
                    <w:rPr>
                      <w:rFonts w:hint="default" w:eastAsia="Times New Roman"/>
                      <w:lang w:val="en-US"/>
                    </w:rPr>
                  </w:pPr>
                  <w:r>
                    <w:rPr>
                      <w:rFonts w:hint="default" w:eastAsia="Times New Roman"/>
                      <w:lang w:val="en-US"/>
                    </w:rPr>
                    <w:t>Class C</w:t>
                  </w:r>
                </w:p>
                <w:p w14:paraId="28D8EDCB">
                  <w:pPr>
                    <w:jc w:val="center"/>
                    <w:rPr>
                      <w:rFonts w:hint="default" w:eastAsia="Times New Roman"/>
                      <w:lang w:val="en-US"/>
                    </w:rPr>
                  </w:pPr>
                  <w:r>
                    <w:rPr>
                      <w:rFonts w:hint="default" w:eastAsia="Times New Roman"/>
                      <w:lang w:val="en-US"/>
                    </w:rPr>
                    <w:t>(Kurang rajin)</w:t>
                  </w:r>
                </w:p>
              </w:tc>
              <w:tc>
                <w:tcPr>
                  <w:tcW w:w="1044" w:type="dxa"/>
                </w:tcPr>
                <w:p w14:paraId="673C78D1">
                  <w:pPr>
                    <w:jc w:val="center"/>
                    <w:rPr>
                      <w:rFonts w:hint="default" w:eastAsia="Times New Roman"/>
                      <w:lang w:val="en-US"/>
                    </w:rPr>
                  </w:pPr>
                  <w:r>
                    <w:rPr>
                      <w:rFonts w:hint="default" w:eastAsia="Times New Roman"/>
                      <w:lang w:val="en-US"/>
                    </w:rPr>
                    <w:t>0.15</w:t>
                  </w:r>
                </w:p>
              </w:tc>
              <w:tc>
                <w:tcPr>
                  <w:tcW w:w="795" w:type="dxa"/>
                </w:tcPr>
                <w:p w14:paraId="6D01D667">
                  <w:pPr>
                    <w:jc w:val="center"/>
                    <w:rPr>
                      <w:rFonts w:hint="default" w:eastAsia="Times New Roman"/>
                      <w:lang w:val="en-US"/>
                    </w:rPr>
                  </w:pPr>
                  <w:r>
                    <w:rPr>
                      <w:rFonts w:hint="default" w:eastAsia="Times New Roman"/>
                      <w:lang w:val="en-US"/>
                    </w:rPr>
                    <w:t>0.29</w:t>
                  </w:r>
                </w:p>
              </w:tc>
              <w:tc>
                <w:tcPr>
                  <w:tcW w:w="843" w:type="dxa"/>
                </w:tcPr>
                <w:p w14:paraId="19223FD1">
                  <w:pPr>
                    <w:jc w:val="center"/>
                    <w:rPr>
                      <w:rFonts w:hint="default" w:eastAsia="Times New Roman"/>
                      <w:lang w:val="en-US"/>
                    </w:rPr>
                  </w:pPr>
                  <w:r>
                    <w:rPr>
                      <w:rFonts w:hint="default" w:eastAsia="Times New Roman"/>
                      <w:lang w:val="en-US"/>
                    </w:rPr>
                    <w:t>0.20</w:t>
                  </w:r>
                </w:p>
              </w:tc>
              <w:tc>
                <w:tcPr>
                  <w:tcW w:w="1072" w:type="dxa"/>
                </w:tcPr>
                <w:p w14:paraId="4744CC6A">
                  <w:pPr>
                    <w:jc w:val="center"/>
                    <w:rPr>
                      <w:rFonts w:hint="default" w:eastAsia="Times New Roman"/>
                      <w:lang w:val="en-US"/>
                    </w:rPr>
                  </w:pPr>
                  <w:r>
                    <w:rPr>
                      <w:rFonts w:hint="default" w:eastAsia="Times New Roman"/>
                      <w:lang w:val="en-US"/>
                    </w:rPr>
                    <w:t>7</w:t>
                  </w:r>
                </w:p>
              </w:tc>
            </w:tr>
            <w:tr w14:paraId="1C76A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5B4CFBE2">
                  <w:pPr>
                    <w:jc w:val="center"/>
                    <w:rPr>
                      <w:rFonts w:hint="default" w:eastAsia="Times New Roman"/>
                      <w:lang w:val="en-US"/>
                    </w:rPr>
                  </w:pPr>
                  <w:r>
                    <w:rPr>
                      <w:rFonts w:hint="default" w:eastAsia="Times New Roman"/>
                      <w:lang w:val="en-US"/>
                    </w:rPr>
                    <w:t>Class D</w:t>
                  </w:r>
                </w:p>
                <w:p w14:paraId="6611689F">
                  <w:pPr>
                    <w:jc w:val="center"/>
                    <w:rPr>
                      <w:rFonts w:hint="default" w:eastAsia="Times New Roman"/>
                      <w:lang w:val="en-US"/>
                    </w:rPr>
                  </w:pPr>
                  <w:r>
                    <w:rPr>
                      <w:rFonts w:hint="default" w:eastAsia="Times New Roman"/>
                      <w:lang w:val="en-US"/>
                    </w:rPr>
                    <w:t>(Sanagat kurang)</w:t>
                  </w:r>
                </w:p>
              </w:tc>
              <w:tc>
                <w:tcPr>
                  <w:tcW w:w="1044" w:type="dxa"/>
                </w:tcPr>
                <w:p w14:paraId="4DA21F93">
                  <w:pPr>
                    <w:jc w:val="center"/>
                    <w:rPr>
                      <w:rFonts w:hint="default" w:eastAsia="Times New Roman"/>
                      <w:lang w:val="en-US"/>
                    </w:rPr>
                  </w:pPr>
                  <w:r>
                    <w:rPr>
                      <w:rFonts w:hint="default" w:eastAsia="Times New Roman"/>
                      <w:lang w:val="en-US"/>
                    </w:rPr>
                    <w:t>0.50</w:t>
                  </w:r>
                </w:p>
              </w:tc>
              <w:tc>
                <w:tcPr>
                  <w:tcW w:w="795" w:type="dxa"/>
                </w:tcPr>
                <w:p w14:paraId="35E742F8">
                  <w:pPr>
                    <w:jc w:val="center"/>
                    <w:rPr>
                      <w:rFonts w:hint="default" w:eastAsia="Times New Roman"/>
                      <w:lang w:val="en-US"/>
                    </w:rPr>
                  </w:pPr>
                  <w:r>
                    <w:rPr>
                      <w:rFonts w:hint="default" w:eastAsia="Times New Roman"/>
                      <w:lang w:val="en-US"/>
                    </w:rPr>
                    <w:t>0.55</w:t>
                  </w:r>
                </w:p>
              </w:tc>
              <w:tc>
                <w:tcPr>
                  <w:tcW w:w="843" w:type="dxa"/>
                </w:tcPr>
                <w:p w14:paraId="0FB56574">
                  <w:pPr>
                    <w:jc w:val="center"/>
                    <w:rPr>
                      <w:rFonts w:hint="default" w:eastAsia="Times New Roman"/>
                      <w:lang w:val="en-US"/>
                    </w:rPr>
                  </w:pPr>
                  <w:r>
                    <w:rPr>
                      <w:rFonts w:hint="default" w:eastAsia="Times New Roman"/>
                      <w:lang w:val="en-US"/>
                    </w:rPr>
                    <w:t>0.50</w:t>
                  </w:r>
                </w:p>
              </w:tc>
              <w:tc>
                <w:tcPr>
                  <w:tcW w:w="1072" w:type="dxa"/>
                </w:tcPr>
                <w:p w14:paraId="10056AC6">
                  <w:pPr>
                    <w:jc w:val="center"/>
                    <w:rPr>
                      <w:rFonts w:hint="default" w:eastAsia="Times New Roman"/>
                      <w:lang w:val="en-US"/>
                    </w:rPr>
                  </w:pPr>
                  <w:r>
                    <w:rPr>
                      <w:rFonts w:hint="default" w:eastAsia="Times New Roman"/>
                      <w:lang w:val="en-US"/>
                    </w:rPr>
                    <w:t>11</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628" w:type="dxa"/>
                </w:tcPr>
                <w:p w14:paraId="0C332C6C">
                  <w:pPr>
                    <w:jc w:val="center"/>
                    <w:rPr>
                      <w:rFonts w:eastAsia="Times New Roman"/>
                      <w:lang w:val="en-US"/>
                    </w:rPr>
                  </w:pPr>
                  <w:r>
                    <w:rPr>
                      <w:rFonts w:eastAsia="Times New Roman"/>
                      <w:lang w:val="en-US"/>
                    </w:rPr>
                    <w:t>Accuracy</w:t>
                  </w:r>
                </w:p>
              </w:tc>
              <w:tc>
                <w:tcPr>
                  <w:tcW w:w="1044" w:type="dxa"/>
                </w:tcPr>
                <w:p w14:paraId="223BD545">
                  <w:pPr>
                    <w:jc w:val="center"/>
                    <w:rPr>
                      <w:rFonts w:eastAsia="Times New Roman"/>
                      <w:lang w:val="en-US"/>
                    </w:rPr>
                  </w:pPr>
                </w:p>
              </w:tc>
              <w:tc>
                <w:tcPr>
                  <w:tcW w:w="795" w:type="dxa"/>
                </w:tcPr>
                <w:p w14:paraId="6C718E15">
                  <w:pPr>
                    <w:jc w:val="center"/>
                    <w:rPr>
                      <w:rFonts w:eastAsia="Times New Roman"/>
                      <w:lang w:val="en-US"/>
                    </w:rPr>
                  </w:pPr>
                </w:p>
              </w:tc>
              <w:tc>
                <w:tcPr>
                  <w:tcW w:w="843" w:type="dxa"/>
                </w:tcPr>
                <w:p w14:paraId="5B64A98C">
                  <w:pPr>
                    <w:jc w:val="center"/>
                    <w:rPr>
                      <w:rFonts w:eastAsia="Times New Roman"/>
                      <w:lang w:val="en-US"/>
                    </w:rPr>
                  </w:pPr>
                  <w:r>
                    <w:rPr>
                      <w:rFonts w:eastAsia="Times New Roman"/>
                      <w:lang w:val="en-US"/>
                    </w:rPr>
                    <w:t>1.00</w:t>
                  </w:r>
                </w:p>
              </w:tc>
              <w:tc>
                <w:tcPr>
                  <w:tcW w:w="1072" w:type="dxa"/>
                </w:tcPr>
                <w:p w14:paraId="3FC94BAE">
                  <w:pPr>
                    <w:jc w:val="center"/>
                    <w:rPr>
                      <w:rFonts w:hint="default" w:eastAsia="Times New Roman"/>
                      <w:lang w:val="en-US"/>
                    </w:rPr>
                  </w:pPr>
                  <w:r>
                    <w:rPr>
                      <w:rFonts w:hint="default" w:eastAsia="Times New Roman"/>
                      <w:lang w:val="en-US"/>
                    </w:rPr>
                    <w:t>40</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67FC472D">
                  <w:pPr>
                    <w:jc w:val="center"/>
                    <w:rPr>
                      <w:rFonts w:eastAsia="Times New Roman"/>
                      <w:lang w:val="en-US"/>
                    </w:rPr>
                  </w:pPr>
                  <w:r>
                    <w:rPr>
                      <w:rFonts w:eastAsia="Times New Roman"/>
                      <w:lang w:val="en-US"/>
                    </w:rPr>
                    <w:t>Macro avg</w:t>
                  </w:r>
                </w:p>
              </w:tc>
              <w:tc>
                <w:tcPr>
                  <w:tcW w:w="1044" w:type="dxa"/>
                </w:tcPr>
                <w:p w14:paraId="544364C2">
                  <w:pPr>
                    <w:jc w:val="center"/>
                    <w:rPr>
                      <w:rFonts w:hint="default" w:eastAsia="Times New Roman"/>
                      <w:lang w:val="en-US"/>
                    </w:rPr>
                  </w:pPr>
                  <w:r>
                    <w:rPr>
                      <w:rFonts w:eastAsia="Times New Roman"/>
                      <w:lang w:val="en-US"/>
                    </w:rPr>
                    <w:t>1.</w:t>
                  </w:r>
                  <w:r>
                    <w:rPr>
                      <w:rFonts w:hint="default" w:eastAsia="Times New Roman"/>
                      <w:lang w:val="en-US"/>
                    </w:rPr>
                    <w:t>28</w:t>
                  </w:r>
                </w:p>
              </w:tc>
              <w:tc>
                <w:tcPr>
                  <w:tcW w:w="795" w:type="dxa"/>
                </w:tcPr>
                <w:p w14:paraId="387D5765">
                  <w:pPr>
                    <w:jc w:val="center"/>
                    <w:rPr>
                      <w:rFonts w:hint="default" w:eastAsia="Times New Roman"/>
                      <w:lang w:val="en-US"/>
                    </w:rPr>
                  </w:pPr>
                  <w:r>
                    <w:rPr>
                      <w:rFonts w:eastAsia="Times New Roman"/>
                      <w:lang w:val="en-US"/>
                    </w:rPr>
                    <w:t>1.</w:t>
                  </w:r>
                  <w:r>
                    <w:rPr>
                      <w:rFonts w:hint="default" w:eastAsia="Times New Roman"/>
                      <w:lang w:val="en-US"/>
                    </w:rPr>
                    <w:t>36</w:t>
                  </w:r>
                </w:p>
              </w:tc>
              <w:tc>
                <w:tcPr>
                  <w:tcW w:w="843" w:type="dxa"/>
                </w:tcPr>
                <w:p w14:paraId="3B8E8D44">
                  <w:pPr>
                    <w:jc w:val="center"/>
                    <w:rPr>
                      <w:rFonts w:eastAsia="Times New Roman"/>
                      <w:lang w:val="en-US"/>
                    </w:rPr>
                  </w:pPr>
                  <w:r>
                    <w:rPr>
                      <w:rFonts w:eastAsia="Times New Roman"/>
                      <w:lang w:val="en-US"/>
                    </w:rPr>
                    <w:t>1.00</w:t>
                  </w:r>
                </w:p>
              </w:tc>
              <w:tc>
                <w:tcPr>
                  <w:tcW w:w="1072" w:type="dxa"/>
                </w:tcPr>
                <w:p w14:paraId="66CE3FCB">
                  <w:pPr>
                    <w:jc w:val="center"/>
                    <w:rPr>
                      <w:rFonts w:hint="default" w:eastAsia="Times New Roman"/>
                      <w:lang w:val="en-US"/>
                    </w:rPr>
                  </w:pPr>
                  <w:r>
                    <w:rPr>
                      <w:rFonts w:hint="default" w:eastAsia="Times New Roman"/>
                      <w:lang w:val="en-US"/>
                    </w:rPr>
                    <w:t>40</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8" w:type="dxa"/>
                </w:tcPr>
                <w:p w14:paraId="6799857A">
                  <w:pPr>
                    <w:jc w:val="center"/>
                    <w:rPr>
                      <w:rFonts w:eastAsia="Times New Roman"/>
                      <w:lang w:val="en-US"/>
                    </w:rPr>
                  </w:pPr>
                  <w:r>
                    <w:rPr>
                      <w:rFonts w:eastAsia="Times New Roman"/>
                      <w:lang w:val="en-US"/>
                    </w:rPr>
                    <w:t>Weighted avg</w:t>
                  </w:r>
                </w:p>
              </w:tc>
              <w:tc>
                <w:tcPr>
                  <w:tcW w:w="1044" w:type="dxa"/>
                </w:tcPr>
                <w:p w14:paraId="07A27B2E">
                  <w:pPr>
                    <w:jc w:val="center"/>
                    <w:rPr>
                      <w:rFonts w:hint="default" w:eastAsia="Times New Roman"/>
                      <w:lang w:val="en-US"/>
                    </w:rPr>
                  </w:pPr>
                  <w:r>
                    <w:rPr>
                      <w:rFonts w:eastAsia="Times New Roman"/>
                      <w:lang w:val="en-US"/>
                    </w:rPr>
                    <w:t>1.</w:t>
                  </w:r>
                  <w:r>
                    <w:rPr>
                      <w:rFonts w:hint="default" w:eastAsia="Times New Roman"/>
                      <w:lang w:val="en-US"/>
                    </w:rPr>
                    <w:t>26</w:t>
                  </w:r>
                </w:p>
              </w:tc>
              <w:tc>
                <w:tcPr>
                  <w:tcW w:w="795" w:type="dxa"/>
                </w:tcPr>
                <w:p w14:paraId="7F5C4FBA">
                  <w:pPr>
                    <w:jc w:val="center"/>
                    <w:rPr>
                      <w:rFonts w:hint="default" w:eastAsia="Times New Roman"/>
                      <w:lang w:val="en-US"/>
                    </w:rPr>
                  </w:pPr>
                  <w:r>
                    <w:rPr>
                      <w:rFonts w:eastAsia="Times New Roman"/>
                      <w:lang w:val="en-US"/>
                    </w:rPr>
                    <w:t>1.</w:t>
                  </w:r>
                  <w:r>
                    <w:rPr>
                      <w:rFonts w:hint="default" w:eastAsia="Times New Roman"/>
                      <w:lang w:val="en-US"/>
                    </w:rPr>
                    <w:t>33</w:t>
                  </w:r>
                </w:p>
              </w:tc>
              <w:tc>
                <w:tcPr>
                  <w:tcW w:w="843" w:type="dxa"/>
                </w:tcPr>
                <w:p w14:paraId="136B7F5F">
                  <w:pPr>
                    <w:jc w:val="center"/>
                    <w:rPr>
                      <w:rFonts w:eastAsia="Times New Roman"/>
                      <w:lang w:val="en-US"/>
                    </w:rPr>
                  </w:pPr>
                  <w:r>
                    <w:rPr>
                      <w:rFonts w:eastAsia="Times New Roman"/>
                      <w:lang w:val="en-US"/>
                    </w:rPr>
                    <w:t>1.00</w:t>
                  </w:r>
                </w:p>
              </w:tc>
              <w:tc>
                <w:tcPr>
                  <w:tcW w:w="1072" w:type="dxa"/>
                </w:tcPr>
                <w:p w14:paraId="1E020919">
                  <w:pPr>
                    <w:jc w:val="center"/>
                    <w:rPr>
                      <w:rFonts w:hint="default" w:eastAsia="Times New Roman"/>
                      <w:lang w:val="en-US"/>
                    </w:rPr>
                  </w:pPr>
                  <w:r>
                    <w:rPr>
                      <w:rFonts w:hint="default" w:eastAsia="Times New Roman"/>
                      <w:lang w:val="en-US"/>
                    </w:rPr>
                    <w:t>40</w:t>
                  </w:r>
                </w:p>
              </w:tc>
            </w:tr>
          </w:tbl>
          <w:p w14:paraId="2CEEA4F4">
            <w:pPr>
              <w:rPr>
                <w:rFonts w:eastAsia="Times New Roman"/>
                <w:lang w:val="en-US"/>
              </w:rPr>
            </w:pPr>
          </w:p>
        </w:tc>
        <w:tc>
          <w:tcPr>
            <w:tcW w:w="4452"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p>
          <w:p w14:paraId="6EEF06B0">
            <w:pPr>
              <w:pStyle w:val="12"/>
              <w:tabs>
                <w:tab w:val="left" w:pos="567"/>
                <w:tab w:val="clear" w:pos="709"/>
              </w:tabs>
              <w:jc w:val="center"/>
              <w:rPr>
                <w:i/>
                <w:iCs/>
                <w:sz w:val="20"/>
                <w:szCs w:val="20"/>
              </w:rPr>
            </w:pPr>
          </w:p>
          <w:p w14:paraId="026FBAB9">
            <w:pPr>
              <w:pStyle w:val="12"/>
              <w:tabs>
                <w:tab w:val="left" w:pos="567"/>
                <w:tab w:val="clear" w:pos="709"/>
              </w:tabs>
              <w:jc w:val="center"/>
              <w:rPr>
                <w:i/>
                <w:iCs/>
                <w:sz w:val="20"/>
                <w:szCs w:val="20"/>
              </w:rPr>
            </w:pPr>
          </w:p>
          <w:p w14:paraId="7B74D593">
            <w:pPr>
              <w:pStyle w:val="12"/>
              <w:tabs>
                <w:tab w:val="left" w:pos="567"/>
                <w:tab w:val="clear" w:pos="709"/>
              </w:tabs>
              <w:jc w:val="center"/>
              <w:rPr>
                <w:i/>
                <w:iCs/>
                <w:sz w:val="20"/>
                <w:szCs w:val="20"/>
                <w:lang w:val="en-US"/>
              </w:rPr>
            </w:pPr>
            <w:r>
              <w:rPr>
                <w:rFonts w:eastAsia="Times New Roman"/>
                <w:szCs w:val="20"/>
                <w:lang w:val="en-US"/>
              </w:rPr>
              <w:drawing>
                <wp:inline distT="0" distB="0" distL="114300" distR="114300">
                  <wp:extent cx="2685415" cy="1603375"/>
                  <wp:effectExtent l="0" t="0" r="6985" b="9525"/>
                  <wp:docPr id="29" name="Picture 29" descr="Screenshot 2025-08-19 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19 124835"/>
                          <pic:cNvPicPr>
                            <a:picLocks noChangeAspect="1"/>
                          </pic:cNvPicPr>
                        </pic:nvPicPr>
                        <pic:blipFill>
                          <a:blip r:embed="rId18"/>
                          <a:stretch>
                            <a:fillRect/>
                          </a:stretch>
                        </pic:blipFill>
                        <pic:spPr>
                          <a:xfrm>
                            <a:off x="0" y="0"/>
                            <a:ext cx="2685415" cy="1603375"/>
                          </a:xfrm>
                          <a:prstGeom prst="rect">
                            <a:avLst/>
                          </a:prstGeom>
                        </pic:spPr>
                      </pic:pic>
                    </a:graphicData>
                  </a:graphic>
                </wp:inline>
              </w:drawing>
            </w:r>
            <w:r>
              <w:rPr>
                <w:i/>
                <w:iCs/>
                <w:sz w:val="20"/>
                <w:szCs w:val="20"/>
              </w:rPr>
              <w:t xml:space="preserve">Image </w:t>
            </w:r>
            <w:bookmarkStart w:id="4" w:name="_Toc17363"/>
            <w:r>
              <w:rPr>
                <w:rFonts w:hint="default"/>
                <w:i/>
                <w:iCs/>
                <w:sz w:val="20"/>
                <w:szCs w:val="20"/>
                <w:lang w:val="en-US"/>
              </w:rPr>
              <w:t>7</w:t>
            </w:r>
            <w:r>
              <w:rPr>
                <w:i/>
                <w:iCs/>
                <w:sz w:val="20"/>
                <w:szCs w:val="20"/>
                <w:lang w:val="en-US"/>
              </w:rPr>
              <w:t>: Logistic Regression - Classification Report</w:t>
            </w:r>
            <w:bookmarkEnd w:id="4"/>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A9E05F0">
            <w:pPr>
              <w:jc w:val="center"/>
              <w:rPr>
                <w:rFonts w:eastAsia="Times New Roman"/>
                <w:szCs w:val="20"/>
                <w:lang w:val="en-US"/>
              </w:rPr>
            </w:pPr>
          </w:p>
          <w:p w14:paraId="64F7CD58">
            <w:pPr>
              <w:jc w:val="center"/>
              <w:rPr>
                <w:rFonts w:eastAsia="Times New Roman"/>
                <w:szCs w:val="20"/>
                <w:lang w:val="en-US"/>
              </w:rPr>
            </w:pPr>
            <w:r>
              <w:rPr>
                <w:rFonts w:eastAsia="Times New Roman"/>
                <w:szCs w:val="20"/>
                <w:lang w:val="en-US"/>
              </w:rPr>
              <w:drawing>
                <wp:inline distT="0" distB="0" distL="114300" distR="114300">
                  <wp:extent cx="9525" cy="19050"/>
                  <wp:effectExtent l="0" t="0" r="3175" b="6350"/>
                  <wp:docPr id="30" name="Picture 30" descr="Screenshot 2025-08-19 1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19 130133"/>
                          <pic:cNvPicPr>
                            <a:picLocks noChangeAspect="1"/>
                          </pic:cNvPicPr>
                        </pic:nvPicPr>
                        <pic:blipFill>
                          <a:blip r:embed="rId19"/>
                          <a:stretch>
                            <a:fillRect/>
                          </a:stretch>
                        </pic:blipFill>
                        <pic:spPr>
                          <a:xfrm>
                            <a:off x="0" y="0"/>
                            <a:ext cx="9525" cy="19050"/>
                          </a:xfrm>
                          <a:prstGeom prst="rect">
                            <a:avLst/>
                          </a:prstGeom>
                        </pic:spPr>
                      </pic:pic>
                    </a:graphicData>
                  </a:graphic>
                </wp:inline>
              </w:drawing>
            </w:r>
            <w:r>
              <w:rPr>
                <w:rFonts w:eastAsia="Times New Roman"/>
                <w:szCs w:val="20"/>
                <w:lang w:val="en-US"/>
              </w:rPr>
              <w:drawing>
                <wp:inline distT="0" distB="0" distL="114300" distR="114300">
                  <wp:extent cx="3378200" cy="2859405"/>
                  <wp:effectExtent l="0" t="0" r="0" b="10795"/>
                  <wp:docPr id="62" name="Picture 62" descr="Screenshot 2025-08-19 13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reenshot 2025-08-19 130119"/>
                          <pic:cNvPicPr>
                            <a:picLocks noChangeAspect="1"/>
                          </pic:cNvPicPr>
                        </pic:nvPicPr>
                        <pic:blipFill>
                          <a:blip r:embed="rId20"/>
                          <a:stretch>
                            <a:fillRect/>
                          </a:stretch>
                        </pic:blipFill>
                        <pic:spPr>
                          <a:xfrm>
                            <a:off x="0" y="0"/>
                            <a:ext cx="3378200" cy="2859405"/>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bookmarkStart w:id="5" w:name="_Toc7015"/>
            <w:r>
              <w:rPr>
                <w:rFonts w:hint="default"/>
                <w:i/>
                <w:iCs/>
                <w:sz w:val="20"/>
                <w:szCs w:val="20"/>
                <w:lang w:val="en-US"/>
              </w:rPr>
              <w:t>8</w:t>
            </w:r>
            <w:r>
              <w:rPr>
                <w:i/>
                <w:iCs/>
                <w:sz w:val="20"/>
                <w:szCs w:val="20"/>
                <w:lang w:val="en-US"/>
              </w:rPr>
              <w:t>: Logistic Regression - Confusion Matrix</w:t>
            </w:r>
            <w:bookmarkEnd w:id="5"/>
          </w:p>
        </w:tc>
        <w:tc>
          <w:tcPr>
            <w:tcW w:w="4452" w:type="dxa"/>
            <w:tcBorders>
              <w:top w:val="nil"/>
              <w:left w:val="nil"/>
              <w:bottom w:val="nil"/>
              <w:right w:val="nil"/>
            </w:tcBorders>
          </w:tcPr>
          <w:p w14:paraId="79BAD394">
            <w:pPr>
              <w:pStyle w:val="12"/>
              <w:tabs>
                <w:tab w:val="left" w:pos="567"/>
                <w:tab w:val="clear" w:pos="709"/>
              </w:tabs>
              <w:jc w:val="both"/>
              <w:rPr>
                <w:i/>
                <w:iCs/>
                <w:sz w:val="20"/>
                <w:szCs w:val="20"/>
                <w:lang w:val="en-US"/>
              </w:rPr>
            </w:pPr>
          </w:p>
          <w:p w14:paraId="0F53D0ED">
            <w:pPr>
              <w:pStyle w:val="12"/>
              <w:jc w:val="center"/>
              <w:rPr>
                <w:lang w:val="en-US"/>
              </w:rPr>
            </w:pPr>
            <w:r>
              <w:rPr>
                <w:i/>
                <w:iCs/>
                <w:sz w:val="20"/>
                <w:szCs w:val="20"/>
              </w:rPr>
              <w:drawing>
                <wp:inline distT="0" distB="0" distL="114300" distR="114300">
                  <wp:extent cx="2687955" cy="2412365"/>
                  <wp:effectExtent l="0" t="0" r="4445" b="635"/>
                  <wp:docPr id="23" name="Picture 23" descr="Screenshot 2025-08-27 21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8-27 210431"/>
                          <pic:cNvPicPr>
                            <a:picLocks noChangeAspect="1"/>
                          </pic:cNvPicPr>
                        </pic:nvPicPr>
                        <pic:blipFill>
                          <a:blip r:embed="rId21"/>
                          <a:stretch>
                            <a:fillRect/>
                          </a:stretch>
                        </pic:blipFill>
                        <pic:spPr>
                          <a:xfrm>
                            <a:off x="0" y="0"/>
                            <a:ext cx="2687955" cy="2412365"/>
                          </a:xfrm>
                          <a:prstGeom prst="rect">
                            <a:avLst/>
                          </a:prstGeom>
                        </pic:spPr>
                      </pic:pic>
                    </a:graphicData>
                  </a:graphic>
                </wp:inline>
              </w:drawing>
            </w:r>
            <w:r>
              <w:rPr>
                <w:i/>
                <w:iCs/>
                <w:sz w:val="20"/>
                <w:szCs w:val="20"/>
              </w:rPr>
              <w:t xml:space="preserve">Image </w:t>
            </w:r>
            <w:bookmarkStart w:id="6" w:name="_Toc11787"/>
            <w:r>
              <w:rPr>
                <w:rFonts w:hint="default"/>
                <w:i/>
                <w:iCs/>
                <w:sz w:val="20"/>
                <w:szCs w:val="20"/>
                <w:lang w:val="en-US"/>
              </w:rPr>
              <w:t>9</w:t>
            </w:r>
            <w:r>
              <w:rPr>
                <w:i/>
                <w:iCs/>
                <w:sz w:val="20"/>
                <w:szCs w:val="20"/>
                <w:lang w:val="en-US"/>
              </w:rPr>
              <w:t>: Logistic Regression - ROC Curve &amp; AUC</w:t>
            </w:r>
            <w:bookmarkEnd w:id="6"/>
          </w:p>
        </w:tc>
      </w:tr>
    </w:tbl>
    <w:p w14:paraId="3D12655E">
      <w:pPr>
        <w:rPr>
          <w:szCs w:val="20"/>
        </w:rPr>
      </w:pPr>
    </w:p>
    <w:p w14:paraId="05C7A364">
      <w:pPr>
        <w:numPr>
          <w:ilvl w:val="0"/>
          <w:numId w:val="22"/>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r>
        <w:rPr>
          <w:rFonts w:hint="default"/>
          <w:szCs w:val="20"/>
          <w:lang w:val="en-US"/>
        </w:rPr>
        <w:t>SGD cukup rendah</w:t>
      </w:r>
    </w:p>
    <w:p w14:paraId="56D3D771">
      <w:pPr>
        <w:numPr>
          <w:ilvl w:val="0"/>
          <w:numId w:val="22"/>
        </w:numPr>
        <w:tabs>
          <w:tab w:val="clear" w:pos="420"/>
        </w:tabs>
        <w:ind w:left="1680"/>
        <w:rPr>
          <w:szCs w:val="20"/>
        </w:rPr>
      </w:pPr>
      <w:r>
        <w:rPr>
          <w:i/>
          <w:iCs/>
          <w:lang w:val="en-US"/>
        </w:rPr>
        <w:t>Interpretasi</w:t>
      </w:r>
      <w:r>
        <w:rPr>
          <w:lang w:val="en-US"/>
        </w:rPr>
        <w:t xml:space="preserve">: Model </w:t>
      </w:r>
      <w:r>
        <w:rPr>
          <w:i/>
          <w:iCs/>
          <w:lang w:val="en-US"/>
        </w:rPr>
        <w:t>Logistic Regression</w:t>
      </w:r>
      <w:r>
        <w:rPr>
          <w:rFonts w:hint="default"/>
          <w:i/>
          <w:iCs/>
          <w:lang w:val="en-US"/>
        </w:rPr>
        <w:t xml:space="preserve">, </w:t>
      </w:r>
      <w:r>
        <w:rPr>
          <w:rFonts w:hint="default"/>
          <w:i w:val="0"/>
          <w:iCs w:val="0"/>
          <w:lang w:val="en-US"/>
        </w:rPr>
        <w:t>model linear sederhana  ini kesulitan menangkap pola yang kompleks pada data mahasiswa. Walaupun cocok untuk dataset seimbang dan linear, akan tetapi pada dataset ini performanya kurang stabil. Terlihat banyak kesalahan klasifikasi, trutama kelas B yang tidak dikenali dengan baik (precision &amp; recall = 0).</w:t>
      </w:r>
    </w:p>
    <w:p w14:paraId="17FCF906">
      <w:pPr>
        <w:rPr>
          <w:szCs w:val="20"/>
        </w:rPr>
      </w:pPr>
    </w:p>
    <w:p w14:paraId="5EEA0F07">
      <w:pPr>
        <w:rPr>
          <w:szCs w:val="20"/>
        </w:rPr>
      </w:pPr>
    </w:p>
    <w:p w14:paraId="544F740E">
      <w:pPr>
        <w:numPr>
          <w:ilvl w:val="0"/>
          <w:numId w:val="21"/>
        </w:numPr>
        <w:tabs>
          <w:tab w:val="clear" w:pos="425"/>
        </w:tabs>
        <w:ind w:left="1260" w:hanging="420"/>
        <w:rPr>
          <w:szCs w:val="20"/>
        </w:rPr>
      </w:pPr>
      <w:r>
        <w:rPr>
          <w:rFonts w:hint="default"/>
          <w:szCs w:val="20"/>
          <w:lang w:val="en-US"/>
        </w:rPr>
        <w:t xml:space="preserve">Random Forest </w:t>
      </w:r>
    </w:p>
    <w:p w14:paraId="0724283D">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8"/>
        <w:gridCol w:w="4266"/>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 w:hRule="atLeast"/>
        </w:trPr>
        <w:tc>
          <w:tcPr>
            <w:tcW w:w="5368" w:type="dxa"/>
            <w:tcBorders>
              <w:top w:val="nil"/>
              <w:left w:val="nil"/>
              <w:bottom w:val="nil"/>
              <w:right w:val="nil"/>
            </w:tcBorders>
          </w:tcPr>
          <w:p w14:paraId="112855E6">
            <w:pPr>
              <w:pStyle w:val="24"/>
              <w:jc w:val="center"/>
            </w:pPr>
            <w:r>
              <w:rPr>
                <w:i/>
                <w:iCs/>
                <w:sz w:val="20"/>
                <w:szCs w:val="20"/>
              </w:rPr>
              <w:t>Classification Report</w:t>
            </w:r>
            <w:r>
              <w:rPr>
                <w:sz w:val="20"/>
                <w:szCs w:val="20"/>
              </w:rPr>
              <w:t>:</w:t>
            </w:r>
          </w:p>
          <w:tbl>
            <w:tblPr>
              <w:tblStyle w:val="27"/>
              <w:tblW w:w="5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976"/>
              <w:gridCol w:w="783"/>
              <w:gridCol w:w="747"/>
              <w:gridCol w:w="867"/>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537412B3">
                  <w:pPr>
                    <w:jc w:val="center"/>
                    <w:rPr>
                      <w:rFonts w:eastAsia="Times New Roman"/>
                      <w:lang w:val="en-US"/>
                    </w:rPr>
                  </w:pPr>
                  <w:r>
                    <w:rPr>
                      <w:rFonts w:eastAsia="Times New Roman"/>
                      <w:lang w:val="en-US"/>
                    </w:rPr>
                    <w:t>Kolom</w:t>
                  </w:r>
                </w:p>
              </w:tc>
              <w:tc>
                <w:tcPr>
                  <w:tcW w:w="976" w:type="dxa"/>
                </w:tcPr>
                <w:p w14:paraId="26FE3512">
                  <w:pPr>
                    <w:jc w:val="center"/>
                    <w:rPr>
                      <w:rFonts w:eastAsia="Times New Roman"/>
                      <w:lang w:val="en-US"/>
                    </w:rPr>
                  </w:pPr>
                  <w:r>
                    <w:rPr>
                      <w:rFonts w:eastAsia="Times New Roman"/>
                      <w:lang w:val="en-US"/>
                    </w:rPr>
                    <w:t>Precision</w:t>
                  </w:r>
                </w:p>
              </w:tc>
              <w:tc>
                <w:tcPr>
                  <w:tcW w:w="783" w:type="dxa"/>
                </w:tcPr>
                <w:p w14:paraId="0146B76E">
                  <w:pPr>
                    <w:jc w:val="center"/>
                    <w:rPr>
                      <w:rFonts w:eastAsia="Times New Roman"/>
                      <w:lang w:val="en-US"/>
                    </w:rPr>
                  </w:pPr>
                  <w:r>
                    <w:rPr>
                      <w:rFonts w:eastAsia="Times New Roman"/>
                      <w:lang w:val="en-US"/>
                    </w:rPr>
                    <w:t>Recall</w:t>
                  </w:r>
                </w:p>
              </w:tc>
              <w:tc>
                <w:tcPr>
                  <w:tcW w:w="747" w:type="dxa"/>
                </w:tcPr>
                <w:p w14:paraId="10F799CE">
                  <w:pPr>
                    <w:jc w:val="center"/>
                    <w:rPr>
                      <w:rFonts w:eastAsia="Times New Roman"/>
                      <w:lang w:val="en-US"/>
                    </w:rPr>
                  </w:pPr>
                  <w:r>
                    <w:rPr>
                      <w:rFonts w:eastAsia="Times New Roman"/>
                      <w:lang w:val="en-US"/>
                    </w:rPr>
                    <w:t>F1-Score</w:t>
                  </w:r>
                </w:p>
              </w:tc>
              <w:tc>
                <w:tcPr>
                  <w:tcW w:w="867"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71D05232">
                  <w:pPr>
                    <w:jc w:val="center"/>
                    <w:rPr>
                      <w:rFonts w:eastAsia="Times New Roman"/>
                      <w:lang w:val="en-US"/>
                    </w:rPr>
                  </w:pPr>
                  <w:r>
                    <w:rPr>
                      <w:rFonts w:eastAsia="Times New Roman"/>
                      <w:lang w:val="en-US"/>
                    </w:rPr>
                    <w:t xml:space="preserve">Class </w:t>
                  </w:r>
                  <w:r>
                    <w:rPr>
                      <w:rFonts w:hint="default" w:eastAsia="Times New Roman"/>
                      <w:lang w:val="en-US"/>
                    </w:rPr>
                    <w:t>A</w:t>
                  </w:r>
                  <w:r>
                    <w:rPr>
                      <w:rFonts w:eastAsia="Times New Roman"/>
                      <w:lang w:val="en-US"/>
                    </w:rPr>
                    <w:t xml:space="preserve"> </w:t>
                  </w:r>
                </w:p>
                <w:p w14:paraId="0806BEED">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976" w:type="dxa"/>
                </w:tcPr>
                <w:p w14:paraId="05D73E67">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29</w:t>
                  </w:r>
                </w:p>
              </w:tc>
              <w:tc>
                <w:tcPr>
                  <w:tcW w:w="783" w:type="dxa"/>
                </w:tcPr>
                <w:p w14:paraId="2D81A0A7">
                  <w:pPr>
                    <w:jc w:val="center"/>
                    <w:rPr>
                      <w:rFonts w:hint="default" w:eastAsia="Times New Roman"/>
                      <w:lang w:val="en-US"/>
                    </w:rPr>
                  </w:pPr>
                  <w:r>
                    <w:rPr>
                      <w:rFonts w:eastAsia="Times New Roman"/>
                      <w:lang w:val="en-US"/>
                    </w:rPr>
                    <w:t>0.</w:t>
                  </w:r>
                  <w:r>
                    <w:rPr>
                      <w:rFonts w:hint="default" w:eastAsia="Times New Roman"/>
                      <w:lang w:val="en-US"/>
                    </w:rPr>
                    <w:t>25</w:t>
                  </w:r>
                </w:p>
              </w:tc>
              <w:tc>
                <w:tcPr>
                  <w:tcW w:w="747" w:type="dxa"/>
                </w:tcPr>
                <w:p w14:paraId="60FCF916">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63ECB9B3">
                  <w:pPr>
                    <w:jc w:val="center"/>
                    <w:rPr>
                      <w:rFonts w:hint="default" w:eastAsia="Times New Roman"/>
                      <w:lang w:val="en-US"/>
                    </w:rPr>
                  </w:pPr>
                  <w:r>
                    <w:rPr>
                      <w:rFonts w:hint="default" w:eastAsia="Times New Roman"/>
                      <w:lang w:val="en-US"/>
                    </w:rPr>
                    <w:t>8</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46F0AE9">
                  <w:pPr>
                    <w:jc w:val="center"/>
                    <w:rPr>
                      <w:rFonts w:hint="default" w:eastAsia="Times New Roman"/>
                      <w:lang w:val="en-US"/>
                    </w:rPr>
                  </w:pPr>
                  <w:r>
                    <w:rPr>
                      <w:rFonts w:eastAsia="Times New Roman"/>
                      <w:lang w:val="en-US"/>
                    </w:rPr>
                    <w:t xml:space="preserve">Class </w:t>
                  </w:r>
                  <w:r>
                    <w:rPr>
                      <w:rFonts w:hint="default" w:eastAsia="Times New Roman"/>
                      <w:lang w:val="en-US"/>
                    </w:rPr>
                    <w:t xml:space="preserve">B </w:t>
                  </w:r>
                </w:p>
                <w:p w14:paraId="2026CA11">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976" w:type="dxa"/>
                </w:tcPr>
                <w:p w14:paraId="0B22BD4E">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4EC5059E">
                  <w:pPr>
                    <w:jc w:val="center"/>
                    <w:rPr>
                      <w:rFonts w:hint="default" w:eastAsia="Times New Roman"/>
                      <w:lang w:val="en-US"/>
                    </w:rPr>
                  </w:pPr>
                  <w:r>
                    <w:rPr>
                      <w:rFonts w:hint="default" w:eastAsia="Times New Roman"/>
                      <w:lang w:val="en-US"/>
                    </w:rPr>
                    <w:t>0.29</w:t>
                  </w:r>
                </w:p>
              </w:tc>
              <w:tc>
                <w:tcPr>
                  <w:tcW w:w="747" w:type="dxa"/>
                </w:tcPr>
                <w:p w14:paraId="777565A6">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6DC976AE">
                  <w:pPr>
                    <w:jc w:val="center"/>
                    <w:rPr>
                      <w:rFonts w:hint="default" w:eastAsia="Times New Roman"/>
                      <w:lang w:val="en-US"/>
                    </w:rPr>
                  </w:pPr>
                  <w:r>
                    <w:rPr>
                      <w:rFonts w:hint="default" w:eastAsia="Times New Roman"/>
                      <w:lang w:val="en-US"/>
                    </w:rPr>
                    <w:t>14</w:t>
                  </w:r>
                </w:p>
              </w:tc>
            </w:tr>
            <w:tr w14:paraId="5E0E1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E632BF2">
                  <w:pPr>
                    <w:jc w:val="center"/>
                    <w:rPr>
                      <w:rFonts w:hint="default" w:eastAsia="Times New Roman"/>
                      <w:lang w:val="en-US"/>
                    </w:rPr>
                  </w:pPr>
                  <w:r>
                    <w:rPr>
                      <w:rFonts w:hint="default" w:eastAsia="Times New Roman"/>
                      <w:lang w:val="en-US"/>
                    </w:rPr>
                    <w:t>Class C</w:t>
                  </w:r>
                </w:p>
                <w:p w14:paraId="5AA0C362">
                  <w:pPr>
                    <w:jc w:val="center"/>
                    <w:rPr>
                      <w:rFonts w:hint="default" w:eastAsia="Times New Roman"/>
                      <w:lang w:val="en-US"/>
                    </w:rPr>
                  </w:pPr>
                  <w:r>
                    <w:rPr>
                      <w:rFonts w:hint="default" w:eastAsia="Times New Roman"/>
                      <w:lang w:val="en-US"/>
                    </w:rPr>
                    <w:t>(Kurang rajin)</w:t>
                  </w:r>
                </w:p>
              </w:tc>
              <w:tc>
                <w:tcPr>
                  <w:tcW w:w="976" w:type="dxa"/>
                </w:tcPr>
                <w:p w14:paraId="2D1F3956">
                  <w:pPr>
                    <w:jc w:val="center"/>
                    <w:rPr>
                      <w:rFonts w:hint="default" w:eastAsia="Times New Roman"/>
                      <w:lang w:val="en-US"/>
                    </w:rPr>
                  </w:pPr>
                  <w:r>
                    <w:rPr>
                      <w:rFonts w:hint="default" w:eastAsia="Times New Roman"/>
                      <w:lang w:val="en-US"/>
                    </w:rPr>
                    <w:t>0.09</w:t>
                  </w:r>
                </w:p>
              </w:tc>
              <w:tc>
                <w:tcPr>
                  <w:tcW w:w="783" w:type="dxa"/>
                </w:tcPr>
                <w:p w14:paraId="394A540D">
                  <w:pPr>
                    <w:jc w:val="center"/>
                    <w:rPr>
                      <w:rFonts w:hint="default" w:eastAsia="Times New Roman"/>
                      <w:lang w:val="en-US"/>
                    </w:rPr>
                  </w:pPr>
                  <w:r>
                    <w:rPr>
                      <w:rFonts w:hint="default" w:eastAsia="Times New Roman"/>
                      <w:lang w:val="en-US"/>
                    </w:rPr>
                    <w:t>0.14</w:t>
                  </w:r>
                </w:p>
              </w:tc>
              <w:tc>
                <w:tcPr>
                  <w:tcW w:w="747" w:type="dxa"/>
                </w:tcPr>
                <w:p w14:paraId="05A563BB">
                  <w:pPr>
                    <w:jc w:val="center"/>
                    <w:rPr>
                      <w:rFonts w:hint="default" w:eastAsia="Times New Roman"/>
                      <w:lang w:val="en-US"/>
                    </w:rPr>
                  </w:pPr>
                  <w:r>
                    <w:rPr>
                      <w:rFonts w:hint="default" w:eastAsia="Times New Roman"/>
                      <w:lang w:val="en-US"/>
                    </w:rPr>
                    <w:t>0.11</w:t>
                  </w:r>
                </w:p>
              </w:tc>
              <w:tc>
                <w:tcPr>
                  <w:tcW w:w="867" w:type="dxa"/>
                </w:tcPr>
                <w:p w14:paraId="4A777FC5">
                  <w:pPr>
                    <w:jc w:val="center"/>
                    <w:rPr>
                      <w:rFonts w:hint="default" w:eastAsia="Times New Roman"/>
                      <w:lang w:val="en-US"/>
                    </w:rPr>
                  </w:pPr>
                  <w:r>
                    <w:rPr>
                      <w:rFonts w:hint="default" w:eastAsia="Times New Roman"/>
                      <w:lang w:val="en-US"/>
                    </w:rPr>
                    <w:t>7</w:t>
                  </w:r>
                </w:p>
              </w:tc>
            </w:tr>
            <w:tr w14:paraId="58DAB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A122D7D">
                  <w:pPr>
                    <w:jc w:val="center"/>
                    <w:rPr>
                      <w:rFonts w:hint="default" w:eastAsia="Times New Roman"/>
                      <w:lang w:val="en-US"/>
                    </w:rPr>
                  </w:pPr>
                  <w:r>
                    <w:rPr>
                      <w:rFonts w:hint="default" w:eastAsia="Times New Roman"/>
                      <w:lang w:val="en-US"/>
                    </w:rPr>
                    <w:t>Class D    (Sanagat kurang)</w:t>
                  </w:r>
                </w:p>
              </w:tc>
              <w:tc>
                <w:tcPr>
                  <w:tcW w:w="976" w:type="dxa"/>
                </w:tcPr>
                <w:p w14:paraId="49E9DACB">
                  <w:pPr>
                    <w:jc w:val="center"/>
                    <w:rPr>
                      <w:rFonts w:hint="default" w:eastAsia="Times New Roman"/>
                      <w:lang w:val="en-US"/>
                    </w:rPr>
                  </w:pPr>
                  <w:r>
                    <w:rPr>
                      <w:rFonts w:hint="default" w:eastAsia="Times New Roman"/>
                      <w:lang w:val="en-US"/>
                    </w:rPr>
                    <w:t>0.50</w:t>
                  </w:r>
                </w:p>
              </w:tc>
              <w:tc>
                <w:tcPr>
                  <w:tcW w:w="783" w:type="dxa"/>
                </w:tcPr>
                <w:p w14:paraId="6F653012">
                  <w:pPr>
                    <w:jc w:val="center"/>
                    <w:rPr>
                      <w:rFonts w:hint="default" w:eastAsia="Times New Roman"/>
                      <w:lang w:val="en-US"/>
                    </w:rPr>
                  </w:pPr>
                  <w:r>
                    <w:rPr>
                      <w:rFonts w:hint="default" w:eastAsia="Times New Roman"/>
                      <w:lang w:val="en-US"/>
                    </w:rPr>
                    <w:t>0.36</w:t>
                  </w:r>
                </w:p>
              </w:tc>
              <w:tc>
                <w:tcPr>
                  <w:tcW w:w="747" w:type="dxa"/>
                </w:tcPr>
                <w:p w14:paraId="79C6EDFB">
                  <w:pPr>
                    <w:jc w:val="center"/>
                    <w:rPr>
                      <w:rFonts w:hint="default" w:eastAsia="Times New Roman"/>
                      <w:lang w:val="en-US"/>
                    </w:rPr>
                  </w:pPr>
                  <w:r>
                    <w:rPr>
                      <w:rFonts w:hint="default" w:eastAsia="Times New Roman"/>
                      <w:lang w:val="en-US"/>
                    </w:rPr>
                    <w:t>0.42</w:t>
                  </w:r>
                </w:p>
              </w:tc>
              <w:tc>
                <w:tcPr>
                  <w:tcW w:w="867" w:type="dxa"/>
                </w:tcPr>
                <w:p w14:paraId="089C05E9">
                  <w:pPr>
                    <w:jc w:val="center"/>
                    <w:rPr>
                      <w:rFonts w:hint="default" w:eastAsia="Times New Roman"/>
                      <w:lang w:val="en-US"/>
                    </w:rPr>
                  </w:pPr>
                  <w:r>
                    <w:rPr>
                      <w:rFonts w:hint="default" w:eastAsia="Times New Roman"/>
                      <w:lang w:val="en-US"/>
                    </w:rPr>
                    <w:t>11</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D0D9108">
                  <w:pPr>
                    <w:jc w:val="center"/>
                    <w:rPr>
                      <w:rFonts w:eastAsia="Times New Roman"/>
                      <w:lang w:val="en-US"/>
                    </w:rPr>
                  </w:pPr>
                  <w:r>
                    <w:rPr>
                      <w:rFonts w:eastAsia="Times New Roman"/>
                      <w:lang w:val="en-US"/>
                    </w:rPr>
                    <w:t>Accuracy</w:t>
                  </w:r>
                </w:p>
              </w:tc>
              <w:tc>
                <w:tcPr>
                  <w:tcW w:w="976" w:type="dxa"/>
                </w:tcPr>
                <w:p w14:paraId="4C81C44F">
                  <w:pPr>
                    <w:jc w:val="center"/>
                    <w:rPr>
                      <w:rFonts w:eastAsia="Times New Roman"/>
                      <w:lang w:val="en-US"/>
                    </w:rPr>
                  </w:pPr>
                </w:p>
              </w:tc>
              <w:tc>
                <w:tcPr>
                  <w:tcW w:w="783" w:type="dxa"/>
                </w:tcPr>
                <w:p w14:paraId="2954F3D3">
                  <w:pPr>
                    <w:jc w:val="center"/>
                    <w:rPr>
                      <w:rFonts w:eastAsia="Times New Roman"/>
                      <w:lang w:val="en-US"/>
                    </w:rPr>
                  </w:pPr>
                </w:p>
              </w:tc>
              <w:tc>
                <w:tcPr>
                  <w:tcW w:w="747" w:type="dxa"/>
                </w:tcPr>
                <w:p w14:paraId="3B1AB96C">
                  <w:pPr>
                    <w:jc w:val="center"/>
                    <w:rPr>
                      <w:rFonts w:hint="default" w:eastAsia="Times New Roman"/>
                      <w:lang w:val="en-US"/>
                    </w:rPr>
                  </w:pPr>
                  <w:r>
                    <w:rPr>
                      <w:rFonts w:eastAsia="Times New Roman"/>
                      <w:lang w:val="en-US"/>
                    </w:rPr>
                    <w:t>0.</w:t>
                  </w:r>
                  <w:r>
                    <w:rPr>
                      <w:rFonts w:hint="default" w:eastAsia="Times New Roman"/>
                      <w:lang w:val="en-US"/>
                    </w:rPr>
                    <w:t>28</w:t>
                  </w:r>
                </w:p>
              </w:tc>
              <w:tc>
                <w:tcPr>
                  <w:tcW w:w="867" w:type="dxa"/>
                </w:tcPr>
                <w:p w14:paraId="0B4840ED">
                  <w:pPr>
                    <w:jc w:val="center"/>
                    <w:rPr>
                      <w:rFonts w:hint="default" w:eastAsia="Times New Roman"/>
                      <w:lang w:val="en-US"/>
                    </w:rPr>
                  </w:pPr>
                  <w:r>
                    <w:rPr>
                      <w:rFonts w:hint="default" w:eastAsia="Times New Roman"/>
                      <w:lang w:val="en-US"/>
                    </w:rPr>
                    <w:t>40</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50208A4">
                  <w:pPr>
                    <w:jc w:val="center"/>
                    <w:rPr>
                      <w:rFonts w:eastAsia="Times New Roman"/>
                      <w:lang w:val="en-US"/>
                    </w:rPr>
                  </w:pPr>
                  <w:r>
                    <w:rPr>
                      <w:rFonts w:eastAsia="Times New Roman"/>
                      <w:lang w:val="en-US"/>
                    </w:rPr>
                    <w:t>Macro avg</w:t>
                  </w:r>
                </w:p>
              </w:tc>
              <w:tc>
                <w:tcPr>
                  <w:tcW w:w="976" w:type="dxa"/>
                </w:tcPr>
                <w:p w14:paraId="0A1231C1">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770B7919">
                  <w:pPr>
                    <w:jc w:val="center"/>
                    <w:rPr>
                      <w:rFonts w:hint="default" w:eastAsia="Times New Roman"/>
                      <w:lang w:val="en-US"/>
                    </w:rPr>
                  </w:pPr>
                  <w:r>
                    <w:rPr>
                      <w:rFonts w:eastAsia="Times New Roman"/>
                      <w:lang w:val="en-US"/>
                    </w:rPr>
                    <w:t>0.</w:t>
                  </w:r>
                  <w:r>
                    <w:rPr>
                      <w:rFonts w:hint="default" w:eastAsia="Times New Roman"/>
                      <w:lang w:val="en-US"/>
                    </w:rPr>
                    <w:t>26</w:t>
                  </w:r>
                </w:p>
              </w:tc>
              <w:tc>
                <w:tcPr>
                  <w:tcW w:w="747" w:type="dxa"/>
                </w:tcPr>
                <w:p w14:paraId="0E31B8EF">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24905E40">
                  <w:pPr>
                    <w:jc w:val="center"/>
                    <w:rPr>
                      <w:rFonts w:hint="default" w:eastAsia="Times New Roman"/>
                      <w:lang w:val="en-US"/>
                    </w:rPr>
                  </w:pPr>
                  <w:r>
                    <w:rPr>
                      <w:rFonts w:hint="default" w:eastAsia="Times New Roman"/>
                      <w:lang w:val="en-US"/>
                    </w:rPr>
                    <w:t>40</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0EB9F7D">
                  <w:pPr>
                    <w:jc w:val="center"/>
                    <w:rPr>
                      <w:rFonts w:eastAsia="Times New Roman"/>
                      <w:lang w:val="en-US"/>
                    </w:rPr>
                  </w:pPr>
                  <w:r>
                    <w:rPr>
                      <w:rFonts w:eastAsia="Times New Roman"/>
                      <w:lang w:val="en-US"/>
                    </w:rPr>
                    <w:t>Weighted avg</w:t>
                  </w:r>
                </w:p>
              </w:tc>
              <w:tc>
                <w:tcPr>
                  <w:tcW w:w="976" w:type="dxa"/>
                </w:tcPr>
                <w:p w14:paraId="5A525660">
                  <w:pPr>
                    <w:jc w:val="center"/>
                    <w:rPr>
                      <w:rFonts w:hint="default" w:eastAsia="Times New Roman"/>
                      <w:lang w:val="en-US"/>
                    </w:rPr>
                  </w:pPr>
                  <w:r>
                    <w:rPr>
                      <w:rFonts w:eastAsia="Times New Roman"/>
                      <w:lang w:val="en-US"/>
                    </w:rPr>
                    <w:t>0.</w:t>
                  </w:r>
                  <w:r>
                    <w:rPr>
                      <w:rFonts w:hint="default" w:eastAsia="Times New Roman"/>
                      <w:lang w:val="en-US"/>
                    </w:rPr>
                    <w:t>31</w:t>
                  </w:r>
                </w:p>
              </w:tc>
              <w:tc>
                <w:tcPr>
                  <w:tcW w:w="783" w:type="dxa"/>
                </w:tcPr>
                <w:p w14:paraId="23C88428">
                  <w:pPr>
                    <w:jc w:val="center"/>
                    <w:rPr>
                      <w:rFonts w:hint="default" w:eastAsia="Times New Roman"/>
                      <w:lang w:val="en-US"/>
                    </w:rPr>
                  </w:pPr>
                  <w:r>
                    <w:rPr>
                      <w:rFonts w:eastAsia="Times New Roman"/>
                      <w:lang w:val="en-US"/>
                    </w:rPr>
                    <w:t>0.</w:t>
                  </w:r>
                  <w:r>
                    <w:rPr>
                      <w:rFonts w:hint="default" w:eastAsia="Times New Roman"/>
                      <w:lang w:val="en-US"/>
                    </w:rPr>
                    <w:t>28</w:t>
                  </w:r>
                </w:p>
              </w:tc>
              <w:tc>
                <w:tcPr>
                  <w:tcW w:w="747" w:type="dxa"/>
                </w:tcPr>
                <w:p w14:paraId="5E82BFDB">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59071FC8">
                  <w:pPr>
                    <w:jc w:val="center"/>
                    <w:rPr>
                      <w:rFonts w:hint="default" w:eastAsia="Times New Roman"/>
                      <w:lang w:val="en-US"/>
                    </w:rPr>
                  </w:pPr>
                  <w:r>
                    <w:rPr>
                      <w:rFonts w:hint="default" w:eastAsia="Times New Roman"/>
                      <w:lang w:val="en-US"/>
                    </w:rPr>
                    <w:t>40</w:t>
                  </w:r>
                </w:p>
              </w:tc>
            </w:tr>
          </w:tbl>
          <w:p w14:paraId="1DEA1F99">
            <w:pPr>
              <w:rPr>
                <w:rFonts w:eastAsia="Times New Roman"/>
                <w:lang w:val="en-US"/>
              </w:rPr>
            </w:pPr>
          </w:p>
        </w:tc>
        <w:tc>
          <w:tcPr>
            <w:tcW w:w="4266" w:type="dxa"/>
            <w:tcBorders>
              <w:top w:val="nil"/>
              <w:left w:val="nil"/>
              <w:bottom w:val="nil"/>
              <w:right w:val="nil"/>
            </w:tcBorders>
          </w:tcPr>
          <w:p w14:paraId="39CAE2A3">
            <w:pPr>
              <w:rPr>
                <w:rFonts w:eastAsia="Times New Roman"/>
                <w:lang w:val="en-US"/>
              </w:rPr>
            </w:pPr>
          </w:p>
          <w:p w14:paraId="37655315">
            <w:pPr>
              <w:pStyle w:val="24"/>
              <w:jc w:val="center"/>
              <w:rPr>
                <w:rFonts w:hint="default"/>
                <w:sz w:val="20"/>
                <w:szCs w:val="20"/>
                <w:lang w:val="en-US"/>
              </w:rPr>
            </w:pPr>
            <w:r>
              <w:rPr>
                <w:rFonts w:hint="default"/>
                <w:sz w:val="20"/>
                <w:szCs w:val="20"/>
                <w:lang w:val="en-US"/>
              </w:rPr>
              <w:drawing>
                <wp:inline distT="0" distB="0" distL="114300" distR="114300">
                  <wp:extent cx="2569845" cy="1507490"/>
                  <wp:effectExtent l="0" t="0" r="8255" b="3810"/>
                  <wp:docPr id="64" name="Picture 64" descr="Screenshot 2025-08-19 1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creenshot 2025-08-19 143651"/>
                          <pic:cNvPicPr>
                            <a:picLocks noChangeAspect="1"/>
                          </pic:cNvPicPr>
                        </pic:nvPicPr>
                        <pic:blipFill>
                          <a:blip r:embed="rId22"/>
                          <a:stretch>
                            <a:fillRect/>
                          </a:stretch>
                        </pic:blipFill>
                        <pic:spPr>
                          <a:xfrm>
                            <a:off x="0" y="0"/>
                            <a:ext cx="2569845" cy="1507490"/>
                          </a:xfrm>
                          <a:prstGeom prst="rect">
                            <a:avLst/>
                          </a:prstGeom>
                        </pic:spPr>
                      </pic:pic>
                    </a:graphicData>
                  </a:graphic>
                </wp:inline>
              </w:drawing>
            </w:r>
          </w:p>
          <w:p w14:paraId="45310FEA">
            <w:pPr>
              <w:pStyle w:val="12"/>
              <w:jc w:val="both"/>
              <w:rPr>
                <w:lang w:val="en-US"/>
              </w:rPr>
            </w:pPr>
            <w:r>
              <w:rPr>
                <w:i/>
                <w:iCs/>
                <w:sz w:val="20"/>
                <w:szCs w:val="20"/>
              </w:rPr>
              <w:t xml:space="preserve">Image </w:t>
            </w:r>
            <w:bookmarkStart w:id="7" w:name="_Toc19066"/>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bookmarkEnd w:id="7"/>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558FD801">
            <w:pPr>
              <w:pStyle w:val="24"/>
              <w:jc w:val="center"/>
              <w:rPr>
                <w:rFonts w:hint="default"/>
                <w:i/>
                <w:iCs/>
                <w:sz w:val="20"/>
                <w:szCs w:val="20"/>
                <w:lang w:val="en-US"/>
              </w:rPr>
            </w:pPr>
            <w:r>
              <w:rPr>
                <w:rFonts w:hint="default"/>
                <w:i/>
                <w:iCs/>
                <w:sz w:val="20"/>
                <w:szCs w:val="20"/>
                <w:lang w:val="en-US"/>
              </w:rPr>
              <w:drawing>
                <wp:inline distT="0" distB="0" distL="114300" distR="114300">
                  <wp:extent cx="3267710" cy="2766060"/>
                  <wp:effectExtent l="0" t="0" r="8890" b="2540"/>
                  <wp:docPr id="66" name="Picture 66" descr="Screenshot 2025-08-19 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5-08-19 144000"/>
                          <pic:cNvPicPr>
                            <a:picLocks noChangeAspect="1"/>
                          </pic:cNvPicPr>
                        </pic:nvPicPr>
                        <pic:blipFill>
                          <a:blip r:embed="rId23"/>
                          <a:stretch>
                            <a:fillRect/>
                          </a:stretch>
                        </pic:blipFill>
                        <pic:spPr>
                          <a:xfrm>
                            <a:off x="0" y="0"/>
                            <a:ext cx="3267710" cy="276606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bookmarkStart w:id="8" w:name="_Toc31374"/>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Matrix</w:t>
            </w:r>
            <w:bookmarkEnd w:id="8"/>
          </w:p>
        </w:tc>
        <w:tc>
          <w:tcPr>
            <w:tcW w:w="4266" w:type="dxa"/>
            <w:tcBorders>
              <w:top w:val="nil"/>
              <w:left w:val="nil"/>
              <w:bottom w:val="nil"/>
              <w:right w:val="nil"/>
            </w:tcBorders>
          </w:tcPr>
          <w:p w14:paraId="63D1C499">
            <w:pPr>
              <w:pStyle w:val="24"/>
              <w:jc w:val="center"/>
              <w:rPr>
                <w:rFonts w:hint="default"/>
                <w:sz w:val="20"/>
                <w:szCs w:val="20"/>
                <w:lang w:val="en-US"/>
              </w:rPr>
            </w:pPr>
            <w:r>
              <w:rPr>
                <w:rFonts w:hint="default"/>
                <w:sz w:val="20"/>
                <w:szCs w:val="20"/>
                <w:lang w:val="en-US"/>
              </w:rPr>
              <w:drawing>
                <wp:inline distT="0" distB="0" distL="114300" distR="114300">
                  <wp:extent cx="2565400" cy="2263140"/>
                  <wp:effectExtent l="0" t="0" r="0" b="10160"/>
                  <wp:docPr id="18" name="Picture 18" descr="Screenshot 2025-08-27 21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8-27 210447"/>
                          <pic:cNvPicPr>
                            <a:picLocks noChangeAspect="1"/>
                          </pic:cNvPicPr>
                        </pic:nvPicPr>
                        <pic:blipFill>
                          <a:blip r:embed="rId24"/>
                          <a:stretch>
                            <a:fillRect/>
                          </a:stretch>
                        </pic:blipFill>
                        <pic:spPr>
                          <a:xfrm>
                            <a:off x="0" y="0"/>
                            <a:ext cx="2565400" cy="226314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bookmarkStart w:id="9" w:name="_Toc10118"/>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bookmarkEnd w:id="9"/>
          </w:p>
          <w:p w14:paraId="41D35B79">
            <w:pPr>
              <w:pStyle w:val="12"/>
              <w:spacing w:before="100" w:beforeAutospacing="1" w:after="100" w:afterAutospacing="1"/>
              <w:jc w:val="both"/>
              <w:rPr>
                <w:lang w:val="en-US"/>
              </w:rPr>
            </w:pPr>
          </w:p>
        </w:tc>
      </w:tr>
    </w:tbl>
    <w:p w14:paraId="2CE71036">
      <w:pPr>
        <w:rPr>
          <w:szCs w:val="20"/>
        </w:rPr>
      </w:pPr>
    </w:p>
    <w:p w14:paraId="3765BE63">
      <w:pPr>
        <w:pStyle w:val="24"/>
        <w:numPr>
          <w:ilvl w:val="0"/>
          <w:numId w:val="23"/>
        </w:numPr>
        <w:tabs>
          <w:tab w:val="clear" w:pos="420"/>
        </w:tabs>
        <w:ind w:left="2100"/>
        <w:rPr>
          <w:sz w:val="20"/>
          <w:szCs w:val="20"/>
        </w:rPr>
      </w:pPr>
      <w:r>
        <w:rPr>
          <w:i/>
          <w:iCs/>
          <w:sz w:val="20"/>
          <w:szCs w:val="20"/>
        </w:rPr>
        <w:t>Accuracy</w:t>
      </w:r>
      <w:r>
        <w:rPr>
          <w:sz w:val="20"/>
          <w:szCs w:val="20"/>
        </w:rPr>
        <w:t xml:space="preserve">: </w:t>
      </w:r>
      <w:r>
        <w:rPr>
          <w:rFonts w:hint="default"/>
          <w:sz w:val="20"/>
          <w:szCs w:val="20"/>
          <w:lang w:val="en-US"/>
        </w:rPr>
        <w:t>akurasi disini 0.275 sedikit lebih rendah, tetapi distribusi prediksi lebih merata</w:t>
      </w:r>
    </w:p>
    <w:p w14:paraId="6864679A">
      <w:pPr>
        <w:pStyle w:val="24"/>
        <w:numPr>
          <w:ilvl w:val="0"/>
          <w:numId w:val="23"/>
        </w:numPr>
        <w:tabs>
          <w:tab w:val="clear" w:pos="420"/>
        </w:tabs>
        <w:ind w:left="2100"/>
        <w:jc w:val="both"/>
        <w:rPr>
          <w:i/>
          <w:iCs/>
          <w:szCs w:val="20"/>
          <w:lang w:val="en-US"/>
        </w:rPr>
      </w:pPr>
      <w:r>
        <w:rPr>
          <w:i/>
          <w:iCs/>
          <w:sz w:val="20"/>
          <w:szCs w:val="20"/>
        </w:rPr>
        <w:t>Interpretasi</w:t>
      </w:r>
      <w:r>
        <w:rPr>
          <w:sz w:val="20"/>
          <w:szCs w:val="20"/>
        </w:rPr>
        <w:t xml:space="preserve">: </w:t>
      </w:r>
      <w:r>
        <w:rPr>
          <w:rFonts w:hint="default"/>
          <w:sz w:val="20"/>
          <w:szCs w:val="20"/>
          <w:lang w:val="en-US"/>
        </w:rPr>
        <w:t>model ini lebih fleksibel (non-linear), tetapi akurasinya masih rendah karena dataset kecil, yaitu sebesar 145 data, dan kelas tidak seimbang. Namun Prediksi lebih seimbang untuk kelas A, B, C, dan D dibanding Logistic Reregssion.</w:t>
      </w:r>
    </w:p>
    <w:p w14:paraId="6EE77721">
      <w:pPr>
        <w:pStyle w:val="3"/>
        <w:numPr>
          <w:numId w:val="0"/>
        </w:numPr>
        <w:rPr>
          <w:sz w:val="22"/>
          <w:szCs w:val="22"/>
        </w:rPr>
      </w:pPr>
      <w:r>
        <w:rPr>
          <w:rFonts w:hint="default" w:ascii="Times New Roman" w:hAnsi="Times New Roman" w:cs="Times New Roman"/>
          <w:sz w:val="22"/>
          <w:szCs w:val="22"/>
          <w:lang w:val="en-US"/>
        </w:rPr>
        <w:t xml:space="preserve">3.3 </w:t>
      </w: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24"/>
        </w:numPr>
        <w:rPr>
          <w:lang w:val="en-US"/>
        </w:rPr>
      </w:pPr>
      <w:r>
        <w:rPr>
          <w:lang w:val="en-US"/>
        </w:rPr>
        <w:t>Evaluasi Kinerja</w:t>
      </w:r>
    </w:p>
    <w:p w14:paraId="0F77C185">
      <w:pPr>
        <w:rPr>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hint="default" w:eastAsia="Times New Roman"/>
                <w:lang w:val="en-US"/>
              </w:rPr>
            </w:pPr>
            <w:r>
              <w:rPr>
                <w:rFonts w:hint="default" w:eastAsia="Times New Roman"/>
                <w:lang w:val="en-US"/>
              </w:rPr>
              <w:t>32.5%</w:t>
            </w:r>
          </w:p>
        </w:tc>
        <w:tc>
          <w:tcPr>
            <w:tcW w:w="1453" w:type="dxa"/>
          </w:tcPr>
          <w:p w14:paraId="2D700751">
            <w:pPr>
              <w:jc w:val="center"/>
              <w:rPr>
                <w:rFonts w:hint="default" w:eastAsia="Times New Roman"/>
                <w:lang w:val="en-US"/>
              </w:rPr>
            </w:pPr>
            <w:r>
              <w:rPr>
                <w:rFonts w:hint="default" w:eastAsia="Times New Roman"/>
                <w:lang w:val="en-US"/>
              </w:rPr>
              <w:t>0.28</w:t>
            </w:r>
          </w:p>
        </w:tc>
        <w:tc>
          <w:tcPr>
            <w:tcW w:w="1454" w:type="dxa"/>
          </w:tcPr>
          <w:p w14:paraId="3DD57E3A">
            <w:pPr>
              <w:jc w:val="center"/>
              <w:rPr>
                <w:rFonts w:hint="default" w:eastAsia="Times New Roman"/>
                <w:lang w:val="en-US"/>
              </w:rPr>
            </w:pPr>
            <w:r>
              <w:rPr>
                <w:rFonts w:hint="default" w:eastAsia="Times New Roman"/>
                <w:lang w:val="en-US"/>
              </w:rPr>
              <w:t>0.36</w:t>
            </w:r>
          </w:p>
        </w:tc>
        <w:tc>
          <w:tcPr>
            <w:tcW w:w="1454" w:type="dxa"/>
          </w:tcPr>
          <w:p w14:paraId="42583BB4">
            <w:pPr>
              <w:jc w:val="center"/>
              <w:rPr>
                <w:rFonts w:hint="default" w:eastAsia="Times New Roman"/>
                <w:lang w:val="en-US"/>
              </w:rPr>
            </w:pPr>
            <w:r>
              <w:rPr>
                <w:rFonts w:hint="default" w:eastAsia="Times New Roman"/>
                <w:lang w:val="en-US"/>
              </w:rPr>
              <w:t>0.31</w:t>
            </w:r>
          </w:p>
        </w:tc>
        <w:tc>
          <w:tcPr>
            <w:tcW w:w="1454" w:type="dxa"/>
          </w:tcPr>
          <w:p w14:paraId="4DF750EA">
            <w:pPr>
              <w:jc w:val="center"/>
              <w:rPr>
                <w:rFonts w:hint="default" w:eastAsia="Times New Roman"/>
                <w:lang w:val="en-US"/>
              </w:rPr>
            </w:pPr>
            <w:r>
              <w:rPr>
                <w:rFonts w:hint="default" w:eastAsia="Times New Roman"/>
                <w:lang w:val="en-US"/>
              </w:rPr>
              <w:t>0.65</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hint="default" w:eastAsia="Times New Roman"/>
                <w:lang w:val="en-US"/>
              </w:rPr>
            </w:pPr>
            <w:r>
              <w:rPr>
                <w:rFonts w:hint="default" w:eastAsia="Times New Roman"/>
                <w:lang w:val="en-US"/>
              </w:rPr>
              <w:t>0.275%</w:t>
            </w:r>
          </w:p>
        </w:tc>
        <w:tc>
          <w:tcPr>
            <w:tcW w:w="1453" w:type="dxa"/>
          </w:tcPr>
          <w:p w14:paraId="52A75910">
            <w:pPr>
              <w:jc w:val="center"/>
              <w:rPr>
                <w:rFonts w:hint="default" w:eastAsia="Times New Roman"/>
                <w:lang w:val="en-US"/>
              </w:rPr>
            </w:pPr>
            <w:r>
              <w:rPr>
                <w:rFonts w:hint="default" w:eastAsia="Times New Roman"/>
                <w:lang w:val="en-US"/>
              </w:rPr>
              <w:t>0.29</w:t>
            </w:r>
          </w:p>
        </w:tc>
        <w:tc>
          <w:tcPr>
            <w:tcW w:w="1454" w:type="dxa"/>
          </w:tcPr>
          <w:p w14:paraId="791095D9">
            <w:pPr>
              <w:jc w:val="center"/>
              <w:rPr>
                <w:rFonts w:hint="default" w:eastAsia="Times New Roman"/>
                <w:lang w:val="en-US"/>
              </w:rPr>
            </w:pPr>
            <w:r>
              <w:rPr>
                <w:rFonts w:eastAsia="Times New Roman"/>
                <w:lang w:val="en-US"/>
              </w:rPr>
              <w:t>0.</w:t>
            </w:r>
            <w:r>
              <w:rPr>
                <w:rFonts w:hint="default" w:eastAsia="Times New Roman"/>
                <w:lang w:val="en-US"/>
              </w:rPr>
              <w:t>26</w:t>
            </w:r>
          </w:p>
        </w:tc>
        <w:tc>
          <w:tcPr>
            <w:tcW w:w="1454" w:type="dxa"/>
          </w:tcPr>
          <w:p w14:paraId="0C519A46">
            <w:pPr>
              <w:jc w:val="center"/>
              <w:rPr>
                <w:rFonts w:hint="default" w:eastAsia="Times New Roman"/>
                <w:lang w:val="en-US"/>
              </w:rPr>
            </w:pPr>
            <w:r>
              <w:rPr>
                <w:rFonts w:eastAsia="Times New Roman"/>
                <w:lang w:val="en-US"/>
              </w:rPr>
              <w:t>0.</w:t>
            </w:r>
            <w:r>
              <w:rPr>
                <w:rFonts w:hint="default" w:eastAsia="Times New Roman"/>
                <w:lang w:val="en-US"/>
              </w:rPr>
              <w:t>27</w:t>
            </w:r>
          </w:p>
        </w:tc>
        <w:tc>
          <w:tcPr>
            <w:tcW w:w="1454" w:type="dxa"/>
          </w:tcPr>
          <w:p w14:paraId="31982D66">
            <w:pPr>
              <w:jc w:val="center"/>
              <w:rPr>
                <w:rFonts w:hint="default" w:eastAsia="Times New Roman"/>
                <w:lang w:val="en-US"/>
              </w:rPr>
            </w:pPr>
            <w:r>
              <w:rPr>
                <w:rFonts w:hint="default" w:eastAsia="Times New Roman"/>
                <w:lang w:val="en-US"/>
              </w:rPr>
              <w:t>1.00</w:t>
            </w:r>
          </w:p>
        </w:tc>
      </w:tr>
    </w:tbl>
    <w:p w14:paraId="2C4CF284">
      <w:pPr>
        <w:rPr>
          <w:lang w:val="en-US"/>
        </w:rPr>
      </w:pPr>
    </w:p>
    <w:p w14:paraId="1F0080DB">
      <w:pPr>
        <w:rPr>
          <w:lang w:val="en-US"/>
        </w:rPr>
      </w:pPr>
    </w:p>
    <w:p w14:paraId="715C0F4C">
      <w:pPr>
        <w:numPr>
          <w:ilvl w:val="0"/>
          <w:numId w:val="24"/>
        </w:numPr>
      </w:pPr>
      <w:r>
        <w:rPr>
          <w:lang w:val="en-US"/>
        </w:rPr>
        <w:t>Analisis False Positive &amp; False Negative</w:t>
      </w:r>
    </w:p>
    <w:p w14:paraId="73C3CA39">
      <w:pPr>
        <w:pStyle w:val="24"/>
        <w:numPr>
          <w:ilvl w:val="0"/>
          <w:numId w:val="25"/>
        </w:numPr>
        <w:tabs>
          <w:tab w:val="clear" w:pos="840"/>
        </w:tabs>
        <w:rPr>
          <w:sz w:val="20"/>
          <w:szCs w:val="20"/>
        </w:rPr>
      </w:pPr>
      <w:r>
        <w:rPr>
          <w:rStyle w:val="25"/>
          <w:b w:val="0"/>
          <w:bCs w:val="0"/>
          <w:i/>
          <w:iCs/>
          <w:sz w:val="20"/>
          <w:szCs w:val="20"/>
        </w:rPr>
        <w:t>False Positive</w:t>
      </w:r>
      <w:r>
        <w:rPr>
          <w:rStyle w:val="25"/>
          <w:b w:val="0"/>
          <w:bCs w:val="0"/>
          <w:sz w:val="20"/>
          <w:szCs w:val="20"/>
        </w:rPr>
        <w:t xml:space="preserve"> (</w:t>
      </w:r>
      <w:r>
        <w:rPr>
          <w:rStyle w:val="25"/>
          <w:b w:val="0"/>
          <w:bCs w:val="0"/>
          <w:i/>
          <w:iCs/>
          <w:sz w:val="20"/>
          <w:szCs w:val="20"/>
        </w:rPr>
        <w:t>FP</w:t>
      </w:r>
      <w:r>
        <w:rPr>
          <w:rStyle w:val="25"/>
          <w:b w:val="0"/>
          <w:bCs w:val="0"/>
          <w:sz w:val="20"/>
          <w:szCs w:val="20"/>
        </w:rPr>
        <w:t>):</w:t>
      </w:r>
      <w:r>
        <w:rPr>
          <w:sz w:val="20"/>
          <w:szCs w:val="20"/>
        </w:rPr>
        <w:t xml:space="preserve"> </w:t>
      </w:r>
      <w:r>
        <w:rPr>
          <w:rFonts w:hint="default"/>
          <w:sz w:val="20"/>
          <w:szCs w:val="20"/>
        </w:rPr>
        <w:t>Mahasiswa yang sebenarnya memiliki kinerja akademik rendah diprediksi oleh model sebagai berkinerja baik.</w:t>
      </w:r>
      <w:r>
        <w:rPr>
          <w:rFonts w:hint="default"/>
          <w:sz w:val="20"/>
          <w:szCs w:val="20"/>
          <w:lang w:val="en-US"/>
        </w:rPr>
        <w:t xml:space="preserve"> </w:t>
      </w:r>
      <w:r>
        <w:rPr>
          <w:rFonts w:hint="default"/>
          <w:sz w:val="20"/>
          <w:szCs w:val="20"/>
        </w:rPr>
        <w:t>Dampaknya, mahasiswa tersebut mungkin tidak mendapatkan perhatian, bimbingan, atau intervensi akademik yang seharusnya diberikan. Hal ini berpotensi memperburuk prestasi mahasiswa di kemudian hari</w:t>
      </w:r>
      <w:r>
        <w:rPr>
          <w:sz w:val="20"/>
          <w:szCs w:val="20"/>
        </w:rPr>
        <w:t>.</w:t>
      </w:r>
    </w:p>
    <w:p w14:paraId="3931D109">
      <w:pPr>
        <w:pStyle w:val="24"/>
        <w:numPr>
          <w:ilvl w:val="0"/>
          <w:numId w:val="25"/>
        </w:numPr>
        <w:tabs>
          <w:tab w:val="clear" w:pos="840"/>
        </w:tabs>
        <w:rPr>
          <w:sz w:val="20"/>
          <w:szCs w:val="20"/>
        </w:rPr>
      </w:pPr>
      <w:r>
        <w:rPr>
          <w:rStyle w:val="25"/>
          <w:b w:val="0"/>
          <w:bCs w:val="0"/>
          <w:i/>
          <w:iCs/>
          <w:sz w:val="20"/>
          <w:szCs w:val="20"/>
        </w:rPr>
        <w:t xml:space="preserve">False Negative </w:t>
      </w:r>
      <w:r>
        <w:rPr>
          <w:rStyle w:val="25"/>
          <w:b w:val="0"/>
          <w:bCs w:val="0"/>
          <w:sz w:val="20"/>
          <w:szCs w:val="20"/>
        </w:rPr>
        <w:t>(</w:t>
      </w:r>
      <w:r>
        <w:rPr>
          <w:rStyle w:val="25"/>
          <w:b w:val="0"/>
          <w:bCs w:val="0"/>
          <w:i/>
          <w:iCs/>
          <w:sz w:val="20"/>
          <w:szCs w:val="20"/>
        </w:rPr>
        <w:t>FN</w:t>
      </w:r>
      <w:r>
        <w:rPr>
          <w:rStyle w:val="25"/>
          <w:b w:val="0"/>
          <w:bCs w:val="0"/>
          <w:sz w:val="20"/>
          <w:szCs w:val="20"/>
        </w:rPr>
        <w:t>):</w:t>
      </w:r>
      <w:r>
        <w:rPr>
          <w:sz w:val="20"/>
          <w:szCs w:val="20"/>
        </w:rPr>
        <w:t xml:space="preserve"> </w:t>
      </w:r>
      <w:r>
        <w:rPr>
          <w:rFonts w:hint="default"/>
          <w:sz w:val="20"/>
          <w:szCs w:val="20"/>
        </w:rPr>
        <w:t>Mahasiswa yang sebenarnya berkinerja baik justru diprediksi sebagai berkinerja rendah.</w:t>
      </w:r>
      <w:r>
        <w:rPr>
          <w:rFonts w:hint="default"/>
          <w:sz w:val="20"/>
          <w:szCs w:val="20"/>
          <w:lang w:val="en-US"/>
        </w:rPr>
        <w:t xml:space="preserve"> Ini dapat menyebabkan</w:t>
      </w:r>
      <w:r>
        <w:rPr>
          <w:rFonts w:hint="default"/>
          <w:sz w:val="20"/>
          <w:szCs w:val="20"/>
        </w:rPr>
        <w:t xml:space="preserve"> mahasiswa tersebut bisa mendapatkan perlakuan atau perhatian khusus yang sebenarnya tidak diperlukan. Meskipun tidak seberbahaya FP, hal ini bisa menyebabkan pemborosan sumber daya atau ketidakadilan dalam evaluasi akademik.</w:t>
      </w:r>
    </w:p>
    <w:p w14:paraId="472D2880">
      <w:pPr>
        <w:pStyle w:val="24"/>
        <w:ind w:left="840"/>
        <w:rPr>
          <w:rFonts w:eastAsia="SimSun"/>
          <w:sz w:val="20"/>
          <w:szCs w:val="20"/>
        </w:rPr>
      </w:pPr>
      <w:r>
        <w:rPr>
          <w:rFonts w:hint="default" w:eastAsia="SimSun"/>
          <w:sz w:val="20"/>
          <w:szCs w:val="20"/>
        </w:rPr>
        <w:t>Dalam konteks ini, False Positive lebih kritis, karena berisiko mengabaikan mahasiswa yang benar-benar membutuhkan bantuan. Oleh karena itu, recall (sensitivitas) pada kelas kinerja rendah menjadi metrik yang penting agar mahasiswa yang berisiko tidak terlewat oleh sistem</w:t>
      </w:r>
      <w:r>
        <w:rPr>
          <w:rFonts w:eastAsia="SimSun"/>
          <w:sz w:val="20"/>
          <w:szCs w:val="20"/>
        </w:rPr>
        <w:t>.</w:t>
      </w:r>
    </w:p>
    <w:p w14:paraId="2A77955C">
      <w:pPr>
        <w:numPr>
          <w:ilvl w:val="0"/>
          <w:numId w:val="24"/>
        </w:numPr>
        <w:tabs>
          <w:tab w:val="clear" w:pos="425"/>
        </w:tabs>
        <w:ind w:left="425" w:leftChars="0" w:hanging="425" w:firstLineChars="0"/>
      </w:pPr>
      <w:r>
        <w:rPr>
          <w:lang w:val="en-US"/>
        </w:rPr>
        <w:t>Keterbatasan Dataset</w:t>
      </w:r>
    </w:p>
    <w:p w14:paraId="538FC094">
      <w:pPr>
        <w:pStyle w:val="24"/>
        <w:ind w:firstLine="720" w:firstLineChars="0"/>
        <w:jc w:val="both"/>
        <w:rPr>
          <w:rFonts w:hint="default" w:eastAsia="SimSun"/>
          <w:sz w:val="20"/>
          <w:szCs w:val="20"/>
          <w:lang w:val="en-US"/>
        </w:rPr>
      </w:pPr>
      <w:r>
        <w:rPr>
          <w:rFonts w:hint="default" w:eastAsia="SimSun"/>
          <w:sz w:val="20"/>
          <w:szCs w:val="20"/>
          <w:lang w:val="en-US"/>
        </w:rPr>
        <w:t>Dataset penelitian ini terdiri dari 145 mahasiswa, jumlah yang masih relatif terbatas untuk menghasilkan model klasifikasi yang benar-benar mampu melakukan generalisasi. Selain itu, kemungkinan adanya distribusi kelas yang tidak seimbang serta keterbatasan variabel yang hanya mencakup aspek akademik membuat model belum sepenuhnya merepresentasikan faktor kompleks yang memengaruhi kinerja mahasiswa. Penelitian lanjutan dengan jumlah data yang lebih besar, distribusi kelas yang lebih proporsional, dan variabel yang lebih beragam sangat disarankan agar hasil prediksi lebih akurat dan reliabel.</w:t>
      </w:r>
    </w:p>
    <w:p w14:paraId="7BF502E2">
      <w:pPr>
        <w:pStyle w:val="3"/>
        <w:numPr>
          <w:numId w:val="0"/>
        </w:numPr>
        <w:rPr>
          <w:rFonts w:ascii="Times New Roman" w:hAnsi="Times New Roman" w:cs="Times New Roman"/>
          <w:sz w:val="22"/>
          <w:szCs w:val="22"/>
        </w:rPr>
      </w:pPr>
      <w:bookmarkStart w:id="12" w:name="_GoBack"/>
      <w:bookmarkEnd w:id="12"/>
      <w:r>
        <w:rPr>
          <w:rFonts w:hint="default" w:ascii="Times New Roman" w:hAnsi="Times New Roman" w:cs="Times New Roman"/>
          <w:sz w:val="22"/>
          <w:szCs w:val="22"/>
          <w:lang w:val="en-US"/>
        </w:rPr>
        <w:t xml:space="preserve">3.4 </w:t>
      </w:r>
      <w:r>
        <w:rPr>
          <w:rFonts w:ascii="Times New Roman" w:hAnsi="Times New Roman" w:cs="Times New Roman"/>
          <w:sz w:val="22"/>
          <w:szCs w:val="22"/>
        </w:rPr>
        <w:t>Analisis Feature Importance</w:t>
      </w:r>
    </w:p>
    <w:p w14:paraId="017C8474"/>
    <w:p w14:paraId="20F1FC6E">
      <w:pPr>
        <w:numPr>
          <w:ilvl w:val="0"/>
          <w:numId w:val="26"/>
        </w:numPr>
        <w:rPr>
          <w:i/>
          <w:iCs/>
          <w:lang w:val="en-US"/>
        </w:rPr>
      </w:pPr>
      <w:r>
        <w:rPr>
          <w:rFonts w:hint="default"/>
          <w:i/>
          <w:iCs/>
          <w:lang w:val="en-US"/>
        </w:rPr>
        <w:t>Logistic Regression</w:t>
      </w:r>
    </w:p>
    <w:p w14:paraId="7E6DDAD4">
      <w:pPr>
        <w:rPr>
          <w:lang w:val="en-US"/>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7"/>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043" w:type="dxa"/>
                </w:tcPr>
                <w:p w14:paraId="127BD8F0">
                  <w:pPr>
                    <w:jc w:val="center"/>
                    <w:rPr>
                      <w:rFonts w:hint="default" w:eastAsia="Times New Roman"/>
                      <w:lang w:val="en-US"/>
                    </w:rPr>
                  </w:pPr>
                  <w:r>
                    <w:rPr>
                      <w:rFonts w:hint="default" w:eastAsia="Times New Roman"/>
                      <w:lang w:val="en-US"/>
                    </w:rPr>
                    <w:t>Scolarship</w:t>
                  </w:r>
                </w:p>
              </w:tc>
              <w:tc>
                <w:tcPr>
                  <w:tcW w:w="1538" w:type="dxa"/>
                </w:tcPr>
                <w:p w14:paraId="343E3818">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0.664174</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hint="default" w:eastAsia="Times New Roman"/>
                    </w:rPr>
                    <w:t>Sports_activity</w:t>
                  </w:r>
                </w:p>
              </w:tc>
              <w:tc>
                <w:tcPr>
                  <w:tcW w:w="1538" w:type="dxa"/>
                </w:tcPr>
                <w:p w14:paraId="1FD852E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0.555537</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hint="default"/>
                    </w:rPr>
                    <w:t xml:space="preserve">  Additional_Work  </w:t>
                  </w:r>
                </w:p>
              </w:tc>
              <w:tc>
                <w:tcPr>
                  <w:tcW w:w="1538" w:type="dxa"/>
                </w:tcPr>
                <w:p w14:paraId="3D8F37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0.503853</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hint="default"/>
                    </w:rPr>
                    <w:t xml:space="preserve">  Transportation_Car</w:t>
                  </w:r>
                </w:p>
              </w:tc>
              <w:tc>
                <w:tcPr>
                  <w:tcW w:w="1538" w:type="dxa"/>
                </w:tcPr>
                <w:p w14:paraId="69AD0B8A">
                  <w:pPr>
                    <w:pStyle w:val="24"/>
                    <w:keepNext w:val="0"/>
                    <w:keepLines w:val="0"/>
                    <w:widowControl/>
                    <w:suppressLineNumbers w:val="0"/>
                    <w:spacing w:before="0" w:beforeAutospacing="1" w:after="0" w:afterAutospacing="1"/>
                    <w:ind w:left="0" w:right="0" w:firstLine="200" w:firstLineChars="100"/>
                    <w:rPr>
                      <w:rFonts w:hint="default" w:ascii="Times New Roman" w:hAnsi="Times New Roman" w:eastAsia="Times New Roman" w:cs="Times New Roman"/>
                      <w:sz w:val="20"/>
                      <w:szCs w:val="20"/>
                      <w:lang w:val="en-US"/>
                    </w:rPr>
                  </w:pPr>
                  <w:r>
                    <w:rPr>
                      <w:rFonts w:hint="default" w:ascii="Times New Roman" w:hAnsi="Times New Roman" w:cs="Times New Roman"/>
                      <w:sz w:val="20"/>
                      <w:szCs w:val="20"/>
                    </w:rPr>
                    <w:t>0.450679</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hint="default"/>
                    </w:rPr>
                    <w:t xml:space="preserve">Transportation_Walk  </w:t>
                  </w:r>
                </w:p>
              </w:tc>
              <w:tc>
                <w:tcPr>
                  <w:tcW w:w="1538" w:type="dxa"/>
                </w:tcPr>
                <w:p w14:paraId="6A166817">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0.397368</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hint="default" w:eastAsia="Times New Roman"/>
                    </w:rPr>
                    <w:t xml:space="preserve">  Sex_M</w:t>
                  </w:r>
                </w:p>
              </w:tc>
              <w:tc>
                <w:tcPr>
                  <w:tcW w:w="1538" w:type="dxa"/>
                </w:tcPr>
                <w:p w14:paraId="518CE49F">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0.394668</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0236D9D">
                  <w:pPr>
                    <w:jc w:val="center"/>
                    <w:rPr>
                      <w:rFonts w:eastAsia="Times New Roman"/>
                      <w:lang w:val="en-US"/>
                    </w:rPr>
                  </w:pPr>
                  <w:r>
                    <w:rPr>
                      <w:rFonts w:hint="default" w:eastAsia="Times New Roman"/>
                    </w:rPr>
                    <w:t xml:space="preserve"> Student_Age  </w:t>
                  </w:r>
                </w:p>
              </w:tc>
              <w:tc>
                <w:tcPr>
                  <w:tcW w:w="1538" w:type="dxa"/>
                </w:tcPr>
                <w:p w14:paraId="3A30D815">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0.289744</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hint="default" w:eastAsia="Times New Roman"/>
                    </w:rPr>
                    <w:t xml:space="preserve"> Weekly_Study_Hours  </w:t>
                  </w:r>
                </w:p>
              </w:tc>
              <w:tc>
                <w:tcPr>
                  <w:tcW w:w="1538" w:type="dxa"/>
                </w:tcPr>
                <w:p w14:paraId="280B89DE">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0.045936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hint="default" w:eastAsia="Times New Roman"/>
                    </w:rPr>
                    <w:t xml:space="preserve"> Reading_Books    </w:t>
                  </w:r>
                </w:p>
              </w:tc>
              <w:tc>
                <w:tcPr>
                  <w:tcW w:w="1538" w:type="dxa"/>
                </w:tcPr>
                <w:p w14:paraId="7AF59CF2">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0.022666</w:t>
                  </w:r>
                </w:p>
              </w:tc>
            </w:tr>
            <w:tr w14:paraId="0C5F0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65D1E6A">
                  <w:pPr>
                    <w:jc w:val="center"/>
                    <w:rPr>
                      <w:rFonts w:hint="default" w:eastAsia="Times New Roman"/>
                    </w:rPr>
                  </w:pPr>
                  <w:r>
                    <w:rPr>
                      <w:rFonts w:hint="default" w:eastAsia="Times New Roman"/>
                    </w:rPr>
                    <w:t xml:space="preserve"> Attendance   </w:t>
                  </w:r>
                </w:p>
              </w:tc>
              <w:tc>
                <w:tcPr>
                  <w:tcW w:w="1538" w:type="dxa"/>
                </w:tcPr>
                <w:p w14:paraId="33D00CBC">
                  <w:pPr>
                    <w:jc w:val="center"/>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0.005807</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sz w:val="20"/>
                      <w:szCs w:val="20"/>
                      <w:lang w:val="en-US"/>
                    </w:rPr>
                  </w:pPr>
                  <w:r>
                    <w:rPr>
                      <w:rFonts w:eastAsia="Times New Roman"/>
                      <w:sz w:val="20"/>
                      <w:szCs w:val="20"/>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hint="default" w:eastAsia="Times New Roman"/>
                <w:lang w:val="en-US"/>
              </w:rPr>
            </w:pPr>
            <w:r>
              <w:rPr>
                <w:rFonts w:hint="default" w:eastAsia="Times New Roman"/>
                <w:lang w:val="en-US"/>
              </w:rPr>
              <w:drawing>
                <wp:inline distT="0" distB="0" distL="114300" distR="114300">
                  <wp:extent cx="2774315" cy="2357755"/>
                  <wp:effectExtent l="0" t="0" r="6985" b="4445"/>
                  <wp:docPr id="68" name="Picture 68" descr="Screenshot 2025-08-19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8-19 203828"/>
                          <pic:cNvPicPr>
                            <a:picLocks noChangeAspect="1"/>
                          </pic:cNvPicPr>
                        </pic:nvPicPr>
                        <pic:blipFill>
                          <a:blip r:embed="rId25"/>
                          <a:stretch>
                            <a:fillRect/>
                          </a:stretch>
                        </pic:blipFill>
                        <pic:spPr>
                          <a:xfrm>
                            <a:off x="0" y="0"/>
                            <a:ext cx="2774315" cy="2357755"/>
                          </a:xfrm>
                          <a:prstGeom prst="rect">
                            <a:avLst/>
                          </a:prstGeom>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bookmarkStart w:id="10" w:name="_Toc28731"/>
            <w:r>
              <w:rPr>
                <w:rFonts w:hint="default"/>
                <w:i/>
                <w:iCs/>
                <w:sz w:val="20"/>
                <w:szCs w:val="20"/>
                <w:lang w:val="en-US"/>
              </w:rPr>
              <w:t>13</w:t>
            </w:r>
            <w:r>
              <w:rPr>
                <w:i/>
                <w:iCs/>
                <w:sz w:val="20"/>
                <w:szCs w:val="20"/>
                <w:lang w:val="en-US"/>
              </w:rPr>
              <w:t>: Random Forest - Feature Importance</w:t>
            </w:r>
            <w:bookmarkEnd w:id="1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1ADC0E67">
      <w:pPr>
        <w:jc w:val="left"/>
        <w:rPr>
          <w:b/>
          <w:bCs/>
        </w:rPr>
      </w:pPr>
    </w:p>
    <w:p w14:paraId="7E606808">
      <w:pPr>
        <w:jc w:val="left"/>
        <w:rPr>
          <w:b/>
          <w:bCs/>
        </w:rPr>
      </w:pPr>
    </w:p>
    <w:p w14:paraId="00D4643D">
      <w:pPr>
        <w:jc w:val="left"/>
        <w:rPr>
          <w:b/>
          <w:bCs/>
        </w:rPr>
      </w:pPr>
    </w:p>
    <w:p w14:paraId="07861267">
      <w:pPr>
        <w:jc w:val="left"/>
        <w:rPr>
          <w:b/>
          <w:bCs/>
        </w:rPr>
      </w:pPr>
    </w:p>
    <w:p w14:paraId="05E5CFAC">
      <w:pPr>
        <w:jc w:val="left"/>
        <w:rPr>
          <w:b/>
          <w:bCs/>
        </w:rPr>
      </w:pPr>
    </w:p>
    <w:p w14:paraId="35DB6B8E">
      <w:pPr>
        <w:jc w:val="left"/>
        <w:rPr>
          <w:b/>
          <w:bCs/>
        </w:rPr>
      </w:pPr>
    </w:p>
    <w:p w14:paraId="61329628">
      <w:pPr>
        <w:jc w:val="left"/>
        <w:rPr>
          <w:b/>
          <w:bCs/>
        </w:rPr>
      </w:pPr>
    </w:p>
    <w:p w14:paraId="56F07746">
      <w:pPr>
        <w:jc w:val="left"/>
        <w:rPr>
          <w:b/>
          <w:bCs/>
        </w:rPr>
      </w:pPr>
    </w:p>
    <w:p w14:paraId="0EA00C65">
      <w:pPr>
        <w:jc w:val="left"/>
        <w:rPr>
          <w:b/>
          <w:bCs/>
        </w:rPr>
      </w:pPr>
    </w:p>
    <w:p w14:paraId="270749E1">
      <w:pPr>
        <w:jc w:val="left"/>
        <w:rPr>
          <w:b/>
          <w:bCs/>
        </w:rPr>
      </w:pPr>
    </w:p>
    <w:p w14:paraId="40489CD4">
      <w:pPr>
        <w:jc w:val="left"/>
        <w:rPr>
          <w:b/>
          <w:bCs/>
        </w:rPr>
      </w:pPr>
    </w:p>
    <w:p w14:paraId="1FD46587">
      <w:pPr>
        <w:jc w:val="left"/>
        <w:rPr>
          <w:b/>
          <w:bCs/>
        </w:rPr>
      </w:pPr>
    </w:p>
    <w:p w14:paraId="46D90BE1">
      <w:pPr>
        <w:jc w:val="left"/>
        <w:rPr>
          <w:b/>
          <w:bCs/>
        </w:rPr>
      </w:pPr>
    </w:p>
    <w:p w14:paraId="4AFAAC9A">
      <w:pPr>
        <w:jc w:val="left"/>
        <w:rPr>
          <w:b/>
          <w:bCs/>
        </w:rPr>
      </w:pPr>
    </w:p>
    <w:p w14:paraId="5B9448A9">
      <w:pPr>
        <w:jc w:val="left"/>
        <w:rPr>
          <w:b/>
          <w:bCs/>
        </w:rPr>
      </w:pPr>
    </w:p>
    <w:p w14:paraId="07DD9C8F">
      <w:pPr>
        <w:jc w:val="left"/>
      </w:pPr>
    </w:p>
    <w:p w14:paraId="5BCBDC09">
      <w:pPr>
        <w:numPr>
          <w:ilvl w:val="0"/>
          <w:numId w:val="26"/>
        </w:numPr>
        <w:rPr>
          <w:i/>
          <w:iCs/>
          <w:szCs w:val="20"/>
        </w:rPr>
      </w:pPr>
      <w:r>
        <w:rPr>
          <w:rFonts w:hint="default"/>
          <w:i/>
          <w:iCs/>
          <w:szCs w:val="20"/>
          <w:lang w:val="en-US"/>
        </w:rPr>
        <w:t xml:space="preserve">Random Forest </w:t>
      </w:r>
    </w:p>
    <w:p w14:paraId="36C5270D">
      <w:pPr>
        <w:rPr>
          <w:szCs w:val="20"/>
        </w:rPr>
      </w:pPr>
    </w:p>
    <w:p w14:paraId="10120603">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1E7D625B">
            <w:pPr>
              <w:jc w:val="center"/>
              <w:rPr>
                <w:rFonts w:eastAsia="Times New Roman"/>
                <w:lang w:val="en-US"/>
              </w:rPr>
            </w:pPr>
          </w:p>
          <w:p w14:paraId="4EBEC01E">
            <w:pPr>
              <w:jc w:val="center"/>
              <w:rPr>
                <w:rFonts w:eastAsia="Times New Roman"/>
                <w:lang w:val="en-US"/>
              </w:rPr>
            </w:pPr>
          </w:p>
          <w:p w14:paraId="227EFFAC">
            <w:pPr>
              <w:jc w:val="center"/>
              <w:rPr>
                <w:rFonts w:eastAsia="Times New Roman"/>
                <w:lang w:val="en-US"/>
              </w:rPr>
            </w:pPr>
          </w:p>
          <w:p w14:paraId="3B637099">
            <w:pPr>
              <w:jc w:val="both"/>
              <w:rPr>
                <w:rFonts w:eastAsia="Times New Roman"/>
                <w:lang w:val="en-US"/>
              </w:rPr>
            </w:pPr>
          </w:p>
          <w:tbl>
            <w:tblPr>
              <w:tblStyle w:val="27"/>
              <w:tblW w:w="4604"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1672"/>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32" w:type="dxa"/>
                </w:tcPr>
                <w:p w14:paraId="4B32F88D">
                  <w:pPr>
                    <w:jc w:val="center"/>
                    <w:rPr>
                      <w:rFonts w:eastAsia="Times New Roman"/>
                      <w:lang w:val="en-US"/>
                    </w:rPr>
                  </w:pPr>
                  <w:r>
                    <w:rPr>
                      <w:rFonts w:eastAsia="Times New Roman"/>
                      <w:lang w:val="en-US"/>
                    </w:rPr>
                    <w:t>Fitur</w:t>
                  </w:r>
                </w:p>
              </w:tc>
              <w:tc>
                <w:tcPr>
                  <w:tcW w:w="1672"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7E77BF9">
                  <w:pPr>
                    <w:jc w:val="center"/>
                    <w:rPr>
                      <w:rFonts w:eastAsia="Times New Roman"/>
                      <w:lang w:val="en-US"/>
                    </w:rPr>
                  </w:pPr>
                  <w:r>
                    <w:rPr>
                      <w:rFonts w:hint="default" w:eastAsia="Times New Roman"/>
                      <w:lang w:val="en-US"/>
                    </w:rPr>
                    <w:t>Scolarship</w:t>
                  </w:r>
                </w:p>
              </w:tc>
              <w:tc>
                <w:tcPr>
                  <w:tcW w:w="1672" w:type="dxa"/>
                </w:tcPr>
                <w:p w14:paraId="768BD2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0.052065</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7C152639">
                  <w:pPr>
                    <w:jc w:val="center"/>
                    <w:rPr>
                      <w:rFonts w:eastAsia="Times New Roman"/>
                      <w:lang w:val="en-US"/>
                    </w:rPr>
                  </w:pPr>
                  <w:r>
                    <w:rPr>
                      <w:rFonts w:hint="default" w:eastAsia="Times New Roman"/>
                    </w:rPr>
                    <w:t>Sports_activity</w:t>
                  </w:r>
                </w:p>
              </w:tc>
              <w:tc>
                <w:tcPr>
                  <w:tcW w:w="1672" w:type="dxa"/>
                </w:tcPr>
                <w:p w14:paraId="5268565C">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0.056791</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50E63067">
                  <w:pPr>
                    <w:jc w:val="center"/>
                    <w:rPr>
                      <w:rFonts w:eastAsia="Times New Roman"/>
                      <w:lang w:val="en-US"/>
                    </w:rPr>
                  </w:pPr>
                  <w:r>
                    <w:rPr>
                      <w:rFonts w:hint="default"/>
                    </w:rPr>
                    <w:t xml:space="preserve">Additional_Work  </w:t>
                  </w:r>
                </w:p>
              </w:tc>
              <w:tc>
                <w:tcPr>
                  <w:tcW w:w="1672" w:type="dxa"/>
                </w:tcPr>
                <w:p w14:paraId="29DBC32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0.054885</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9AB5543">
                  <w:pPr>
                    <w:jc w:val="center"/>
                    <w:rPr>
                      <w:rFonts w:eastAsia="Times New Roman"/>
                      <w:lang w:val="en-US"/>
                    </w:rPr>
                  </w:pPr>
                  <w:r>
                    <w:rPr>
                      <w:rFonts w:hint="default"/>
                    </w:rPr>
                    <w:t xml:space="preserve"> Transportation_Car</w:t>
                  </w:r>
                </w:p>
              </w:tc>
              <w:tc>
                <w:tcPr>
                  <w:tcW w:w="1672" w:type="dxa"/>
                </w:tcPr>
                <w:p w14:paraId="4CF2C4B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0.046344</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9AFD8A5">
                  <w:pPr>
                    <w:jc w:val="center"/>
                    <w:rPr>
                      <w:rFonts w:eastAsia="Times New Roman"/>
                      <w:lang w:val="en-US"/>
                    </w:rPr>
                  </w:pPr>
                  <w:r>
                    <w:rPr>
                      <w:rFonts w:hint="default"/>
                    </w:rPr>
                    <w:t xml:space="preserve">Transportation_Walk  </w:t>
                  </w:r>
                </w:p>
              </w:tc>
              <w:tc>
                <w:tcPr>
                  <w:tcW w:w="1672" w:type="dxa"/>
                </w:tcPr>
                <w:p w14:paraId="1A1724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0.046772</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3C8B726">
                  <w:pPr>
                    <w:jc w:val="center"/>
                    <w:rPr>
                      <w:rFonts w:eastAsia="Times New Roman"/>
                      <w:lang w:val="en-US"/>
                    </w:rPr>
                  </w:pPr>
                  <w:r>
                    <w:rPr>
                      <w:rFonts w:hint="default" w:eastAsia="Times New Roman"/>
                    </w:rPr>
                    <w:t xml:space="preserve"> Sex_M</w:t>
                  </w:r>
                </w:p>
              </w:tc>
              <w:tc>
                <w:tcPr>
                  <w:tcW w:w="1672" w:type="dxa"/>
                </w:tcPr>
                <w:p w14:paraId="262728D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0.060377</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5E83391">
                  <w:pPr>
                    <w:jc w:val="center"/>
                    <w:rPr>
                      <w:rFonts w:eastAsia="Times New Roman"/>
                      <w:lang w:val="en-US"/>
                    </w:rPr>
                  </w:pPr>
                  <w:r>
                    <w:rPr>
                      <w:rFonts w:hint="default" w:eastAsia="Times New Roman"/>
                    </w:rPr>
                    <w:t xml:space="preserve"> Student_Age  </w:t>
                  </w:r>
                </w:p>
              </w:tc>
              <w:tc>
                <w:tcPr>
                  <w:tcW w:w="1672" w:type="dxa"/>
                </w:tcPr>
                <w:p w14:paraId="280F21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0.108798</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7AB7519">
                  <w:pPr>
                    <w:jc w:val="center"/>
                    <w:rPr>
                      <w:rFonts w:eastAsia="Times New Roman"/>
                      <w:lang w:val="en-US"/>
                    </w:rPr>
                  </w:pPr>
                  <w:r>
                    <w:rPr>
                      <w:rFonts w:hint="default" w:eastAsia="Times New Roman"/>
                    </w:rPr>
                    <w:t xml:space="preserve"> Weekly_Study_Hours  </w:t>
                  </w:r>
                </w:p>
              </w:tc>
              <w:tc>
                <w:tcPr>
                  <w:tcW w:w="1672" w:type="dxa"/>
                </w:tcPr>
                <w:p w14:paraId="47B804C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0.172250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0A077E02">
                  <w:pPr>
                    <w:jc w:val="center"/>
                    <w:rPr>
                      <w:rFonts w:eastAsia="Times New Roman"/>
                      <w:lang w:val="en-US"/>
                    </w:rPr>
                  </w:pPr>
                  <w:r>
                    <w:rPr>
                      <w:rFonts w:hint="default" w:eastAsia="Times New Roman"/>
                    </w:rPr>
                    <w:t xml:space="preserve"> Reading_Books    </w:t>
                  </w:r>
                </w:p>
              </w:tc>
              <w:tc>
                <w:tcPr>
                  <w:tcW w:w="1672" w:type="dxa"/>
                </w:tcPr>
                <w:p w14:paraId="5C79C41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0.157707</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DDDFAC4">
                  <w:pPr>
                    <w:jc w:val="center"/>
                    <w:rPr>
                      <w:rFonts w:eastAsia="Times New Roman"/>
                      <w:lang w:val="en-US"/>
                    </w:rPr>
                  </w:pPr>
                  <w:r>
                    <w:rPr>
                      <w:rFonts w:hint="default" w:eastAsia="Times New Roman"/>
                    </w:rPr>
                    <w:t xml:space="preserve"> Attendance   </w:t>
                  </w:r>
                </w:p>
              </w:tc>
              <w:tc>
                <w:tcPr>
                  <w:tcW w:w="1672" w:type="dxa"/>
                </w:tcPr>
                <w:p w14:paraId="37E9F4F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0.192367</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7CF51C3">
                  <w:pPr>
                    <w:jc w:val="center"/>
                    <w:rPr>
                      <w:rFonts w:eastAsia="Times New Roman"/>
                      <w:lang w:val="en-US"/>
                    </w:rPr>
                  </w:pPr>
                  <w:r>
                    <w:rPr>
                      <w:rFonts w:eastAsia="Times New Roman"/>
                    </w:rPr>
                    <w:t>dtype</w:t>
                  </w:r>
                </w:p>
              </w:tc>
              <w:tc>
                <w:tcPr>
                  <w:tcW w:w="1672" w:type="dxa"/>
                </w:tcPr>
                <w:p w14:paraId="17809F00">
                  <w:pPr>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hint="default" w:eastAsia="Times New Roman"/>
                <w:lang w:val="en-US"/>
              </w:rPr>
            </w:pPr>
            <w:r>
              <w:rPr>
                <w:rFonts w:hint="default" w:eastAsia="Times New Roman"/>
                <w:lang w:val="en-US"/>
              </w:rPr>
              <w:drawing>
                <wp:inline distT="0" distB="0" distL="114300" distR="114300">
                  <wp:extent cx="2776220" cy="2690495"/>
                  <wp:effectExtent l="0" t="0" r="5080" b="1905"/>
                  <wp:docPr id="70" name="Picture 70" descr="Screenshot 2025-08-19 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8-19 210242"/>
                          <pic:cNvPicPr>
                            <a:picLocks noChangeAspect="1"/>
                          </pic:cNvPicPr>
                        </pic:nvPicPr>
                        <pic:blipFill>
                          <a:blip r:embed="rId26"/>
                          <a:stretch>
                            <a:fillRect/>
                          </a:stretch>
                        </pic:blipFill>
                        <pic:spPr>
                          <a:xfrm>
                            <a:off x="0" y="0"/>
                            <a:ext cx="2776220" cy="2690495"/>
                          </a:xfrm>
                          <a:prstGeom prst="rect">
                            <a:avLst/>
                          </a:prstGeom>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bookmarkStart w:id="11" w:name="_Toc32682"/>
            <w:r>
              <w:rPr>
                <w:rFonts w:hint="default"/>
                <w:i/>
                <w:iCs/>
                <w:sz w:val="20"/>
                <w:szCs w:val="20"/>
                <w:lang w:val="en-US"/>
              </w:rPr>
              <w:t>14</w:t>
            </w:r>
            <w:r>
              <w:rPr>
                <w:i/>
                <w:iCs/>
                <w:sz w:val="20"/>
                <w:szCs w:val="20"/>
                <w:lang w:val="en-US"/>
              </w:rPr>
              <w:t>: Decision Tree - Feature Importance</w:t>
            </w:r>
            <w:bookmarkEnd w:id="11"/>
          </w:p>
        </w:tc>
      </w:tr>
    </w:tbl>
    <w:p w14:paraId="21C2FC4D"/>
    <w:p w14:paraId="15936363">
      <w:pPr>
        <w:pStyle w:val="2"/>
        <w:jc w:val="left"/>
        <w:rPr>
          <w:rFonts w:ascii="Times New Roman" w:hAnsi="Times New Roman" w:cs="Times New Roman"/>
          <w:sz w:val="22"/>
          <w:szCs w:val="22"/>
        </w:rPr>
      </w:pPr>
      <w:r>
        <w:rPr>
          <w:rFonts w:ascii="Times New Roman" w:hAnsi="Times New Roman" w:cs="Times New Roman"/>
          <w:sz w:val="22"/>
          <w:szCs w:val="22"/>
        </w:rPr>
        <w:t>Kesimpulan</w:t>
      </w:r>
    </w:p>
    <w:p w14:paraId="61D4061E"/>
    <w:p w14:paraId="2F4BC8F9">
      <w:pPr>
        <w:rPr>
          <w:rFonts w:hint="default" w:ascii="Times New Roman" w:hAnsi="Times New Roman" w:eastAsia="SimSun" w:cs="Times New Roman"/>
          <w:sz w:val="20"/>
          <w:szCs w:val="20"/>
        </w:rPr>
      </w:pPr>
      <w:r>
        <w:rPr>
          <w:rFonts w:hint="default" w:eastAsia="Times New Roman"/>
          <w:b/>
          <w:color w:val="FF0000"/>
          <w:sz w:val="24"/>
          <w:szCs w:val="24"/>
          <w:lang w:val="en-US"/>
        </w:rPr>
        <w:tab/>
      </w:r>
      <w:r>
        <w:rPr>
          <w:rFonts w:hint="default" w:ascii="Times New Roman" w:hAnsi="Times New Roman" w:eastAsia="SimSun" w:cs="Times New Roman"/>
          <w:sz w:val="20"/>
          <w:szCs w:val="20"/>
        </w:rPr>
        <w:t>Penelitian ini membangun dan menguji dua algoritma Machine Learning, yakni Logistic Regression dengan optimisasi Stochastic Gradient Descent (SGD) serta Random Forest, untuk memprediksi kinerja akademik mahasiswa dengan memanfaatkan data perilaku, akademik, dan demografi. Data terlebih dahulu melalui tahap pembersihan, pengkodean variabel kategorikal, normalisasi fitur numerik, hingga pembagian train-test sehingga siap untuk pemodelan. Evaluasi dilakukan menggunakan berbagai metrik, seperti akurasi, precision, recall, F1-score, confusion matrix, dan ROC-AUC.</w:t>
      </w:r>
    </w:p>
    <w:p w14:paraId="5FA02AFE">
      <w:pPr>
        <w:rPr>
          <w:rFonts w:hint="default" w:ascii="Times New Roman" w:hAnsi="Times New Roman" w:eastAsia="SimSun" w:cs="Times New Roman"/>
          <w:sz w:val="20"/>
          <w:szCs w:val="20"/>
        </w:rPr>
      </w:pPr>
    </w:p>
    <w:p w14:paraId="4A1A0B03">
      <w:pPr>
        <w:rPr>
          <w:rFonts w:hint="default" w:ascii="Times New Roman" w:hAnsi="Times New Roman" w:eastAsia="SimSun" w:cs="Times New Roman"/>
          <w:sz w:val="20"/>
          <w:szCs w:val="20"/>
          <w:lang w:val="en-US"/>
        </w:rPr>
      </w:pPr>
      <w:r>
        <w:rPr>
          <w:rFonts w:hint="default" w:cs="Times New Roman"/>
          <w:sz w:val="20"/>
          <w:szCs w:val="20"/>
          <w:lang w:val="en-US"/>
        </w:rPr>
        <w:tab/>
      </w:r>
      <w:r>
        <w:rPr>
          <w:rFonts w:hint="default" w:ascii="Times New Roman" w:hAnsi="Times New Roman" w:eastAsia="SimSun" w:cs="Times New Roman"/>
          <w:sz w:val="20"/>
          <w:szCs w:val="20"/>
        </w:rPr>
        <w:t>Hasil uji coba memperlihatkan bahwa Logistic Regression (SGD) lebih cepat dan efisien, namun kurang mampu mengenali pola yang kompleks, dengan akurasi sekitar 32,5%. Sementara itu, Random Forest cenderung menghasilkan prediksi yang lebih seimbang antar kelas, meski akurasinya (27,5%) masih rendah akibat jumlah data yang terbatas dan distribusi kelas yang tidak merata.</w:t>
      </w:r>
    </w:p>
    <w:p w14:paraId="612940EC">
      <w:pPr>
        <w:rPr>
          <w:rFonts w:hint="default" w:ascii="Times New Roman" w:hAnsi="Times New Roman" w:eastAsia="SimSun" w:cs="Times New Roman"/>
          <w:sz w:val="20"/>
          <w:szCs w:val="20"/>
        </w:rPr>
      </w:pPr>
    </w:p>
    <w:p w14:paraId="3D796037">
      <w:pPr>
        <w:rPr>
          <w:rFonts w:hint="default" w:ascii="Times New Roman" w:hAnsi="Times New Roman" w:eastAsia="SimSun" w:cs="Times New Roman"/>
          <w:sz w:val="20"/>
          <w:szCs w:val="20"/>
        </w:rPr>
      </w:pPr>
      <w:r>
        <w:rPr>
          <w:rFonts w:hint="default" w:cs="Times New Roman"/>
          <w:sz w:val="20"/>
          <w:szCs w:val="20"/>
          <w:lang w:val="en-US"/>
        </w:rPr>
        <w:tab/>
      </w:r>
      <w:r>
        <w:rPr>
          <w:rFonts w:hint="default" w:ascii="Times New Roman" w:hAnsi="Times New Roman" w:eastAsia="SimSun" w:cs="Times New Roman"/>
          <w:sz w:val="20"/>
          <w:szCs w:val="20"/>
        </w:rPr>
        <w:t>Secara keseluruhan, Machine Learning terbukti berpotensi besar sebagai alat bantu prediksi kinerja mahasiswa. Logistic Regression lebih sesuai untuk kebutuhan yang menuntut efisiensi, sedangkan Random Forest lebih cocok bila ketepatan prediksi menjadi prioritas.</w:t>
      </w:r>
    </w:p>
    <w:p w14:paraId="3544AF8A">
      <w:pPr>
        <w:rPr>
          <w:rFonts w:hint="default" w:ascii="Times New Roman" w:hAnsi="Times New Roman" w:eastAsia="SimSun" w:cs="Times New Roman"/>
          <w:sz w:val="20"/>
          <w:szCs w:val="20"/>
        </w:rPr>
      </w:pPr>
    </w:p>
    <w:p w14:paraId="33C41582">
      <w:pPr>
        <w:rPr>
          <w:rFonts w:hint="default" w:ascii="Times New Roman" w:hAnsi="Times New Roman" w:eastAsia="SimSun" w:cs="Times New Roman"/>
          <w:sz w:val="20"/>
          <w:szCs w:val="20"/>
          <w:lang w:val="en-US"/>
        </w:rPr>
      </w:pPr>
      <w:r>
        <w:rPr>
          <w:rFonts w:hint="default" w:cs="Times New Roman"/>
          <w:sz w:val="20"/>
          <w:szCs w:val="20"/>
          <w:lang w:val="en-US"/>
        </w:rPr>
        <w:tab/>
      </w:r>
      <w:r>
        <w:rPr>
          <w:sz w:val="20"/>
          <w:szCs w:val="20"/>
        </w:rPr>
        <w:t>Untuk</w:t>
      </w:r>
      <w:r>
        <w:rPr>
          <w:rFonts w:hint="default"/>
          <w:sz w:val="20"/>
          <w:szCs w:val="20"/>
          <w:lang w:val="en-US"/>
        </w:rPr>
        <w:t xml:space="preserve"> </w:t>
      </w:r>
      <w:r>
        <w:rPr>
          <w:sz w:val="20"/>
          <w:szCs w:val="20"/>
        </w:rPr>
        <w:t>kedepannya</w:t>
      </w:r>
      <w:r>
        <w:rPr>
          <w:rFonts w:hint="default"/>
          <w:sz w:val="20"/>
          <w:szCs w:val="20"/>
          <w:lang w:val="en-US"/>
        </w:rPr>
        <w:t xml:space="preserve"> </w:t>
      </w:r>
      <w:r>
        <w:rPr>
          <w:rFonts w:hint="default" w:ascii="Times New Roman" w:hAnsi="Times New Roman" w:eastAsia="SimSun" w:cs="Times New Roman"/>
          <w:sz w:val="20"/>
          <w:szCs w:val="20"/>
        </w:rPr>
        <w:t>penelitian ini dapat ditingkatkan melalui penggunaan dataset yang lebih besar dan proporsional, eksplorasi model yang lebih canggih seperti Gradient Boosting atau Neural Network, serta memperkaya data dengan faktor non-akademik agar hasil prediksi lebih akurat dan komprehensif.</w:t>
      </w:r>
    </w:p>
    <w:p w14:paraId="53F95B1B">
      <w:pPr>
        <w:rPr>
          <w:rFonts w:hint="default" w:eastAsia="Times New Roman"/>
          <w:b/>
          <w:color w:val="FF0000"/>
          <w:sz w:val="24"/>
          <w:szCs w:val="24"/>
          <w:lang w:val="en-US"/>
        </w:rPr>
      </w:pPr>
      <w:r>
        <w:rPr>
          <w:rFonts w:hint="default" w:cs="Times New Roman"/>
          <w:sz w:val="20"/>
          <w:szCs w:val="20"/>
          <w:lang w:val="en-US"/>
        </w:rPr>
        <w:tab/>
      </w:r>
      <w:r>
        <w:rPr>
          <w:rFonts w:hint="default" w:eastAsia="Times New Roman"/>
          <w:b/>
          <w:color w:val="FF0000"/>
          <w:sz w:val="24"/>
          <w:szCs w:val="24"/>
          <w:lang w:val="en-US"/>
        </w:rPr>
        <w:tab/>
      </w:r>
    </w:p>
    <w:p w14:paraId="009DFA8C">
      <w:pPr>
        <w:rPr>
          <w:rFonts w:hint="default" w:eastAsia="Times New Roman"/>
          <w:b/>
          <w:color w:val="FF0000"/>
          <w:sz w:val="24"/>
          <w:szCs w:val="24"/>
          <w:lang w:val="en-US"/>
        </w:rPr>
      </w:pPr>
    </w:p>
    <w:p w14:paraId="475F6F72">
      <w:pPr>
        <w:rPr>
          <w:rFonts w:hint="default" w:eastAsia="Times New Roman"/>
          <w:b/>
          <w:color w:val="FF0000"/>
          <w:sz w:val="24"/>
          <w:szCs w:val="24"/>
          <w:lang w:val="en-US"/>
        </w:rPr>
      </w:pPr>
    </w:p>
    <w:p w14:paraId="44AF5879">
      <w:pPr>
        <w:rPr>
          <w:rFonts w:hint="default" w:eastAsia="Times New Roman"/>
          <w:b/>
          <w:color w:val="FF0000"/>
          <w:sz w:val="24"/>
          <w:szCs w:val="24"/>
          <w:lang w:val="en-US"/>
        </w:rPr>
      </w:pPr>
    </w:p>
    <w:p w14:paraId="2028FFBD">
      <w:pPr>
        <w:rPr>
          <w:rFonts w:eastAsia="Times New Roman"/>
          <w:b/>
          <w:color w:val="000000"/>
          <w:sz w:val="24"/>
          <w:szCs w:val="24"/>
        </w:rPr>
      </w:pPr>
    </w:p>
    <w:p w14:paraId="5FE7C2D6">
      <w:pPr>
        <w:pStyle w:val="2"/>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28EF56D6">
      <w:r>
        <w:rPr>
          <w:rFonts w:hint="default"/>
          <w:szCs w:val="20"/>
        </w:rPr>
        <w:t xml:space="preserve">Dengan penuh rasa hormat, penulis menyampaikan apresiasi mendalam kepada Bapak Hendri </w:t>
      </w:r>
      <w:r>
        <w:rPr>
          <w:rFonts w:hint="default"/>
          <w:szCs w:val="20"/>
          <w:lang w:val="en-US"/>
        </w:rPr>
        <w:t>Karisma</w:t>
      </w:r>
      <w:r>
        <w:rPr>
          <w:rFonts w:hint="default"/>
          <w:szCs w:val="20"/>
        </w:rPr>
        <w:t>, S.Kom., M.T., atas segala bimbingan, motivasi, serta saran yang sangat membantu dalam penyusunan penelitian ini. Penulis juga berterima kasih kepada pihak penyedia dataset melalui platform Kaggle, yang telah memfasilitasi tersedianya data publik sebagai dasar penelitian ini.</w:t>
      </w:r>
    </w:p>
    <w:p w14:paraId="00E308D7">
      <w:pPr>
        <w:pStyle w:val="2"/>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38EB6A78">
      <w:pPr>
        <w:pStyle w:val="29"/>
        <w:tabs>
          <w:tab w:val="right" w:pos="8505"/>
        </w:tabs>
        <w:ind w:left="800" w:hanging="400"/>
        <w:jc w:val="both"/>
        <w:rPr>
          <w:rFonts w:ascii="Times New Roman" w:hAnsi="Times New Roman" w:eastAsia="SimSun" w:cs="Times New Roman"/>
          <w:szCs w:val="22"/>
          <w:lang w:val="en-US" w:eastAsia="en-US" w:bidi="ar-SA"/>
        </w:rPr>
      </w:pPr>
      <w:r>
        <w:rPr>
          <w:rFonts w:hint="default"/>
          <w:lang w:val="en-US"/>
        </w:rPr>
        <w:tab/>
      </w:r>
      <w:r>
        <w:rPr>
          <w:lang w:val="en-US"/>
        </w:rPr>
        <w:fldChar w:fldCharType="begin"/>
      </w:r>
      <w:r>
        <w:rPr>
          <w:lang w:val="en-US"/>
        </w:rPr>
        <w:instrText xml:space="preserve">TOC \n  \h \c "Image"</w:instrText>
      </w:r>
      <w:r>
        <w:rPr>
          <w:lang w:val="en-US"/>
        </w:rPr>
        <w:fldChar w:fldCharType="separate"/>
      </w:r>
    </w:p>
    <w:p w14:paraId="3962FE82">
      <w:pPr>
        <w:pStyle w:val="29"/>
        <w:tabs>
          <w:tab w:val="right" w:leader="dot" w:pos="8505"/>
          <w:tab w:val="clear" w:pos="567"/>
        </w:tabs>
      </w:pPr>
      <w:r>
        <w:rPr>
          <w:lang w:val="en-US"/>
        </w:rPr>
        <w:fldChar w:fldCharType="begin"/>
      </w:r>
      <w:r>
        <w:rPr>
          <w:lang w:val="en-US"/>
        </w:rPr>
        <w:instrText xml:space="preserve"> HYPERLINK \l _Toc2563 </w:instrText>
      </w:r>
      <w:r>
        <w:rPr>
          <w:lang w:val="en-US"/>
        </w:rPr>
        <w:fldChar w:fldCharType="separate"/>
      </w:r>
      <w:r>
        <w:rPr>
          <w:i/>
          <w:iCs/>
          <w:szCs w:val="20"/>
        </w:rPr>
        <w:t xml:space="preserve">Image </w:t>
      </w:r>
      <w:r>
        <w:t xml:space="preserve">1 </w:t>
      </w:r>
      <w:r>
        <w:rPr>
          <w:i/>
          <w:iCs/>
          <w:szCs w:val="20"/>
          <w:lang w:val="en-US"/>
        </w:rPr>
        <w:t>: check missing values</w:t>
      </w:r>
      <w:r>
        <w:rPr>
          <w:lang w:val="en-US"/>
        </w:rPr>
        <w:fldChar w:fldCharType="end"/>
      </w:r>
    </w:p>
    <w:p w14:paraId="7F480F6E">
      <w:pPr>
        <w:pStyle w:val="29"/>
        <w:tabs>
          <w:tab w:val="right" w:leader="dot" w:pos="8505"/>
          <w:tab w:val="clear" w:pos="567"/>
        </w:tabs>
      </w:pPr>
      <w:r>
        <w:rPr>
          <w:lang w:val="en-US"/>
        </w:rPr>
        <w:fldChar w:fldCharType="begin"/>
      </w:r>
      <w:r>
        <w:rPr>
          <w:lang w:val="en-US"/>
        </w:rPr>
        <w:instrText xml:space="preserve"> HYPERLINK \l _Toc7662 </w:instrText>
      </w:r>
      <w:r>
        <w:rPr>
          <w:lang w:val="en-US"/>
        </w:rPr>
        <w:fldChar w:fldCharType="separate"/>
      </w:r>
      <w:r>
        <w:rPr>
          <w:i/>
          <w:iCs/>
          <w:szCs w:val="20"/>
        </w:rPr>
        <w:t xml:space="preserve">Image </w:t>
      </w:r>
      <w:r>
        <w:t xml:space="preserve">2 </w:t>
      </w:r>
      <w:r>
        <w:rPr>
          <w:i/>
          <w:iCs/>
          <w:szCs w:val="20"/>
          <w:lang w:val="en-US"/>
        </w:rPr>
        <w:t xml:space="preserve">: </w:t>
      </w:r>
      <w:r>
        <w:rPr>
          <w:rFonts w:hint="default"/>
          <w:i/>
          <w:iCs/>
          <w:szCs w:val="20"/>
          <w:lang w:val="en-US"/>
        </w:rPr>
        <w:t xml:space="preserve">sebelum diencode </w:t>
      </w:r>
      <w:r>
        <w:rPr>
          <w:lang w:val="en-US"/>
        </w:rPr>
        <w:fldChar w:fldCharType="end"/>
      </w:r>
    </w:p>
    <w:p w14:paraId="71CBC447">
      <w:pPr>
        <w:ind w:left="800" w:hanging="400"/>
        <w:jc w:val="both"/>
        <w:rPr>
          <w:i/>
          <w:iCs/>
          <w:sz w:val="20"/>
          <w:szCs w:val="20"/>
          <w:lang w:val="en-US"/>
        </w:rPr>
      </w:pPr>
      <w:r>
        <w:rPr>
          <w:lang w:val="en-US"/>
        </w:rPr>
        <w:fldChar w:fldCharType="end"/>
      </w:r>
      <w:r>
        <w:rPr>
          <w:i/>
          <w:iCs/>
          <w:sz w:val="20"/>
          <w:szCs w:val="20"/>
        </w:rPr>
        <w:t xml:space="preserve">Image </w:t>
      </w:r>
      <w:r>
        <w:rPr>
          <w:rFonts w:hint="default"/>
          <w:i/>
          <w:iCs/>
          <w:sz w:val="20"/>
          <w:szCs w:val="20"/>
          <w:lang w:val="en-US"/>
        </w:rPr>
        <w:t>9</w:t>
      </w:r>
      <w:r>
        <w:rPr>
          <w:i/>
          <w:iCs/>
          <w:sz w:val="20"/>
          <w:szCs w:val="20"/>
          <w:lang w:val="en-US"/>
        </w:rPr>
        <w:t>: Logistic Regression - ROC Curve &amp; AUC</w:t>
      </w:r>
    </w:p>
    <w:p w14:paraId="58840C3D">
      <w:pPr>
        <w:ind w:left="800" w:hanging="400"/>
        <w:jc w:val="both"/>
        <w:rPr>
          <w:i/>
          <w:iCs/>
          <w:sz w:val="20"/>
          <w:szCs w:val="20"/>
          <w:lang w:val="en-US"/>
        </w:rPr>
      </w:pPr>
      <w:r>
        <w:rPr>
          <w:i/>
          <w:iCs/>
          <w:sz w:val="20"/>
          <w:szCs w:val="20"/>
        </w:rPr>
        <w:t xml:space="preserve">Image </w:t>
      </w:r>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p>
    <w:p w14:paraId="2BC8DBE7">
      <w:pPr>
        <w:ind w:left="800" w:hanging="400"/>
        <w:jc w:val="both"/>
        <w:rPr>
          <w:rFonts w:hint="default"/>
          <w:i/>
          <w:iCs/>
          <w:sz w:val="20"/>
          <w:szCs w:val="20"/>
          <w:lang w:val="en-US"/>
        </w:rPr>
      </w:pPr>
      <w:r>
        <w:rPr>
          <w:i/>
          <w:iCs/>
          <w:sz w:val="20"/>
          <w:szCs w:val="20"/>
        </w:rPr>
        <w:t xml:space="preserve">Image </w:t>
      </w:r>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w:t>
      </w:r>
      <w:r>
        <w:rPr>
          <w:rFonts w:hint="default"/>
          <w:i/>
          <w:iCs/>
          <w:sz w:val="20"/>
          <w:szCs w:val="20"/>
          <w:lang w:val="en-US"/>
        </w:rPr>
        <w:t>x</w:t>
      </w:r>
    </w:p>
    <w:p w14:paraId="6A237A49">
      <w:pPr>
        <w:ind w:left="800" w:hanging="400"/>
        <w:jc w:val="both"/>
        <w:rPr>
          <w:i/>
          <w:iCs/>
          <w:sz w:val="20"/>
          <w:szCs w:val="20"/>
          <w:lang w:val="en-US"/>
        </w:rPr>
      </w:pPr>
      <w:r>
        <w:rPr>
          <w:i/>
          <w:iCs/>
          <w:sz w:val="20"/>
          <w:szCs w:val="20"/>
        </w:rPr>
        <w:t xml:space="preserve">Image </w:t>
      </w:r>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p>
    <w:p w14:paraId="0905B4B1">
      <w:pPr>
        <w:ind w:left="800" w:hanging="400"/>
        <w:jc w:val="both"/>
        <w:rPr>
          <w:i/>
          <w:iCs/>
          <w:sz w:val="20"/>
          <w:szCs w:val="20"/>
          <w:lang w:val="en-US"/>
        </w:rPr>
      </w:pPr>
      <w:r>
        <w:rPr>
          <w:i/>
          <w:iCs/>
          <w:sz w:val="20"/>
          <w:szCs w:val="20"/>
        </w:rPr>
        <w:t xml:space="preserve">Image </w:t>
      </w:r>
      <w:r>
        <w:rPr>
          <w:rFonts w:hint="default"/>
          <w:i/>
          <w:iCs/>
          <w:sz w:val="20"/>
          <w:szCs w:val="20"/>
          <w:lang w:val="en-US"/>
        </w:rPr>
        <w:t>13</w:t>
      </w:r>
      <w:r>
        <w:rPr>
          <w:i/>
          <w:iCs/>
          <w:sz w:val="20"/>
          <w:szCs w:val="20"/>
          <w:lang w:val="en-US"/>
        </w:rPr>
        <w:t>: Random Forest - Feature Importance</w:t>
      </w:r>
    </w:p>
    <w:p w14:paraId="307D9286">
      <w:pPr>
        <w:ind w:left="800" w:hanging="400"/>
        <w:jc w:val="both"/>
        <w:rPr>
          <w:i/>
          <w:iCs/>
          <w:sz w:val="20"/>
          <w:szCs w:val="20"/>
          <w:lang w:val="en-US"/>
        </w:rPr>
      </w:pPr>
      <w:r>
        <w:rPr>
          <w:i/>
          <w:iCs/>
          <w:sz w:val="20"/>
          <w:szCs w:val="20"/>
        </w:rPr>
        <w:t xml:space="preserve">Image </w:t>
      </w:r>
      <w:r>
        <w:rPr>
          <w:rFonts w:hint="default"/>
          <w:i/>
          <w:iCs/>
          <w:sz w:val="20"/>
          <w:szCs w:val="20"/>
          <w:lang w:val="en-US"/>
        </w:rPr>
        <w:t>14</w:t>
      </w:r>
      <w:r>
        <w:rPr>
          <w:i/>
          <w:iCs/>
          <w:sz w:val="20"/>
          <w:szCs w:val="20"/>
          <w:lang w:val="en-US"/>
        </w:rPr>
        <w:t>: Decision Tree - Feature Importance</w:t>
      </w:r>
    </w:p>
    <w:p w14:paraId="002B12DE">
      <w:pPr>
        <w:ind w:firstLine="300" w:firstLineChars="150"/>
        <w:jc w:val="both"/>
        <w:rPr>
          <w:i/>
          <w:iCs/>
          <w:sz w:val="20"/>
          <w:szCs w:val="20"/>
          <w:lang w:val="en-US"/>
        </w:rPr>
      </w:pPr>
    </w:p>
    <w:p w14:paraId="528D6BBE">
      <w:pPr>
        <w:ind w:firstLine="300" w:firstLineChars="150"/>
        <w:jc w:val="both"/>
        <w:rPr>
          <w:i/>
          <w:iCs/>
          <w:sz w:val="20"/>
          <w:szCs w:val="20"/>
          <w:lang w:val="en-US"/>
        </w:rPr>
      </w:pPr>
    </w:p>
    <w:p w14:paraId="746DB87E">
      <w:pPr>
        <w:ind w:firstLine="300" w:firstLineChars="150"/>
        <w:jc w:val="both"/>
        <w:rPr>
          <w:i/>
          <w:iCs/>
          <w:sz w:val="20"/>
          <w:szCs w:val="20"/>
          <w:lang w:val="id-ID"/>
        </w:rPr>
      </w:pPr>
    </w:p>
    <w:sdt>
      <w:sdtPr>
        <w:rPr>
          <w:lang w:val="id-ID"/>
        </w:rPr>
        <w:id w:val="-1961019162"/>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30B0CDED">
          <w:pPr>
            <w:pStyle w:val="2"/>
            <w:rPr>
              <w:rFonts w:ascii="Times New Roman" w:hAnsi="Times New Roman" w:cs="Times New Roman"/>
            </w:rPr>
          </w:pPr>
          <w:r>
            <w:rPr>
              <w:rFonts w:ascii="Times New Roman" w:hAnsi="Times New Roman" w:cs="Times New Roman"/>
              <w:lang w:val="id-ID"/>
            </w:rPr>
            <w:t>Daftar Pustaka</w:t>
          </w:r>
        </w:p>
        <w:sdt>
          <w:sdtPr>
            <w:id w:val="111145805"/>
          </w:sdtPr>
          <w:sdtContent>
            <w:p w14:paraId="7DC75FA7">
              <w:pPr>
                <w:rPr>
                  <w:szCs w:val="20"/>
                  <w:lang w:val="en-US"/>
                </w:rPr>
              </w:pPr>
              <w:r>
                <w:fldChar w:fldCharType="begin"/>
              </w:r>
              <w:r>
                <w:instrText xml:space="preserve">BIBLIOGRAPHY</w:instrText>
              </w:r>
              <w:r>
                <w:fldChar w:fldCharType="separate"/>
              </w:r>
            </w:p>
            <w:tbl>
              <w:tblPr>
                <w:tblStyle w:val="9"/>
                <w:tblW w:w="3042" w:type="pct"/>
                <w:tblCellSpacing w:w="15" w:type="dxa"/>
                <w:tblInd w:w="0" w:type="dxa"/>
                <w:tblLayout w:type="autofit"/>
                <w:tblCellMar>
                  <w:top w:w="15" w:type="dxa"/>
                  <w:left w:w="15" w:type="dxa"/>
                  <w:bottom w:w="15" w:type="dxa"/>
                  <w:right w:w="15" w:type="dxa"/>
                </w:tblCellMar>
              </w:tblPr>
              <w:tblGrid>
                <w:gridCol w:w="309"/>
                <w:gridCol w:w="4141"/>
                <w:gridCol w:w="779"/>
              </w:tblGrid>
              <w:tr w14:paraId="435F6569">
                <w:tblPrEx>
                  <w:tblCellMar>
                    <w:top w:w="15" w:type="dxa"/>
                    <w:left w:w="15" w:type="dxa"/>
                    <w:bottom w:w="15" w:type="dxa"/>
                    <w:right w:w="15" w:type="dxa"/>
                  </w:tblCellMar>
                </w:tblPrEx>
                <w:trPr>
                  <w:tblCellSpacing w:w="15" w:type="dxa"/>
                </w:trPr>
                <w:tc>
                  <w:tcPr>
                    <w:tcW w:w="252" w:type="pct"/>
                  </w:tcPr>
                  <w:p w14:paraId="18369F7A">
                    <w:pPr>
                      <w:pStyle w:val="58"/>
                      <w:rPr>
                        <w:sz w:val="24"/>
                        <w:szCs w:val="24"/>
                      </w:rPr>
                    </w:pPr>
                    <w:r>
                      <w:t xml:space="preserve">[1] </w:t>
                    </w:r>
                  </w:p>
                </w:tc>
                <w:tc>
                  <w:tcPr>
                    <w:tcW w:w="3930" w:type="pct"/>
                  </w:tcPr>
                  <w:p w14:paraId="0290C5FE">
                    <w:pPr>
                      <w:pStyle w:val="58"/>
                      <w:rPr>
                        <w:rFonts w:hint="default"/>
                        <w:lang w:val="en-US"/>
                      </w:rPr>
                    </w:pPr>
                    <w:r>
                      <w:rPr>
                        <w:rFonts w:hint="default"/>
                      </w:rPr>
                      <w:t>Dinov, Ivo D.</w:t>
                    </w:r>
                    <w:r>
                      <w:rPr>
                        <w:rFonts w:hint="default"/>
                        <w:lang w:val="en-US"/>
                      </w:rPr>
                      <w:t xml:space="preserve"> </w:t>
                    </w:r>
                    <w:r>
                      <w:rPr>
                        <w:rFonts w:hint="default"/>
                      </w:rPr>
                      <w:t>Data Science and Predictive Analytics: Biomedical and Health Applications using R (2nd ed.)</w:t>
                    </w:r>
                    <w:r>
                      <w:rPr>
                        <w:rFonts w:hint="default"/>
                        <w:lang w:val="en-US"/>
                      </w:rPr>
                      <w:t xml:space="preserve"> 2023</w:t>
                    </w:r>
                  </w:p>
                </w:tc>
                <w:tc>
                  <w:tcPr>
                    <w:tcW w:w="702" w:type="pct"/>
                  </w:tcPr>
                  <w:p w14:paraId="5990C6BF">
                    <w:pPr>
                      <w:pStyle w:val="58"/>
                    </w:pPr>
                  </w:p>
                </w:tc>
              </w:tr>
              <w:tr w14:paraId="7224E251">
                <w:tblPrEx>
                  <w:tblCellMar>
                    <w:top w:w="15" w:type="dxa"/>
                    <w:left w:w="15" w:type="dxa"/>
                    <w:bottom w:w="15" w:type="dxa"/>
                    <w:right w:w="15" w:type="dxa"/>
                  </w:tblCellMar>
                </w:tblPrEx>
                <w:trPr>
                  <w:tblCellSpacing w:w="15" w:type="dxa"/>
                </w:trPr>
                <w:tc>
                  <w:tcPr>
                    <w:tcW w:w="252" w:type="pct"/>
                  </w:tcPr>
                  <w:p w14:paraId="66F2AC8D">
                    <w:pPr>
                      <w:pStyle w:val="58"/>
                    </w:pPr>
                    <w:r>
                      <w:t xml:space="preserve">[2] </w:t>
                    </w:r>
                  </w:p>
                </w:tc>
                <w:tc>
                  <w:tcPr>
                    <w:tcW w:w="3930" w:type="pct"/>
                  </w:tcPr>
                  <w:p w14:paraId="06D2800C">
                    <w:pPr>
                      <w:pStyle w:val="58"/>
                      <w:rPr>
                        <w:rFonts w:hint="default"/>
                        <w:lang w:val="en-US"/>
                      </w:rPr>
                    </w:pPr>
                    <w:r>
                      <w:rPr>
                        <w:rFonts w:hint="default"/>
                      </w:rPr>
                      <w:t>Thelwall, Mike</w:t>
                    </w:r>
                    <w:r>
                      <w:rPr>
                        <w:rFonts w:hint="default"/>
                        <w:lang w:val="en-US"/>
                      </w:rPr>
                      <w:t xml:space="preserve">  Quantitative Methods in Research Evaluation: Citation Indicators, Altmetrics, and Artificial Intelligence  2024</w:t>
                    </w:r>
                  </w:p>
                </w:tc>
                <w:tc>
                  <w:tcPr>
                    <w:tcW w:w="702" w:type="pct"/>
                  </w:tcPr>
                  <w:p w14:paraId="3073A542">
                    <w:pPr>
                      <w:pStyle w:val="58"/>
                    </w:pPr>
                  </w:p>
                </w:tc>
              </w:tr>
              <w:tr w14:paraId="32F724F9">
                <w:tblPrEx>
                  <w:tblCellMar>
                    <w:top w:w="15" w:type="dxa"/>
                    <w:left w:w="15" w:type="dxa"/>
                    <w:bottom w:w="15" w:type="dxa"/>
                    <w:right w:w="15" w:type="dxa"/>
                  </w:tblCellMar>
                </w:tblPrEx>
                <w:trPr>
                  <w:tblCellSpacing w:w="15" w:type="dxa"/>
                </w:trPr>
                <w:tc>
                  <w:tcPr>
                    <w:tcW w:w="252" w:type="pct"/>
                  </w:tcPr>
                  <w:p w14:paraId="5B229A20">
                    <w:pPr>
                      <w:pStyle w:val="58"/>
                    </w:pPr>
                    <w:r>
                      <w:t xml:space="preserve">[3] </w:t>
                    </w:r>
                  </w:p>
                </w:tc>
                <w:tc>
                  <w:tcPr>
                    <w:tcW w:w="3930" w:type="pct"/>
                  </w:tcPr>
                  <w:p w14:paraId="597FB582">
                    <w:pPr>
                      <w:pStyle w:val="58"/>
                      <w:rPr>
                        <w:rFonts w:hint="default"/>
                        <w:lang w:val="en-US"/>
                      </w:rPr>
                    </w:pPr>
                    <w:r>
                      <w:rPr>
                        <w:rFonts w:hint="default"/>
                      </w:rPr>
                      <w:t>Raj, R.; Renumol, V. G.</w:t>
                    </w:r>
                    <w:r>
                      <w:rPr>
                        <w:rFonts w:hint="default"/>
                        <w:lang w:val="en-US"/>
                      </w:rPr>
                      <w:t xml:space="preserve"> Utilizing Random Forest algorithm for early detection of academic risk 2022</w:t>
                    </w:r>
                  </w:p>
                </w:tc>
                <w:tc>
                  <w:tcPr>
                    <w:tcW w:w="702" w:type="pct"/>
                  </w:tcPr>
                  <w:p w14:paraId="0E4387FA">
                    <w:pPr>
                      <w:pStyle w:val="58"/>
                    </w:pPr>
                  </w:p>
                </w:tc>
              </w:tr>
              <w:tr w14:paraId="7A9068AE">
                <w:tblPrEx>
                  <w:tblCellMar>
                    <w:top w:w="15" w:type="dxa"/>
                    <w:left w:w="15" w:type="dxa"/>
                    <w:bottom w:w="15" w:type="dxa"/>
                    <w:right w:w="15" w:type="dxa"/>
                  </w:tblCellMar>
                </w:tblPrEx>
                <w:trPr>
                  <w:tblCellSpacing w:w="15" w:type="dxa"/>
                </w:trPr>
                <w:tc>
                  <w:tcPr>
                    <w:tcW w:w="252" w:type="pct"/>
                  </w:tcPr>
                  <w:p w14:paraId="27BDB794">
                    <w:pPr>
                      <w:pStyle w:val="58"/>
                      <w:rPr>
                        <w:rFonts w:hint="default"/>
                        <w:lang w:val="en-US"/>
                      </w:rPr>
                    </w:pPr>
                    <w:r>
                      <w:rPr>
                        <w:rFonts w:hint="default"/>
                        <w:lang w:val="en-US"/>
                      </w:rPr>
                      <w:t>[4]</w:t>
                    </w:r>
                  </w:p>
                </w:tc>
                <w:tc>
                  <w:tcPr>
                    <w:tcW w:w="3930" w:type="pct"/>
                  </w:tcPr>
                  <w:p w14:paraId="13D3B8F5">
                    <w:pPr>
                      <w:pStyle w:val="58"/>
                      <w:rPr>
                        <w:rFonts w:hint="default"/>
                        <w:lang w:val="en-US"/>
                      </w:rPr>
                    </w:pPr>
                    <w:r>
                      <w:rPr>
                        <w:rFonts w:hint="default"/>
                        <w:lang w:val="en-US"/>
                      </w:rPr>
                      <w:t>Rohman, M. G. Abdullah, Z.; Kasim, S.; Rasyidah  Hybrid Logistic Regression Random Forest on Predicting Student Performance 2025</w:t>
                    </w:r>
                  </w:p>
                  <w:p w14:paraId="2FA4C5B8">
                    <w:pPr>
                      <w:pStyle w:val="58"/>
                      <w:rPr>
                        <w:rFonts w:hint="default"/>
                        <w:lang w:val="en-US"/>
                      </w:rPr>
                    </w:pPr>
                  </w:p>
                </w:tc>
                <w:tc>
                  <w:tcPr>
                    <w:tcW w:w="702" w:type="pct"/>
                  </w:tcPr>
                  <w:p w14:paraId="1EC54F85">
                    <w:pPr>
                      <w:pStyle w:val="58"/>
                    </w:pPr>
                  </w:p>
                </w:tc>
              </w:tr>
              <w:tr w14:paraId="7602F9B7">
                <w:trPr>
                  <w:tblCellSpacing w:w="15" w:type="dxa"/>
                </w:trPr>
                <w:tc>
                  <w:tcPr>
                    <w:tcW w:w="252" w:type="pct"/>
                  </w:tcPr>
                  <w:p w14:paraId="03D10D66">
                    <w:pPr>
                      <w:pStyle w:val="58"/>
                      <w:rPr>
                        <w:rFonts w:hint="default"/>
                        <w:lang w:val="en-US"/>
                      </w:rPr>
                    </w:pPr>
                    <w:r>
                      <w:rPr>
                        <w:rFonts w:hint="default"/>
                        <w:lang w:val="en-US"/>
                      </w:rPr>
                      <w:t>[5]</w:t>
                    </w:r>
                  </w:p>
                </w:tc>
                <w:tc>
                  <w:tcPr>
                    <w:tcW w:w="3930" w:type="pct"/>
                  </w:tcPr>
                  <w:p w14:paraId="3CB1439C">
                    <w:pPr>
                      <w:pStyle w:val="58"/>
                      <w:rPr>
                        <w:rFonts w:hint="default"/>
                        <w:lang w:val="en-US"/>
                      </w:rPr>
                    </w:pPr>
                    <w:r>
                      <w:rPr>
                        <w:rFonts w:hint="default"/>
                        <w:lang w:val="en-US"/>
                      </w:rPr>
                      <w:t>Malasaga, P.; Wicaksono, D.; Manurung, S. Analyzing machine learning algorithm performance in predicting student academic performance in data structures and algorithms based on lifestyles 2024</w:t>
                    </w:r>
                  </w:p>
                  <w:p w14:paraId="62D23263">
                    <w:pPr>
                      <w:pStyle w:val="58"/>
                      <w:rPr>
                        <w:rFonts w:hint="default"/>
                        <w:lang w:val="en-US"/>
                      </w:rPr>
                    </w:pPr>
                  </w:p>
                </w:tc>
                <w:tc>
                  <w:tcPr>
                    <w:tcW w:w="702" w:type="pct"/>
                  </w:tcPr>
                  <w:p w14:paraId="3E9FBD8C">
                    <w:pPr>
                      <w:pStyle w:val="58"/>
                    </w:pPr>
                  </w:p>
                </w:tc>
              </w:tr>
              <w:tr w14:paraId="5D792584">
                <w:tblPrEx>
                  <w:tblCellMar>
                    <w:top w:w="15" w:type="dxa"/>
                    <w:left w:w="15" w:type="dxa"/>
                    <w:bottom w:w="15" w:type="dxa"/>
                    <w:right w:w="15" w:type="dxa"/>
                  </w:tblCellMar>
                </w:tblPrEx>
                <w:trPr>
                  <w:tblCellSpacing w:w="15" w:type="dxa"/>
                </w:trPr>
                <w:tc>
                  <w:tcPr>
                    <w:tcW w:w="252" w:type="pct"/>
                  </w:tcPr>
                  <w:p w14:paraId="0F17DE1F">
                    <w:pPr>
                      <w:pStyle w:val="58"/>
                      <w:rPr>
                        <w:rFonts w:hint="default"/>
                        <w:lang w:val="en-US"/>
                      </w:rPr>
                    </w:pPr>
                    <w:r>
                      <w:rPr>
                        <w:rFonts w:hint="default"/>
                        <w:lang w:val="en-US"/>
                      </w:rPr>
                      <w:t>[6]</w:t>
                    </w:r>
                  </w:p>
                </w:tc>
                <w:tc>
                  <w:tcPr>
                    <w:tcW w:w="3930" w:type="pct"/>
                  </w:tcPr>
                  <w:p w14:paraId="5BC8327A">
                    <w:pPr>
                      <w:pStyle w:val="58"/>
                      <w:rPr>
                        <w:rFonts w:hint="default"/>
                        <w:b/>
                        <w:bCs/>
                        <w:lang w:val="en-US"/>
                      </w:rPr>
                    </w:pPr>
                    <w:r>
                      <w:rPr>
                        <w:rFonts w:hint="default"/>
                        <w:lang w:val="en-US"/>
                      </w:rPr>
                      <w:t>Trujillo, F.; Pozo, M.; Suntaxi, G. Artificial intelligence in education: A systematic literature review of machine learning approaches in student career prediction 2025</w:t>
                    </w:r>
                  </w:p>
                </w:tc>
                <w:tc>
                  <w:tcPr>
                    <w:tcW w:w="702" w:type="pct"/>
                  </w:tcPr>
                  <w:p w14:paraId="28EC7E57">
                    <w:pPr>
                      <w:pStyle w:val="58"/>
                    </w:pPr>
                  </w:p>
                </w:tc>
              </w:tr>
              <w:tr w14:paraId="4E417645">
                <w:tblPrEx>
                  <w:tblCellMar>
                    <w:top w:w="15" w:type="dxa"/>
                    <w:left w:w="15" w:type="dxa"/>
                    <w:bottom w:w="15" w:type="dxa"/>
                    <w:right w:w="15" w:type="dxa"/>
                  </w:tblCellMar>
                </w:tblPrEx>
                <w:trPr>
                  <w:tblCellSpacing w:w="15" w:type="dxa"/>
                </w:trPr>
                <w:tc>
                  <w:tcPr>
                    <w:tcW w:w="252" w:type="pct"/>
                  </w:tcPr>
                  <w:p w14:paraId="11508E2D">
                    <w:pPr>
                      <w:pStyle w:val="58"/>
                      <w:rPr>
                        <w:rFonts w:hint="default"/>
                        <w:lang w:val="en-US"/>
                      </w:rPr>
                    </w:pPr>
                    <w:r>
                      <w:rPr>
                        <w:rFonts w:hint="default"/>
                        <w:lang w:val="en-US"/>
                      </w:rPr>
                      <w:t>[7]</w:t>
                    </w:r>
                  </w:p>
                </w:tc>
                <w:tc>
                  <w:tcPr>
                    <w:tcW w:w="3930" w:type="pct"/>
                  </w:tcPr>
                  <w:p w14:paraId="53EF2FA5">
                    <w:pPr>
                      <w:pStyle w:val="58"/>
                      <w:rPr>
                        <w:rFonts w:hint="default"/>
                        <w:lang w:val="en-US"/>
                      </w:rPr>
                    </w:pPr>
                    <w:r>
                      <w:rPr>
                        <w:rFonts w:hint="default"/>
                        <w:lang w:val="en-US"/>
                      </w:rPr>
                      <w:t>Hossain, M. Using Artificial Intelligence to Improve Classroom Learning Experience 2025</w:t>
                    </w:r>
                  </w:p>
                  <w:p w14:paraId="33F06CE3">
                    <w:pPr>
                      <w:pStyle w:val="58"/>
                      <w:rPr>
                        <w:rFonts w:hint="default"/>
                        <w:lang w:val="en-US"/>
                      </w:rPr>
                    </w:pPr>
                  </w:p>
                </w:tc>
                <w:tc>
                  <w:tcPr>
                    <w:tcW w:w="702" w:type="pct"/>
                  </w:tcPr>
                  <w:p w14:paraId="2319CE7C">
                    <w:pPr>
                      <w:pStyle w:val="58"/>
                    </w:pPr>
                  </w:p>
                </w:tc>
              </w:tr>
              <w:tr w14:paraId="0A2545A8">
                <w:tblPrEx>
                  <w:tblCellMar>
                    <w:top w:w="15" w:type="dxa"/>
                    <w:left w:w="15" w:type="dxa"/>
                    <w:bottom w:w="15" w:type="dxa"/>
                    <w:right w:w="15" w:type="dxa"/>
                  </w:tblCellMar>
                </w:tblPrEx>
                <w:trPr>
                  <w:tblCellSpacing w:w="15" w:type="dxa"/>
                </w:trPr>
                <w:tc>
                  <w:tcPr>
                    <w:tcW w:w="252" w:type="pct"/>
                  </w:tcPr>
                  <w:p w14:paraId="26539C35">
                    <w:pPr>
                      <w:pStyle w:val="58"/>
                      <w:rPr>
                        <w:rFonts w:hint="default"/>
                        <w:lang w:val="en-US"/>
                      </w:rPr>
                    </w:pPr>
                    <w:r>
                      <w:rPr>
                        <w:rFonts w:hint="default"/>
                        <w:lang w:val="en-US"/>
                      </w:rPr>
                      <w:t>[8]</w:t>
                    </w:r>
                  </w:p>
                </w:tc>
                <w:tc>
                  <w:tcPr>
                    <w:tcW w:w="3930" w:type="pct"/>
                  </w:tcPr>
                  <w:p w14:paraId="24238A64">
                    <w:pPr>
                      <w:pStyle w:val="58"/>
                      <w:rPr>
                        <w:rFonts w:hint="default"/>
                        <w:lang w:val="en-US"/>
                      </w:rPr>
                    </w:pPr>
                    <w:r>
                      <w:rPr>
                        <w:rFonts w:hint="default"/>
                        <w:lang w:val="en-US"/>
                      </w:rPr>
                      <w:t xml:space="preserve"> Orji, R.; Vassileva, J. Machine learning approach for predicting students academic performance and study strategies based on their motivation 2022</w:t>
                    </w:r>
                  </w:p>
                </w:tc>
                <w:tc>
                  <w:tcPr>
                    <w:tcW w:w="702" w:type="pct"/>
                  </w:tcPr>
                  <w:p w14:paraId="37CFC37E">
                    <w:pPr>
                      <w:pStyle w:val="58"/>
                    </w:pPr>
                  </w:p>
                </w:tc>
              </w:tr>
            </w:tbl>
            <w:p w14:paraId="7AD0741C">
              <w:pPr>
                <w:rPr>
                  <w:rFonts w:eastAsia="Times New Roman"/>
                </w:rPr>
              </w:pPr>
            </w:p>
            <w:p w14:paraId="09D8D96A">
              <w:r>
                <w:rPr>
                  <w:b/>
                  <w:bCs/>
                </w:rPr>
                <w:fldChar w:fldCharType="end"/>
              </w:r>
            </w:p>
          </w:sdtContent>
        </w:sdt>
      </w:sdtContent>
    </w:sdt>
    <w:p w14:paraId="6ECAF82D">
      <w:pPr>
        <w:pStyle w:val="50"/>
      </w:pPr>
    </w:p>
    <w:p w14:paraId="0AC79E12">
      <w:pPr>
        <w:rPr>
          <w:lang w:val="en-GB" w:eastAsia="en-GB"/>
        </w:rPr>
      </w:pPr>
    </w:p>
    <w:p w14:paraId="6CAEE1FF"/>
    <w:p w14:paraId="0C20EE4C">
      <w:pPr>
        <w:rPr>
          <w:b/>
          <w:sz w:val="22"/>
          <w:lang w:val="en-US"/>
        </w:rPr>
      </w:pPr>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7456"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7456;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4384;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540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336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336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6432"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0048;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lvlText w:val="2.%1"/>
      <w:lvlJc w:val="right"/>
      <w:pPr>
        <w:ind w:left="720" w:hanging="360"/>
      </w:pPr>
      <w:rPr>
        <w:rFonts w:hint="default" w:ascii="Times New Roman" w:hAnsi="Times New Roman" w:cs="Times New Roman"/>
        <w:b/>
        <w:bCs/>
        <w:sz w:val="20"/>
        <w:szCs w:val="20"/>
      </w:rPr>
    </w:lvl>
    <w:lvl w:ilvl="1" w:tentative="0">
      <w:start w:val="1"/>
      <w:numFmt w:val="decimal"/>
      <w:pStyle w:val="3"/>
      <w:lvlText w:val="2.%2"/>
      <w:lvlJc w:val="right"/>
      <w:pPr>
        <w:ind w:left="720" w:hanging="360"/>
      </w:pPr>
      <w:rPr>
        <w:rFonts w:hint="default"/>
      </w:rPr>
    </w:lvl>
    <w:lvl w:ilvl="2" w:tentative="0">
      <w:start w:val="1"/>
      <w:numFmt w:val="decimal"/>
      <w:pStyle w:val="4"/>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pStyle w:val="6"/>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811327F"/>
    <w:multiLevelType w:val="multilevel"/>
    <w:tmpl w:val="0811327F"/>
    <w:lvl w:ilvl="0" w:tentative="0">
      <w:start w:val="1"/>
      <w:numFmt w:val="decimal"/>
      <w:lvlText w:val="%1."/>
      <w:lvlJc w:val="left"/>
      <w:pPr>
        <w:ind w:left="720" w:hanging="360"/>
      </w:pPr>
      <w:rPr>
        <w:rFonts w:hint="default"/>
        <w:b/>
        <w:bCs/>
      </w:rPr>
    </w:lvl>
    <w:lvl w:ilvl="1" w:tentative="0">
      <w:start w:val="5"/>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0CC770F2"/>
    <w:multiLevelType w:val="multilevel"/>
    <w:tmpl w:val="0CC77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820667"/>
    <w:multiLevelType w:val="multilevel"/>
    <w:tmpl w:val="10820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AA7A9E"/>
    <w:multiLevelType w:val="multilevel"/>
    <w:tmpl w:val="10AA7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A64231"/>
    <w:multiLevelType w:val="multilevel"/>
    <w:tmpl w:val="18A6423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1A277161"/>
    <w:multiLevelType w:val="multilevel"/>
    <w:tmpl w:val="1A27716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1">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12">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13">
    <w:nsid w:val="234B286A"/>
    <w:multiLevelType w:val="multilevel"/>
    <w:tmpl w:val="234B286A"/>
    <w:lvl w:ilvl="0" w:tentative="0">
      <w:start w:val="1"/>
      <w:numFmt w:val="decimal"/>
      <w:lvlText w:val="2.3.%1"/>
      <w:lvlJc w:val="center"/>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4">
    <w:nsid w:val="2CBF60A1"/>
    <w:multiLevelType w:val="multilevel"/>
    <w:tmpl w:val="2CBF60A1"/>
    <w:lvl w:ilvl="0" w:tentative="0">
      <w:start w:val="1"/>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lvl>
    <w:lvl w:ilvl="3" w:tentative="0">
      <w:start w:val="1"/>
      <w:numFmt w:val="decimal"/>
      <w:lvlText w:val="%4."/>
      <w:lvlJc w:val="left"/>
      <w:pPr>
        <w:tabs>
          <w:tab w:val="left" w:pos="3087"/>
        </w:tabs>
        <w:ind w:left="3087" w:hanging="360"/>
      </w:pPr>
    </w:lvl>
    <w:lvl w:ilvl="4" w:tentative="0">
      <w:start w:val="1"/>
      <w:numFmt w:val="decimal"/>
      <w:lvlText w:val="%5."/>
      <w:lvlJc w:val="left"/>
      <w:pPr>
        <w:tabs>
          <w:tab w:val="left" w:pos="3807"/>
        </w:tabs>
        <w:ind w:left="3807" w:hanging="360"/>
      </w:pPr>
    </w:lvl>
    <w:lvl w:ilvl="5" w:tentative="0">
      <w:start w:val="1"/>
      <w:numFmt w:val="decimal"/>
      <w:lvlText w:val="%6."/>
      <w:lvlJc w:val="left"/>
      <w:pPr>
        <w:tabs>
          <w:tab w:val="left" w:pos="4527"/>
        </w:tabs>
        <w:ind w:left="4527" w:hanging="360"/>
      </w:pPr>
    </w:lvl>
    <w:lvl w:ilvl="6" w:tentative="0">
      <w:start w:val="1"/>
      <w:numFmt w:val="decimal"/>
      <w:lvlText w:val="%7."/>
      <w:lvlJc w:val="left"/>
      <w:pPr>
        <w:tabs>
          <w:tab w:val="left" w:pos="5247"/>
        </w:tabs>
        <w:ind w:left="5247" w:hanging="360"/>
      </w:pPr>
    </w:lvl>
    <w:lvl w:ilvl="7" w:tentative="0">
      <w:start w:val="1"/>
      <w:numFmt w:val="decimal"/>
      <w:lvlText w:val="%8."/>
      <w:lvlJc w:val="left"/>
      <w:pPr>
        <w:tabs>
          <w:tab w:val="left" w:pos="5967"/>
        </w:tabs>
        <w:ind w:left="5967" w:hanging="360"/>
      </w:pPr>
    </w:lvl>
    <w:lvl w:ilvl="8" w:tentative="0">
      <w:start w:val="1"/>
      <w:numFmt w:val="decimal"/>
      <w:lvlText w:val="%9."/>
      <w:lvlJc w:val="left"/>
      <w:pPr>
        <w:tabs>
          <w:tab w:val="left" w:pos="6687"/>
        </w:tabs>
        <w:ind w:left="6687" w:hanging="360"/>
      </w:pPr>
    </w:lvl>
  </w:abstractNum>
  <w:abstractNum w:abstractNumId="15">
    <w:nsid w:val="38E61F9E"/>
    <w:multiLevelType w:val="multilevel"/>
    <w:tmpl w:val="38E61F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FB7873"/>
    <w:multiLevelType w:val="multilevel"/>
    <w:tmpl w:val="3DFB7873"/>
    <w:lvl w:ilvl="0" w:tentative="0">
      <w:start w:val="1"/>
      <w:numFmt w:val="bullet"/>
      <w:lvlText w:val=""/>
      <w:lvlJc w:val="left"/>
      <w:pPr>
        <w:tabs>
          <w:tab w:val="left" w:pos="1287"/>
        </w:tabs>
        <w:ind w:left="1287" w:hanging="360"/>
      </w:pPr>
      <w:rPr>
        <w:rFonts w:hint="default" w:ascii="Symbol" w:hAnsi="Symbol"/>
        <w:sz w:val="20"/>
      </w:rPr>
    </w:lvl>
    <w:lvl w:ilvl="1" w:tentative="0">
      <w:start w:val="1"/>
      <w:numFmt w:val="bullet"/>
      <w:lvlText w:val="o"/>
      <w:lvlJc w:val="left"/>
      <w:pPr>
        <w:tabs>
          <w:tab w:val="left" w:pos="2007"/>
        </w:tabs>
        <w:ind w:left="2007" w:hanging="360"/>
      </w:pPr>
      <w:rPr>
        <w:rFonts w:hint="default" w:ascii="Courier New" w:hAnsi="Courier New"/>
        <w:sz w:val="20"/>
      </w:rPr>
    </w:lvl>
    <w:lvl w:ilvl="2" w:tentative="0">
      <w:start w:val="1"/>
      <w:numFmt w:val="bullet"/>
      <w:lvlText w:val=""/>
      <w:lvlJc w:val="left"/>
      <w:pPr>
        <w:tabs>
          <w:tab w:val="left" w:pos="2727"/>
        </w:tabs>
        <w:ind w:left="2727" w:hanging="360"/>
      </w:pPr>
      <w:rPr>
        <w:rFonts w:hint="default" w:ascii="Wingdings" w:hAnsi="Wingdings"/>
        <w:sz w:val="20"/>
      </w:rPr>
    </w:lvl>
    <w:lvl w:ilvl="3" w:tentative="0">
      <w:start w:val="1"/>
      <w:numFmt w:val="bullet"/>
      <w:lvlText w:val=""/>
      <w:lvlJc w:val="left"/>
      <w:pPr>
        <w:tabs>
          <w:tab w:val="left" w:pos="3447"/>
        </w:tabs>
        <w:ind w:left="3447" w:hanging="360"/>
      </w:pPr>
      <w:rPr>
        <w:rFonts w:hint="default" w:ascii="Wingdings" w:hAnsi="Wingdings"/>
        <w:sz w:val="20"/>
      </w:rPr>
    </w:lvl>
    <w:lvl w:ilvl="4" w:tentative="0">
      <w:start w:val="1"/>
      <w:numFmt w:val="bullet"/>
      <w:lvlText w:val=""/>
      <w:lvlJc w:val="left"/>
      <w:pPr>
        <w:tabs>
          <w:tab w:val="left" w:pos="4167"/>
        </w:tabs>
        <w:ind w:left="4167" w:hanging="360"/>
      </w:pPr>
      <w:rPr>
        <w:rFonts w:hint="default" w:ascii="Wingdings" w:hAnsi="Wingdings"/>
        <w:sz w:val="20"/>
      </w:rPr>
    </w:lvl>
    <w:lvl w:ilvl="5" w:tentative="0">
      <w:start w:val="1"/>
      <w:numFmt w:val="bullet"/>
      <w:lvlText w:val=""/>
      <w:lvlJc w:val="left"/>
      <w:pPr>
        <w:tabs>
          <w:tab w:val="left" w:pos="4887"/>
        </w:tabs>
        <w:ind w:left="4887" w:hanging="360"/>
      </w:pPr>
      <w:rPr>
        <w:rFonts w:hint="default" w:ascii="Wingdings" w:hAnsi="Wingdings"/>
        <w:sz w:val="20"/>
      </w:rPr>
    </w:lvl>
    <w:lvl w:ilvl="6" w:tentative="0">
      <w:start w:val="1"/>
      <w:numFmt w:val="bullet"/>
      <w:lvlText w:val=""/>
      <w:lvlJc w:val="left"/>
      <w:pPr>
        <w:tabs>
          <w:tab w:val="left" w:pos="5607"/>
        </w:tabs>
        <w:ind w:left="5607" w:hanging="360"/>
      </w:pPr>
      <w:rPr>
        <w:rFonts w:hint="default" w:ascii="Wingdings" w:hAnsi="Wingdings"/>
        <w:sz w:val="20"/>
      </w:rPr>
    </w:lvl>
    <w:lvl w:ilvl="7" w:tentative="0">
      <w:start w:val="1"/>
      <w:numFmt w:val="bullet"/>
      <w:lvlText w:val=""/>
      <w:lvlJc w:val="left"/>
      <w:pPr>
        <w:tabs>
          <w:tab w:val="left" w:pos="6327"/>
        </w:tabs>
        <w:ind w:left="6327" w:hanging="360"/>
      </w:pPr>
      <w:rPr>
        <w:rFonts w:hint="default" w:ascii="Wingdings" w:hAnsi="Wingdings"/>
        <w:sz w:val="20"/>
      </w:rPr>
    </w:lvl>
    <w:lvl w:ilvl="8" w:tentative="0">
      <w:start w:val="1"/>
      <w:numFmt w:val="bullet"/>
      <w:lvlText w:val=""/>
      <w:lvlJc w:val="left"/>
      <w:pPr>
        <w:tabs>
          <w:tab w:val="left" w:pos="7047"/>
        </w:tabs>
        <w:ind w:left="7047" w:hanging="360"/>
      </w:pPr>
      <w:rPr>
        <w:rFonts w:hint="default" w:ascii="Wingdings" w:hAnsi="Wingdings"/>
        <w:sz w:val="20"/>
      </w:rPr>
    </w:lvl>
  </w:abstractNum>
  <w:abstractNum w:abstractNumId="17">
    <w:nsid w:val="50E77DCD"/>
    <w:multiLevelType w:val="multilevel"/>
    <w:tmpl w:val="50E77DCD"/>
    <w:lvl w:ilvl="0" w:tentative="0">
      <w:start w:val="2"/>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rPr>
        <w:rFonts w:hint="default"/>
      </w:rPr>
    </w:lvl>
    <w:lvl w:ilvl="3" w:tentative="0">
      <w:start w:val="1"/>
      <w:numFmt w:val="decimal"/>
      <w:lvlText w:val="%4."/>
      <w:lvlJc w:val="left"/>
      <w:pPr>
        <w:tabs>
          <w:tab w:val="left" w:pos="3087"/>
        </w:tabs>
        <w:ind w:left="3087" w:hanging="360"/>
      </w:pPr>
      <w:rPr>
        <w:rFonts w:hint="default"/>
      </w:rPr>
    </w:lvl>
    <w:lvl w:ilvl="4" w:tentative="0">
      <w:start w:val="1"/>
      <w:numFmt w:val="decimal"/>
      <w:lvlText w:val="%5."/>
      <w:lvlJc w:val="left"/>
      <w:pPr>
        <w:tabs>
          <w:tab w:val="left" w:pos="3807"/>
        </w:tabs>
        <w:ind w:left="3807" w:hanging="360"/>
      </w:pPr>
      <w:rPr>
        <w:rFonts w:hint="default"/>
      </w:rPr>
    </w:lvl>
    <w:lvl w:ilvl="5" w:tentative="0">
      <w:start w:val="1"/>
      <w:numFmt w:val="decimal"/>
      <w:lvlText w:val="%6."/>
      <w:lvlJc w:val="left"/>
      <w:pPr>
        <w:tabs>
          <w:tab w:val="left" w:pos="4527"/>
        </w:tabs>
        <w:ind w:left="4527" w:hanging="360"/>
      </w:pPr>
      <w:rPr>
        <w:rFonts w:hint="default"/>
      </w:rPr>
    </w:lvl>
    <w:lvl w:ilvl="6" w:tentative="0">
      <w:start w:val="1"/>
      <w:numFmt w:val="decimal"/>
      <w:lvlText w:val="%7."/>
      <w:lvlJc w:val="left"/>
      <w:pPr>
        <w:tabs>
          <w:tab w:val="left" w:pos="5247"/>
        </w:tabs>
        <w:ind w:left="5247" w:hanging="360"/>
      </w:pPr>
      <w:rPr>
        <w:rFonts w:hint="default"/>
      </w:rPr>
    </w:lvl>
    <w:lvl w:ilvl="7" w:tentative="0">
      <w:start w:val="1"/>
      <w:numFmt w:val="decimal"/>
      <w:lvlText w:val="%8."/>
      <w:lvlJc w:val="left"/>
      <w:pPr>
        <w:tabs>
          <w:tab w:val="left" w:pos="5967"/>
        </w:tabs>
        <w:ind w:left="5967" w:hanging="360"/>
      </w:pPr>
      <w:rPr>
        <w:rFonts w:hint="default"/>
      </w:rPr>
    </w:lvl>
    <w:lvl w:ilvl="8" w:tentative="0">
      <w:start w:val="1"/>
      <w:numFmt w:val="decimal"/>
      <w:lvlText w:val="%9."/>
      <w:lvlJc w:val="left"/>
      <w:pPr>
        <w:tabs>
          <w:tab w:val="left" w:pos="6687"/>
        </w:tabs>
        <w:ind w:left="6687" w:hanging="360"/>
      </w:pPr>
      <w:rPr>
        <w:rFonts w:hint="default"/>
      </w:rPr>
    </w:lvl>
  </w:abstractNum>
  <w:abstractNum w:abstractNumId="18">
    <w:nsid w:val="54C37CEF"/>
    <w:multiLevelType w:val="multilevel"/>
    <w:tmpl w:val="54C3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675023A"/>
    <w:multiLevelType w:val="multilevel"/>
    <w:tmpl w:val="5675023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0">
    <w:nsid w:val="579004DE"/>
    <w:multiLevelType w:val="multilevel"/>
    <w:tmpl w:val="579004DE"/>
    <w:lvl w:ilvl="0" w:tentative="0">
      <w:start w:val="4"/>
      <w:numFmt w:val="decimal"/>
      <w:lvlText w:val="2.%1"/>
      <w:lvlJc w:val="right"/>
      <w:pPr>
        <w:ind w:left="720" w:hanging="360"/>
      </w:pPr>
      <w:rPr>
        <w:rFonts w:hint="default"/>
        <w:b/>
        <w:bCs/>
      </w:rPr>
    </w:lvl>
    <w:lvl w:ilvl="1" w:tentative="0">
      <w:start w:val="1"/>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21">
    <w:nsid w:val="5B4415FD"/>
    <w:multiLevelType w:val="multilevel"/>
    <w:tmpl w:val="5B4415FD"/>
    <w:lvl w:ilvl="0" w:tentative="0">
      <w:start w:val="1"/>
      <w:numFmt w:val="decimal"/>
      <w:lvlText w:val="%1."/>
      <w:lvlJc w:val="left"/>
      <w:pPr>
        <w:tabs>
          <w:tab w:val="left" w:pos="774"/>
        </w:tabs>
        <w:ind w:left="774" w:hanging="360"/>
      </w:pPr>
    </w:lvl>
    <w:lvl w:ilvl="1" w:tentative="0">
      <w:start w:val="1"/>
      <w:numFmt w:val="decimal"/>
      <w:lvlText w:val="%2."/>
      <w:lvlJc w:val="left"/>
      <w:pPr>
        <w:tabs>
          <w:tab w:val="left" w:pos="1494"/>
        </w:tabs>
        <w:ind w:left="1494" w:hanging="360"/>
      </w:pPr>
    </w:lvl>
    <w:lvl w:ilvl="2" w:tentative="0">
      <w:start w:val="1"/>
      <w:numFmt w:val="decimal"/>
      <w:lvlText w:val="%3."/>
      <w:lvlJc w:val="left"/>
      <w:pPr>
        <w:tabs>
          <w:tab w:val="left" w:pos="2214"/>
        </w:tabs>
        <w:ind w:left="2214" w:hanging="360"/>
      </w:pPr>
    </w:lvl>
    <w:lvl w:ilvl="3" w:tentative="0">
      <w:start w:val="1"/>
      <w:numFmt w:val="decimal"/>
      <w:lvlText w:val="%4."/>
      <w:lvlJc w:val="left"/>
      <w:pPr>
        <w:tabs>
          <w:tab w:val="left" w:pos="2934"/>
        </w:tabs>
        <w:ind w:left="2934" w:hanging="360"/>
      </w:pPr>
    </w:lvl>
    <w:lvl w:ilvl="4" w:tentative="0">
      <w:start w:val="1"/>
      <w:numFmt w:val="decimal"/>
      <w:lvlText w:val="%5."/>
      <w:lvlJc w:val="left"/>
      <w:pPr>
        <w:tabs>
          <w:tab w:val="left" w:pos="3654"/>
        </w:tabs>
        <w:ind w:left="3654" w:hanging="360"/>
      </w:pPr>
    </w:lvl>
    <w:lvl w:ilvl="5" w:tentative="0">
      <w:start w:val="1"/>
      <w:numFmt w:val="decimal"/>
      <w:lvlText w:val="%6."/>
      <w:lvlJc w:val="left"/>
      <w:pPr>
        <w:tabs>
          <w:tab w:val="left" w:pos="4374"/>
        </w:tabs>
        <w:ind w:left="4374" w:hanging="360"/>
      </w:pPr>
    </w:lvl>
    <w:lvl w:ilvl="6" w:tentative="0">
      <w:start w:val="1"/>
      <w:numFmt w:val="decimal"/>
      <w:lvlText w:val="%7."/>
      <w:lvlJc w:val="left"/>
      <w:pPr>
        <w:tabs>
          <w:tab w:val="left" w:pos="5094"/>
        </w:tabs>
        <w:ind w:left="5094" w:hanging="360"/>
      </w:pPr>
    </w:lvl>
    <w:lvl w:ilvl="7" w:tentative="0">
      <w:start w:val="1"/>
      <w:numFmt w:val="decimal"/>
      <w:lvlText w:val="%8."/>
      <w:lvlJc w:val="left"/>
      <w:pPr>
        <w:tabs>
          <w:tab w:val="left" w:pos="5814"/>
        </w:tabs>
        <w:ind w:left="5814" w:hanging="360"/>
      </w:pPr>
    </w:lvl>
    <w:lvl w:ilvl="8" w:tentative="0">
      <w:start w:val="1"/>
      <w:numFmt w:val="decimal"/>
      <w:lvlText w:val="%9."/>
      <w:lvlJc w:val="left"/>
      <w:pPr>
        <w:tabs>
          <w:tab w:val="left" w:pos="6534"/>
        </w:tabs>
        <w:ind w:left="6534" w:hanging="360"/>
      </w:pPr>
    </w:lvl>
  </w:abstractNum>
  <w:abstractNum w:abstractNumId="22">
    <w:nsid w:val="5E7446E6"/>
    <w:multiLevelType w:val="multilevel"/>
    <w:tmpl w:val="5E7446E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3">
    <w:nsid w:val="708E167C"/>
    <w:multiLevelType w:val="singleLevel"/>
    <w:tmpl w:val="708E167C"/>
    <w:lvl w:ilvl="0" w:tentative="0">
      <w:start w:val="1"/>
      <w:numFmt w:val="decimal"/>
      <w:suff w:val="space"/>
      <w:lvlText w:val="%1."/>
      <w:lvlJc w:val="left"/>
    </w:lvl>
  </w:abstractNum>
  <w:abstractNum w:abstractNumId="24">
    <w:nsid w:val="7B930967"/>
    <w:multiLevelType w:val="multilevel"/>
    <w:tmpl w:val="7B9309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3"/>
  </w:num>
  <w:num w:numId="3">
    <w:abstractNumId w:val="6"/>
  </w:num>
  <w:num w:numId="4">
    <w:abstractNumId w:val="22"/>
  </w:num>
  <w:num w:numId="5">
    <w:abstractNumId w:val="14"/>
  </w:num>
  <w:num w:numId="6">
    <w:abstractNumId w:val="17"/>
  </w:num>
  <w:num w:numId="7">
    <w:abstractNumId w:val="9"/>
  </w:num>
  <w:num w:numId="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21"/>
  </w:num>
  <w:num w:numId="12">
    <w:abstractNumId w:val="15"/>
  </w:num>
  <w:num w:numId="13">
    <w:abstractNumId w:val="7"/>
  </w:num>
  <w:num w:numId="14">
    <w:abstractNumId w:val="20"/>
  </w:num>
  <w:num w:numId="15">
    <w:abstractNumId w:val="24"/>
  </w:num>
  <w:num w:numId="16">
    <w:abstractNumId w:val="19"/>
  </w:num>
  <w:num w:numId="17">
    <w:abstractNumId w:val="10"/>
  </w:num>
  <w:num w:numId="18">
    <w:abstractNumId w:val="5"/>
  </w:num>
  <w:num w:numId="19">
    <w:abstractNumId w:val="18"/>
  </w:num>
  <w:num w:numId="20">
    <w:abstractNumId w:val="8"/>
  </w:num>
  <w:num w:numId="21">
    <w:abstractNumId w:val="11"/>
  </w:num>
  <w:num w:numId="22">
    <w:abstractNumId w:val="4"/>
  </w:num>
  <w:num w:numId="23">
    <w:abstractNumId w:val="0"/>
  </w:num>
  <w:num w:numId="24">
    <w:abstractNumId w:val="12"/>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1D092B"/>
    <w:rsid w:val="001D0BC6"/>
    <w:rsid w:val="00270FF4"/>
    <w:rsid w:val="00277383"/>
    <w:rsid w:val="002930AD"/>
    <w:rsid w:val="002D3244"/>
    <w:rsid w:val="004B7AE9"/>
    <w:rsid w:val="00552D37"/>
    <w:rsid w:val="005958D4"/>
    <w:rsid w:val="00595B9B"/>
    <w:rsid w:val="005A21F8"/>
    <w:rsid w:val="005C7A01"/>
    <w:rsid w:val="005D5B87"/>
    <w:rsid w:val="005F4BEE"/>
    <w:rsid w:val="00635AAF"/>
    <w:rsid w:val="00675F5E"/>
    <w:rsid w:val="006A3751"/>
    <w:rsid w:val="007F699D"/>
    <w:rsid w:val="00837BE7"/>
    <w:rsid w:val="009D6F33"/>
    <w:rsid w:val="009F7E67"/>
    <w:rsid w:val="00A4731F"/>
    <w:rsid w:val="00B055AC"/>
    <w:rsid w:val="00B77468"/>
    <w:rsid w:val="00B774E8"/>
    <w:rsid w:val="00B94717"/>
    <w:rsid w:val="00BF1722"/>
    <w:rsid w:val="00C67287"/>
    <w:rsid w:val="00C679C4"/>
    <w:rsid w:val="00C92A0A"/>
    <w:rsid w:val="00D07C31"/>
    <w:rsid w:val="00D575CD"/>
    <w:rsid w:val="00DA3741"/>
    <w:rsid w:val="00E97795"/>
    <w:rsid w:val="00EA4128"/>
    <w:rsid w:val="00F13FEA"/>
    <w:rsid w:val="00F40691"/>
    <w:rsid w:val="00F73E89"/>
    <w:rsid w:val="00F86BFE"/>
    <w:rsid w:val="0112689F"/>
    <w:rsid w:val="040B35F5"/>
    <w:rsid w:val="081C4BB6"/>
    <w:rsid w:val="0FA43454"/>
    <w:rsid w:val="11AF453F"/>
    <w:rsid w:val="17160D93"/>
    <w:rsid w:val="1850075A"/>
    <w:rsid w:val="210B307A"/>
    <w:rsid w:val="274D733E"/>
    <w:rsid w:val="277C75AD"/>
    <w:rsid w:val="313D5828"/>
    <w:rsid w:val="32540BC5"/>
    <w:rsid w:val="3E631E6D"/>
    <w:rsid w:val="4C700688"/>
    <w:rsid w:val="51E92B64"/>
    <w:rsid w:val="5F3B0F21"/>
    <w:rsid w:val="6A05645B"/>
    <w:rsid w:val="6D020E49"/>
    <w:rsid w:val="6E217C53"/>
    <w:rsid w:val="6EF5207B"/>
    <w:rsid w:val="79B7015D"/>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32"/>
    <w:qFormat/>
    <w:uiPriority w:val="9"/>
    <w:pPr>
      <w:keepNext/>
      <w:tabs>
        <w:tab w:val="left" w:pos="567"/>
      </w:tabs>
      <w:spacing w:before="240" w:after="6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33"/>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4"/>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8"/>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5"/>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7"/>
    <w:semiHidden/>
    <w:unhideWhenUsed/>
    <w:qFormat/>
    <w:uiPriority w:val="99"/>
    <w:rPr>
      <w:rFonts w:ascii="Tahoma" w:hAnsi="Tahoma" w:cs="Tahoma"/>
      <w:sz w:val="16"/>
      <w:szCs w:val="16"/>
    </w:rPr>
  </w:style>
  <w:style w:type="paragraph" w:styleId="11">
    <w:name w:val="Body Text Indent 2"/>
    <w:basedOn w:val="1"/>
    <w:link w:val="42"/>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6"/>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character" w:styleId="14">
    <w:name w:val="endnote reference"/>
    <w:basedOn w:val="8"/>
    <w:qFormat/>
    <w:uiPriority w:val="0"/>
    <w:rPr>
      <w:vertAlign w:val="superscript"/>
    </w:rPr>
  </w:style>
  <w:style w:type="paragraph" w:styleId="15">
    <w:name w:val="endnote text"/>
    <w:basedOn w:val="1"/>
    <w:qFormat/>
    <w:uiPriority w:val="0"/>
    <w:pPr>
      <w:snapToGrid w:val="0"/>
      <w:jc w:val="left"/>
    </w:pPr>
  </w:style>
  <w:style w:type="paragraph" w:styleId="16">
    <w:name w:val="footer"/>
    <w:basedOn w:val="1"/>
    <w:link w:val="41"/>
    <w:unhideWhenUsed/>
    <w:qFormat/>
    <w:uiPriority w:val="99"/>
    <w:pPr>
      <w:tabs>
        <w:tab w:val="center" w:pos="4680"/>
        <w:tab w:val="right" w:pos="9360"/>
        <w:tab w:val="clear" w:pos="567"/>
      </w:tabs>
    </w:pPr>
  </w:style>
  <w:style w:type="character" w:styleId="17">
    <w:name w:val="footnote reference"/>
    <w:basedOn w:val="8"/>
    <w:qFormat/>
    <w:uiPriority w:val="0"/>
    <w:rPr>
      <w:vertAlign w:val="superscript"/>
    </w:rPr>
  </w:style>
  <w:style w:type="paragraph" w:styleId="18">
    <w:name w:val="footnote text"/>
    <w:basedOn w:val="1"/>
    <w:link w:val="61"/>
    <w:qFormat/>
    <w:uiPriority w:val="0"/>
    <w:rPr>
      <w:szCs w:val="20"/>
    </w:rPr>
  </w:style>
  <w:style w:type="paragraph" w:styleId="19">
    <w:name w:val="header"/>
    <w:basedOn w:val="1"/>
    <w:link w:val="40"/>
    <w:unhideWhenUsed/>
    <w:qFormat/>
    <w:uiPriority w:val="99"/>
    <w:pPr>
      <w:tabs>
        <w:tab w:val="center" w:pos="4680"/>
        <w:tab w:val="right" w:pos="9360"/>
        <w:tab w:val="clear" w:pos="567"/>
      </w:tabs>
    </w:pPr>
  </w:style>
  <w:style w:type="character" w:styleId="20">
    <w:name w:val="HTML Code"/>
    <w:basedOn w:val="8"/>
    <w:qFormat/>
    <w:uiPriority w:val="0"/>
    <w:rPr>
      <w:rFonts w:ascii="Courier New" w:hAnsi="Courier New" w:cs="Courier New"/>
      <w:sz w:val="20"/>
      <w:szCs w:val="20"/>
    </w:rPr>
  </w:style>
  <w:style w:type="paragraph" w:styleId="21">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22">
    <w:name w:val="Hyperlink"/>
    <w:basedOn w:val="8"/>
    <w:unhideWhenUsed/>
    <w:qFormat/>
    <w:uiPriority w:val="99"/>
    <w:rPr>
      <w:color w:val="0000FF"/>
      <w:u w:val="single"/>
    </w:rPr>
  </w:style>
  <w:style w:type="paragraph" w:styleId="23">
    <w:name w:val="List Number 2"/>
    <w:basedOn w:val="1"/>
    <w:unhideWhenUsed/>
    <w:qFormat/>
    <w:uiPriority w:val="99"/>
    <w:pPr>
      <w:contextualSpacing/>
    </w:pPr>
  </w:style>
  <w:style w:type="paragraph" w:styleId="24">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5">
    <w:name w:val="Strong"/>
    <w:basedOn w:val="8"/>
    <w:qFormat/>
    <w:uiPriority w:val="0"/>
    <w:rPr>
      <w:b/>
      <w:bCs/>
    </w:rPr>
  </w:style>
  <w:style w:type="paragraph" w:styleId="2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7">
    <w:name w:val="Table Grid"/>
    <w:basedOn w:val="28"/>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8">
    <w:name w:val="Table Normal1"/>
    <w:qFormat/>
    <w:uiPriority w:val="0"/>
    <w:tblPr>
      <w:tblCellMar>
        <w:top w:w="0" w:type="dxa"/>
        <w:left w:w="0" w:type="dxa"/>
        <w:bottom w:w="0" w:type="dxa"/>
        <w:right w:w="0" w:type="dxa"/>
      </w:tblCellMar>
    </w:tblPr>
  </w:style>
  <w:style w:type="paragraph" w:styleId="29">
    <w:name w:val="table of figures"/>
    <w:basedOn w:val="1"/>
    <w:next w:val="1"/>
    <w:qFormat/>
    <w:uiPriority w:val="0"/>
    <w:pPr>
      <w:ind w:left="200" w:leftChars="200" w:hanging="200" w:hangingChars="200"/>
    </w:pPr>
  </w:style>
  <w:style w:type="paragraph" w:styleId="30">
    <w:name w:val="Title"/>
    <w:next w:val="1"/>
    <w:link w:val="39"/>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31">
    <w:name w:val="List Paragraph"/>
    <w:basedOn w:val="1"/>
    <w:link w:val="46"/>
    <w:qFormat/>
    <w:uiPriority w:val="34"/>
    <w:pPr>
      <w:ind w:left="720"/>
      <w:contextualSpacing/>
    </w:pPr>
  </w:style>
  <w:style w:type="character" w:customStyle="1" w:styleId="32">
    <w:name w:val="Judul 1 KAR"/>
    <w:basedOn w:val="8"/>
    <w:link w:val="2"/>
    <w:qFormat/>
    <w:uiPriority w:val="9"/>
    <w:rPr>
      <w:rFonts w:ascii="Arial" w:hAnsi="Arial" w:eastAsia="Times New Roman" w:cs="Arial"/>
      <w:b/>
      <w:bCs/>
      <w:kern w:val="32"/>
      <w:sz w:val="28"/>
      <w:szCs w:val="32"/>
      <w:lang w:val="en-GB" w:eastAsia="en-GB"/>
    </w:rPr>
  </w:style>
  <w:style w:type="character" w:customStyle="1" w:styleId="33">
    <w:name w:val="Judul 2 KAR"/>
    <w:basedOn w:val="8"/>
    <w:link w:val="3"/>
    <w:qFormat/>
    <w:uiPriority w:val="0"/>
    <w:rPr>
      <w:rFonts w:ascii="Arial" w:hAnsi="Arial" w:eastAsia="Times New Roman" w:cs="Arial"/>
      <w:b/>
      <w:bCs/>
      <w:iCs/>
      <w:sz w:val="24"/>
      <w:szCs w:val="28"/>
      <w:lang w:val="en-GB" w:eastAsia="en-GB"/>
    </w:rPr>
  </w:style>
  <w:style w:type="character" w:customStyle="1" w:styleId="34">
    <w:name w:val="Judul 3 KAR"/>
    <w:basedOn w:val="8"/>
    <w:link w:val="4"/>
    <w:qFormat/>
    <w:uiPriority w:val="0"/>
    <w:rPr>
      <w:rFonts w:ascii="Arial" w:hAnsi="Arial" w:eastAsia="Times New Roman" w:cs="Arial"/>
      <w:b/>
      <w:bCs/>
      <w:sz w:val="24"/>
      <w:szCs w:val="26"/>
      <w:lang w:val="en-GB" w:eastAsia="en-GB"/>
    </w:rPr>
  </w:style>
  <w:style w:type="character" w:customStyle="1" w:styleId="35">
    <w:name w:val="Judul 5 KAR"/>
    <w:basedOn w:val="8"/>
    <w:link w:val="6"/>
    <w:qFormat/>
    <w:uiPriority w:val="0"/>
    <w:rPr>
      <w:rFonts w:ascii="Times New Roman" w:hAnsi="Times New Roman" w:eastAsia="Times New Roman"/>
      <w:b/>
      <w:bCs/>
      <w:i/>
      <w:iCs/>
      <w:sz w:val="24"/>
      <w:szCs w:val="26"/>
      <w:lang w:val="en-GB" w:eastAsia="en-GB"/>
    </w:rPr>
  </w:style>
  <w:style w:type="character" w:customStyle="1" w:styleId="36">
    <w:name w:val="Keterangan KAR"/>
    <w:basedOn w:val="8"/>
    <w:link w:val="12"/>
    <w:qFormat/>
    <w:uiPriority w:val="35"/>
    <w:rPr>
      <w:rFonts w:ascii="Times New Roman" w:hAnsi="Times New Roman" w:eastAsia="Times New Roman"/>
      <w:bCs/>
      <w:color w:val="4F81BD"/>
      <w:sz w:val="24"/>
      <w:szCs w:val="18"/>
      <w:lang w:val="it-IT"/>
    </w:rPr>
  </w:style>
  <w:style w:type="character" w:customStyle="1" w:styleId="37">
    <w:name w:val="Teks Balon KAR"/>
    <w:basedOn w:val="8"/>
    <w:link w:val="10"/>
    <w:semiHidden/>
    <w:qFormat/>
    <w:uiPriority w:val="99"/>
    <w:rPr>
      <w:rFonts w:ascii="Tahoma" w:hAnsi="Tahoma" w:cs="Tahoma"/>
      <w:sz w:val="16"/>
      <w:szCs w:val="16"/>
      <w:lang w:val="id-ID"/>
    </w:rPr>
  </w:style>
  <w:style w:type="character" w:customStyle="1" w:styleId="38">
    <w:name w:val="Judul 4 KAR"/>
    <w:basedOn w:val="8"/>
    <w:link w:val="5"/>
    <w:semiHidden/>
    <w:qFormat/>
    <w:uiPriority w:val="9"/>
    <w:rPr>
      <w:rFonts w:ascii="Cambria" w:hAnsi="Cambria" w:eastAsia="Times New Roman" w:cs="Times New Roman"/>
      <w:b/>
      <w:bCs/>
      <w:i/>
      <w:iCs/>
      <w:color w:val="4F81BD"/>
      <w:sz w:val="20"/>
      <w:lang w:val="id-ID"/>
    </w:rPr>
  </w:style>
  <w:style w:type="character" w:customStyle="1" w:styleId="39">
    <w:name w:val="Judul KAR"/>
    <w:basedOn w:val="8"/>
    <w:link w:val="30"/>
    <w:qFormat/>
    <w:uiPriority w:val="0"/>
    <w:rPr>
      <w:rFonts w:ascii="Times New Roman" w:hAnsi="Times New Roman" w:eastAsia="Times New Roman"/>
      <w:b/>
      <w:bCs/>
      <w:sz w:val="24"/>
      <w:szCs w:val="24"/>
      <w:lang w:val="en-GB"/>
    </w:rPr>
  </w:style>
  <w:style w:type="character" w:customStyle="1" w:styleId="40">
    <w:name w:val="Header KAR"/>
    <w:basedOn w:val="8"/>
    <w:link w:val="19"/>
    <w:qFormat/>
    <w:uiPriority w:val="99"/>
    <w:rPr>
      <w:rFonts w:ascii="Times New Roman" w:hAnsi="Times New Roman"/>
      <w:szCs w:val="22"/>
      <w:lang w:val="id-ID"/>
    </w:rPr>
  </w:style>
  <w:style w:type="character" w:customStyle="1" w:styleId="41">
    <w:name w:val="Footer KAR"/>
    <w:basedOn w:val="8"/>
    <w:link w:val="16"/>
    <w:qFormat/>
    <w:uiPriority w:val="99"/>
    <w:rPr>
      <w:rFonts w:ascii="Times New Roman" w:hAnsi="Times New Roman"/>
      <w:szCs w:val="22"/>
      <w:lang w:val="id-ID"/>
    </w:rPr>
  </w:style>
  <w:style w:type="character" w:customStyle="1" w:styleId="42">
    <w:name w:val="Inden Teks Isi 2 KAR"/>
    <w:basedOn w:val="8"/>
    <w:link w:val="11"/>
    <w:qFormat/>
    <w:uiPriority w:val="0"/>
    <w:rPr>
      <w:rFonts w:ascii="Times New Roman" w:hAnsi="Times New Roman" w:eastAsia="Times New Roman"/>
      <w:sz w:val="24"/>
      <w:szCs w:val="24"/>
    </w:rPr>
  </w:style>
  <w:style w:type="character" w:customStyle="1" w:styleId="43">
    <w:name w:val="apple-style-span"/>
    <w:basedOn w:val="8"/>
    <w:qFormat/>
    <w:uiPriority w:val="0"/>
  </w:style>
  <w:style w:type="paragraph" w:customStyle="1" w:styleId="44">
    <w:name w:val="References"/>
    <w:basedOn w:val="1"/>
    <w:qFormat/>
    <w:uiPriority w:val="0"/>
    <w:pPr>
      <w:tabs>
        <w:tab w:val="clear" w:pos="567"/>
      </w:tabs>
    </w:pPr>
    <w:rPr>
      <w:rFonts w:eastAsia="Times New Roman"/>
      <w:sz w:val="18"/>
      <w:szCs w:val="20"/>
      <w:lang w:val="en-US"/>
    </w:rPr>
  </w:style>
  <w:style w:type="character" w:customStyle="1" w:styleId="45">
    <w:name w:val="Font Style74"/>
    <w:basedOn w:val="8"/>
    <w:qFormat/>
    <w:uiPriority w:val="0"/>
    <w:rPr>
      <w:rFonts w:ascii="Times New Roman" w:hAnsi="Times New Roman" w:cs="Times New Roman"/>
      <w:sz w:val="16"/>
      <w:szCs w:val="16"/>
    </w:rPr>
  </w:style>
  <w:style w:type="character" w:customStyle="1" w:styleId="46">
    <w:name w:val="Daftar Paragraf KAR"/>
    <w:basedOn w:val="8"/>
    <w:link w:val="31"/>
    <w:qFormat/>
    <w:locked/>
    <w:uiPriority w:val="34"/>
    <w:rPr>
      <w:rFonts w:ascii="Times New Roman" w:hAnsi="Times New Roman"/>
      <w:szCs w:val="22"/>
      <w:lang w:val="id-ID"/>
    </w:rPr>
  </w:style>
  <w:style w:type="paragraph" w:customStyle="1" w:styleId="47">
    <w:name w:val="par"/>
    <w:basedOn w:val="1"/>
    <w:link w:val="48"/>
    <w:qFormat/>
    <w:uiPriority w:val="0"/>
    <w:pPr>
      <w:tabs>
        <w:tab w:val="clear" w:pos="567"/>
      </w:tabs>
      <w:spacing w:after="60" w:line="480" w:lineRule="auto"/>
      <w:ind w:firstLine="720"/>
    </w:pPr>
    <w:rPr>
      <w:sz w:val="24"/>
      <w:szCs w:val="24"/>
      <w:lang w:val="en-US"/>
    </w:rPr>
  </w:style>
  <w:style w:type="character" w:customStyle="1" w:styleId="48">
    <w:name w:val="par Char"/>
    <w:basedOn w:val="8"/>
    <w:link w:val="47"/>
    <w:qFormat/>
    <w:locked/>
    <w:uiPriority w:val="0"/>
    <w:rPr>
      <w:rFonts w:ascii="Times New Roman" w:hAnsi="Times New Roman"/>
      <w:sz w:val="24"/>
      <w:szCs w:val="24"/>
    </w:rPr>
  </w:style>
  <w:style w:type="character" w:customStyle="1" w:styleId="49">
    <w:name w:val="long_text"/>
    <w:basedOn w:val="8"/>
    <w:qFormat/>
    <w:uiPriority w:val="0"/>
  </w:style>
  <w:style w:type="paragraph" w:customStyle="1" w:styleId="50">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51">
    <w:name w:val="HTML Sudah Diformat KAR"/>
    <w:basedOn w:val="8"/>
    <w:link w:val="21"/>
    <w:semiHidden/>
    <w:qFormat/>
    <w:uiPriority w:val="99"/>
    <w:rPr>
      <w:rFonts w:ascii="Courier New" w:hAnsi="Courier New" w:eastAsia="Times New Roman" w:cs="Courier New"/>
      <w:lang w:val="id-ID" w:eastAsia="id-ID"/>
    </w:rPr>
  </w:style>
  <w:style w:type="character" w:customStyle="1" w:styleId="52">
    <w:name w:val="y2iqfc"/>
    <w:basedOn w:val="8"/>
    <w:qFormat/>
    <w:uiPriority w:val="0"/>
  </w:style>
  <w:style w:type="paragraph" w:customStyle="1" w:styleId="53">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4">
    <w:name w:val="IEEE Paragraph"/>
    <w:basedOn w:val="1"/>
    <w:link w:val="55"/>
    <w:qFormat/>
    <w:uiPriority w:val="0"/>
    <w:pPr>
      <w:tabs>
        <w:tab w:val="clear" w:pos="567"/>
      </w:tabs>
      <w:adjustRightInd w:val="0"/>
      <w:snapToGrid w:val="0"/>
      <w:ind w:firstLine="216"/>
    </w:pPr>
    <w:rPr>
      <w:szCs w:val="24"/>
      <w:lang w:val="en-AU" w:eastAsia="zh-CN"/>
    </w:rPr>
  </w:style>
  <w:style w:type="character" w:customStyle="1" w:styleId="55">
    <w:name w:val="IEEE Paragraph Char"/>
    <w:link w:val="54"/>
    <w:qFormat/>
    <w:uiPriority w:val="0"/>
    <w:rPr>
      <w:rFonts w:ascii="Times New Roman" w:hAnsi="Times New Roman" w:eastAsia="SimSun"/>
      <w:szCs w:val="24"/>
      <w:lang w:val="en-AU" w:eastAsia="zh-CN"/>
    </w:rPr>
  </w:style>
  <w:style w:type="table" w:customStyle="1" w:styleId="56">
    <w:name w:val="_Style 55"/>
    <w:basedOn w:val="28"/>
    <w:qFormat/>
    <w:uiPriority w:val="0"/>
    <w:tblPr>
      <w:tblCellMar>
        <w:left w:w="108" w:type="dxa"/>
        <w:right w:w="108" w:type="dxa"/>
      </w:tblCellMar>
    </w:tblPr>
  </w:style>
  <w:style w:type="paragraph" w:customStyle="1" w:styleId="57">
    <w:name w:val="Bibliography1"/>
    <w:basedOn w:val="1"/>
    <w:next w:val="1"/>
    <w:unhideWhenUsed/>
    <w:qFormat/>
    <w:uiPriority w:val="37"/>
  </w:style>
  <w:style w:type="paragraph" w:customStyle="1" w:styleId="58">
    <w:name w:val="Bibliography"/>
    <w:basedOn w:val="1"/>
    <w:next w:val="1"/>
    <w:unhideWhenUsed/>
    <w:qFormat/>
    <w:uiPriority w:val="37"/>
  </w:style>
  <w:style w:type="character" w:customStyle="1" w:styleId="59">
    <w:name w:val="Unresolved Mention"/>
    <w:basedOn w:val="8"/>
    <w:semiHidden/>
    <w:unhideWhenUsed/>
    <w:qFormat/>
    <w:uiPriority w:val="99"/>
    <w:rPr>
      <w:color w:val="605E5C"/>
      <w:shd w:val="clear" w:color="auto" w:fill="E1DFDD"/>
    </w:rPr>
  </w:style>
  <w:style w:type="character" w:styleId="60">
    <w:name w:val="Placeholder Text"/>
    <w:basedOn w:val="8"/>
    <w:unhideWhenUsed/>
    <w:qFormat/>
    <w:uiPriority w:val="99"/>
    <w:rPr>
      <w:color w:val="666666"/>
    </w:rPr>
  </w:style>
  <w:style w:type="character" w:customStyle="1" w:styleId="61">
    <w:name w:val="Teks Catatan Kaki KAR"/>
    <w:basedOn w:val="8"/>
    <w:link w:val="18"/>
    <w:qFormat/>
    <w:uiPriority w:val="0"/>
    <w:rPr>
      <w:lang w:val="id-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245FA-782E-4E39-B506-EA71AFE62D03}">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3496</Words>
  <Characters>23495</Characters>
  <Lines>216</Lines>
  <Paragraphs>60</Paragraphs>
  <TotalTime>88</TotalTime>
  <ScaleCrop>false</ScaleCrop>
  <LinksUpToDate>false</LinksUpToDate>
  <CharactersWithSpaces>26669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Thoriq Rahman</cp:lastModifiedBy>
  <dcterms:modified xsi:type="dcterms:W3CDTF">2025-08-30T11:06:14Z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