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sz w:val="28"/>
          <w:szCs w:val="28"/>
        </w:rPr>
      </w:pPr>
      <w:r w:rsidDel="00000000" w:rsidR="00000000" w:rsidRPr="00000000">
        <w:rPr>
          <w:sz w:val="28"/>
          <w:szCs w:val="28"/>
        </w:rPr>
        <w:drawing>
          <wp:inline distB="114300" distT="114300" distL="114300" distR="114300">
            <wp:extent cx="2400300" cy="104775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400300"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Rule="auto"/>
        <w:jc w:val="center"/>
        <w:rPr>
          <w:b w:val="1"/>
          <w:sz w:val="32"/>
          <w:szCs w:val="32"/>
        </w:rPr>
      </w:pPr>
      <w:r w:rsidDel="00000000" w:rsidR="00000000" w:rsidRPr="00000000">
        <w:rPr>
          <w:b w:val="1"/>
          <w:sz w:val="32"/>
          <w:szCs w:val="32"/>
          <w:rtl w:val="0"/>
        </w:rPr>
        <w:t xml:space="preserve">UNIVERSIDAD NACIONAL DE ENTRE RÍOS</w:t>
      </w:r>
    </w:p>
    <w:p w:rsidR="00000000" w:rsidDel="00000000" w:rsidP="00000000" w:rsidRDefault="00000000" w:rsidRPr="00000000" w14:paraId="00000003">
      <w:pPr>
        <w:spacing w:after="240" w:before="240" w:lineRule="auto"/>
        <w:jc w:val="center"/>
        <w:rPr>
          <w:b w:val="1"/>
          <w:sz w:val="32"/>
          <w:szCs w:val="32"/>
        </w:rPr>
      </w:pPr>
      <w:r w:rsidDel="00000000" w:rsidR="00000000" w:rsidRPr="00000000">
        <w:rPr>
          <w:b w:val="1"/>
          <w:sz w:val="32"/>
          <w:szCs w:val="32"/>
          <w:rtl w:val="0"/>
        </w:rPr>
        <w:t xml:space="preserve">FACULTAD DE INGENIERÍA</w:t>
      </w:r>
    </w:p>
    <w:p w:rsidR="00000000" w:rsidDel="00000000" w:rsidP="00000000" w:rsidRDefault="00000000" w:rsidRPr="00000000" w14:paraId="00000004">
      <w:pPr>
        <w:spacing w:after="240" w:before="240" w:lineRule="auto"/>
        <w:jc w:val="center"/>
        <w:rPr>
          <w:b w:val="1"/>
          <w:sz w:val="28"/>
          <w:szCs w:val="28"/>
        </w:rPr>
      </w:pPr>
      <w:r w:rsidDel="00000000" w:rsidR="00000000" w:rsidRPr="00000000">
        <w:rPr>
          <w:b w:val="1"/>
          <w:sz w:val="28"/>
          <w:szCs w:val="28"/>
          <w:rtl w:val="0"/>
        </w:rPr>
        <w:t xml:space="preserve">Licenciatura en Bioinformática</w:t>
      </w:r>
    </w:p>
    <w:p w:rsidR="00000000" w:rsidDel="00000000" w:rsidP="00000000" w:rsidRDefault="00000000" w:rsidRPr="00000000" w14:paraId="00000005">
      <w:pPr>
        <w:spacing w:after="240" w:before="240" w:lineRule="auto"/>
        <w:jc w:val="left"/>
        <w:rPr>
          <w:b w:val="1"/>
          <w:sz w:val="44"/>
          <w:szCs w:val="44"/>
        </w:rPr>
      </w:pPr>
      <w:r w:rsidDel="00000000" w:rsidR="00000000" w:rsidRPr="00000000">
        <w:rPr>
          <w:rtl w:val="0"/>
        </w:rPr>
      </w:r>
    </w:p>
    <w:p w:rsidR="00000000" w:rsidDel="00000000" w:rsidP="00000000" w:rsidRDefault="00000000" w:rsidRPr="00000000" w14:paraId="00000006">
      <w:pPr>
        <w:spacing w:after="240" w:before="240" w:lineRule="auto"/>
        <w:jc w:val="center"/>
        <w:rPr>
          <w:b w:val="1"/>
          <w:sz w:val="28"/>
          <w:szCs w:val="28"/>
        </w:rPr>
      </w:pPr>
      <w:r w:rsidDel="00000000" w:rsidR="00000000" w:rsidRPr="00000000">
        <w:rPr>
          <w:b w:val="1"/>
          <w:sz w:val="28"/>
          <w:szCs w:val="28"/>
          <w:rtl w:val="0"/>
        </w:rPr>
        <w:t xml:space="preserve"> Anteproyecto de tesis</w:t>
      </w:r>
    </w:p>
    <w:p w:rsidR="00000000" w:rsidDel="00000000" w:rsidP="00000000" w:rsidRDefault="00000000" w:rsidRPr="00000000" w14:paraId="00000007">
      <w:pPr>
        <w:spacing w:after="240" w:before="240" w:lineRule="auto"/>
        <w:jc w:val="center"/>
        <w:rPr>
          <w:b w:val="1"/>
          <w:sz w:val="40"/>
          <w:szCs w:val="40"/>
        </w:rPr>
      </w:pPr>
      <w:r w:rsidDel="00000000" w:rsidR="00000000" w:rsidRPr="00000000">
        <w:rPr>
          <w:b w:val="1"/>
          <w:sz w:val="44"/>
          <w:szCs w:val="44"/>
          <w:rtl w:val="0"/>
        </w:rPr>
        <w:t xml:space="preserve">Análisis del efecto del uso de videojuegos en el aprendizaje de alumnos jóvenes en materias troncales</w:t>
      </w:r>
      <w:r w:rsidDel="00000000" w:rsidR="00000000" w:rsidRPr="00000000">
        <w:rPr>
          <w:rtl w:val="0"/>
        </w:rPr>
      </w:r>
    </w:p>
    <w:p w:rsidR="00000000" w:rsidDel="00000000" w:rsidP="00000000" w:rsidRDefault="00000000" w:rsidRPr="00000000" w14:paraId="00000008">
      <w:pPr>
        <w:spacing w:after="240" w:befor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9">
      <w:pPr>
        <w:spacing w:after="240" w:before="240" w:lineRule="auto"/>
        <w:jc w:val="center"/>
        <w:rPr>
          <w:b w:val="1"/>
          <w:sz w:val="34"/>
          <w:szCs w:val="34"/>
        </w:rPr>
      </w:pPr>
      <w:r w:rsidDel="00000000" w:rsidR="00000000" w:rsidRPr="00000000">
        <w:rPr>
          <w:b w:val="1"/>
          <w:sz w:val="34"/>
          <w:szCs w:val="34"/>
          <w:rtl w:val="0"/>
        </w:rPr>
        <w:t xml:space="preserve">Salim Taleb, Nasim A.</w:t>
      </w:r>
    </w:p>
    <w:p w:rsidR="00000000" w:rsidDel="00000000" w:rsidP="00000000" w:rsidRDefault="00000000" w:rsidRPr="00000000" w14:paraId="0000000A">
      <w:pPr>
        <w:spacing w:after="240" w:before="24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B">
      <w:pPr>
        <w:spacing w:after="240" w:before="24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C">
      <w:pPr>
        <w:spacing w:after="240" w:befor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D">
      <w:pPr>
        <w:spacing w:after="240" w:before="240" w:lineRule="auto"/>
        <w:jc w:val="center"/>
        <w:rPr>
          <w:b w:val="1"/>
          <w:sz w:val="28"/>
          <w:szCs w:val="28"/>
        </w:rPr>
      </w:pPr>
      <w:r w:rsidDel="00000000" w:rsidR="00000000" w:rsidRPr="00000000">
        <w:rPr>
          <w:b w:val="1"/>
          <w:sz w:val="28"/>
          <w:szCs w:val="28"/>
          <w:rtl w:val="0"/>
        </w:rPr>
        <w:t xml:space="preserve">Asesor: Biurrun Manresa, José</w:t>
      </w:r>
    </w:p>
    <w:p w:rsidR="00000000" w:rsidDel="00000000" w:rsidP="00000000" w:rsidRDefault="00000000" w:rsidRPr="00000000" w14:paraId="0000000E">
      <w:pPr>
        <w:spacing w:after="240" w:before="24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F">
      <w:pPr>
        <w:spacing w:after="240" w:befor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0">
      <w:pPr>
        <w:spacing w:after="240" w:befor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1">
      <w:pPr>
        <w:spacing w:after="240" w:before="240" w:lineRule="auto"/>
        <w:jc w:val="center"/>
        <w:rPr>
          <w:b w:val="1"/>
          <w:sz w:val="28"/>
          <w:szCs w:val="28"/>
        </w:rPr>
      </w:pPr>
      <w:r w:rsidDel="00000000" w:rsidR="00000000" w:rsidRPr="00000000">
        <w:rPr>
          <w:b w:val="1"/>
          <w:sz w:val="28"/>
          <w:szCs w:val="28"/>
          <w:rtl w:val="0"/>
        </w:rPr>
        <w:t xml:space="preserve">Oro Verde, 2021</w:t>
      </w:r>
    </w:p>
    <w:p w:rsidR="00000000" w:rsidDel="00000000" w:rsidP="00000000" w:rsidRDefault="00000000" w:rsidRPr="00000000" w14:paraId="00000012">
      <w:pPr>
        <w:rPr>
          <w:color w:val="0000ff"/>
          <w:sz w:val="32"/>
          <w:szCs w:val="32"/>
        </w:rPr>
      </w:pPr>
      <w:r w:rsidDel="00000000" w:rsidR="00000000" w:rsidRPr="00000000">
        <w:rPr>
          <w:color w:val="0000ff"/>
          <w:sz w:val="32"/>
          <w:szCs w:val="32"/>
          <w:rtl w:val="0"/>
        </w:rPr>
        <w:t xml:space="preserve">Contenido</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xlb1pfb68vp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_xlb1pfb68vp2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1ximfei2j5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Hipótesis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_j1ximfei2j57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l3s0nv24zq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 general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_el3s0nv24zq2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0qxfwtg7ce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Objetivos específicos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_e0qxfwtg7ceq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nwhu2h622i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Alcances, límites y limitaciones: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_1nwhu2h622i3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4k5zi7yvyz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Métodos y técnicas: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_v4k5zi7yvyzf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g0b10c4x7b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Resultados esperados: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_ng0b10c4x7b2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iqkhn1hzks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Estructura de la tesis: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_uiqkhn1hzksa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bnb0l1ujjdy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Referencias: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_bnb0l1ujjdyk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pStyle w:val="Heading2"/>
        <w:rPr/>
      </w:pPr>
      <w:bookmarkStart w:colFirst="0" w:colLast="0" w:name="_xlb1pfb68vp2" w:id="0"/>
      <w:bookmarkEnd w:id="0"/>
      <w:r w:rsidDel="00000000" w:rsidR="00000000" w:rsidRPr="00000000">
        <w:rPr>
          <w:rtl w:val="0"/>
        </w:rPr>
        <w:t xml:space="preserve">Introducción</w:t>
      </w: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sz w:val="24"/>
          <w:szCs w:val="24"/>
          <w:rtl w:val="0"/>
        </w:rPr>
        <w:t xml:space="preserve">Es innegable la importancia que tiene el aprendizaje en los primeros años de vida, y el gran impacto que tiene a futuro en los niños si desde una edad temprana se les da acceso a una educación de alta calidad</w:t>
      </w:r>
      <w:hyperlink r:id="rId7">
        <w:r w:rsidDel="00000000" w:rsidR="00000000" w:rsidRPr="00000000">
          <w:rPr>
            <w:sz w:val="24"/>
            <w:szCs w:val="24"/>
            <w:vertAlign w:val="baseline"/>
            <w:rtl w:val="0"/>
          </w:rPr>
          <w:t xml:space="preserve">(Bakken et al., 2017)</w:t>
        </w:r>
      </w:hyperlink>
      <w:r w:rsidDel="00000000" w:rsidR="00000000" w:rsidRPr="00000000">
        <w:rPr>
          <w:sz w:val="24"/>
          <w:szCs w:val="24"/>
          <w:rtl w:val="0"/>
        </w:rPr>
        <w:t xml:space="preserve">. </w:t>
      </w:r>
      <w:r w:rsidDel="00000000" w:rsidR="00000000" w:rsidRPr="00000000">
        <w:rPr>
          <w:sz w:val="24"/>
          <w:szCs w:val="24"/>
          <w:rtl w:val="0"/>
        </w:rPr>
        <w:t xml:space="preserve">Una manera de lograr una mejor calidad en el aprendizaje para los estudiantes puede ser mediante la utilización de hábitos familiares para ellos</w:t>
      </w:r>
      <w:r w:rsidDel="00000000" w:rsidR="00000000" w:rsidRPr="00000000">
        <w:rPr>
          <w:sz w:val="24"/>
          <w:szCs w:val="24"/>
          <w:rtl w:val="0"/>
        </w:rPr>
        <w:t xml:space="preserve"> </w:t>
      </w:r>
      <w:hyperlink r:id="rId8">
        <w:r w:rsidDel="00000000" w:rsidR="00000000" w:rsidRPr="00000000">
          <w:rPr>
            <w:sz w:val="24"/>
            <w:szCs w:val="24"/>
            <w:vertAlign w:val="baseline"/>
            <w:rtl w:val="0"/>
          </w:rPr>
          <w:t xml:space="preserve">(Reder et al., 2016)</w:t>
        </w:r>
      </w:hyperlink>
      <w:r w:rsidDel="00000000" w:rsidR="00000000" w:rsidRPr="00000000">
        <w:rPr>
          <w:sz w:val="24"/>
          <w:szCs w:val="24"/>
          <w:rtl w:val="0"/>
        </w:rPr>
        <w:t xml:space="preserve">, uno de estos hábitos familiares son los videojuegos, el cuál realiza una gran parte de la población, casi el 50%</w:t>
      </w:r>
      <w:hyperlink r:id="rId9">
        <w:r w:rsidDel="00000000" w:rsidR="00000000" w:rsidRPr="00000000">
          <w:rPr>
            <w:sz w:val="24"/>
            <w:szCs w:val="24"/>
            <w:rtl w:val="0"/>
          </w:rPr>
          <w:t xml:space="preserve">(Woites, 2021)</w:t>
        </w:r>
      </w:hyperlink>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E</w:t>
      </w:r>
      <w:r w:rsidDel="00000000" w:rsidR="00000000" w:rsidRPr="00000000">
        <w:rPr>
          <w:sz w:val="24"/>
          <w:szCs w:val="24"/>
          <w:rtl w:val="0"/>
        </w:rPr>
        <w:t xml:space="preserve">sto puede generar un mayor interés en los alumnos y motivarlos durante el aprendizaje lo cuál es un aspecto importante, principalmente, en niños </w:t>
      </w:r>
      <w:hyperlink r:id="rId10">
        <w:r w:rsidDel="00000000" w:rsidR="00000000" w:rsidRPr="00000000">
          <w:rPr>
            <w:sz w:val="24"/>
            <w:szCs w:val="24"/>
            <w:vertAlign w:val="baseline"/>
            <w:rtl w:val="0"/>
          </w:rPr>
          <w:t xml:space="preserve">(Wrzesien and Raya, 2010)</w:t>
        </w:r>
      </w:hyperlink>
      <w:r w:rsidDel="00000000" w:rsidR="00000000" w:rsidRPr="00000000">
        <w:rPr>
          <w:sz w:val="24"/>
          <w:szCs w:val="24"/>
          <w:rtl w:val="0"/>
        </w:rPr>
        <w:t xml:space="preserve"> y</w:t>
      </w:r>
      <w:r w:rsidDel="00000000" w:rsidR="00000000" w:rsidRPr="00000000">
        <w:rPr>
          <w:sz w:val="24"/>
          <w:szCs w:val="24"/>
          <w:rtl w:val="0"/>
        </w:rPr>
        <w:t xml:space="preserve"> como consecuencia generando un mejor</w:t>
      </w:r>
      <w:r w:rsidDel="00000000" w:rsidR="00000000" w:rsidRPr="00000000">
        <w:rPr>
          <w:sz w:val="24"/>
          <w:szCs w:val="24"/>
          <w:rtl w:val="0"/>
        </w:rPr>
        <w:t xml:space="preserve"> desempeño</w:t>
      </w:r>
      <w:r w:rsidDel="00000000" w:rsidR="00000000" w:rsidRPr="00000000">
        <w:rPr>
          <w:sz w:val="24"/>
          <w:szCs w:val="24"/>
          <w:rtl w:val="0"/>
        </w:rPr>
        <w:t xml:space="preserve"> académico por su parte </w:t>
      </w:r>
      <w:hyperlink r:id="rId11">
        <w:r w:rsidDel="00000000" w:rsidR="00000000" w:rsidRPr="00000000">
          <w:rPr>
            <w:sz w:val="24"/>
            <w:szCs w:val="24"/>
            <w:vertAlign w:val="baseline"/>
            <w:rtl w:val="0"/>
          </w:rPr>
          <w:t xml:space="preserve">(Loderer et al., 2020)</w:t>
        </w:r>
      </w:hyperlink>
      <w:r w:rsidDel="00000000" w:rsidR="00000000" w:rsidRPr="00000000">
        <w:rPr>
          <w:sz w:val="24"/>
          <w:szCs w:val="24"/>
          <w:rtl w:val="0"/>
        </w:rPr>
        <w:t xml:space="preserve">.</w:t>
      </w:r>
      <w:r w:rsidDel="00000000" w:rsidR="00000000" w:rsidRPr="00000000">
        <w:rPr>
          <w:sz w:val="24"/>
          <w:szCs w:val="24"/>
          <w:rtl w:val="0"/>
        </w:rPr>
        <w:t xml:space="preserve"> Con esta idea en mente, se ha comenzado a investigar </w:t>
      </w:r>
      <w:r w:rsidDel="00000000" w:rsidR="00000000" w:rsidRPr="00000000">
        <w:rPr>
          <w:sz w:val="24"/>
          <w:szCs w:val="24"/>
          <w:rtl w:val="0"/>
        </w:rPr>
        <w:t xml:space="preserve">un método de aprendizaje basado en juegos (GBL</w:t>
      </w:r>
      <w:r w:rsidDel="00000000" w:rsidR="00000000" w:rsidRPr="00000000">
        <w:rPr>
          <w:sz w:val="24"/>
          <w:szCs w:val="24"/>
          <w:rtl w:val="0"/>
        </w:rPr>
        <w:t xml:space="preserve">, del inglés game-based learning), el cual consiste en la utilización de videojuegos para fomentar el aprendizaje en las </w:t>
      </w:r>
      <w:r w:rsidDel="00000000" w:rsidR="00000000" w:rsidRPr="00000000">
        <w:rPr>
          <w:sz w:val="24"/>
          <w:szCs w:val="24"/>
          <w:rtl w:val="0"/>
        </w:rPr>
        <w:t xml:space="preserve">escuelas</w:t>
      </w:r>
      <w:hyperlink r:id="rId12">
        <w:r w:rsidDel="00000000" w:rsidR="00000000" w:rsidRPr="00000000">
          <w:rPr>
            <w:sz w:val="24"/>
            <w:szCs w:val="24"/>
            <w:vertAlign w:val="baseline"/>
            <w:rtl w:val="0"/>
          </w:rPr>
          <w:t xml:space="preserve">(Hellerstedt and Mozelius, 2019)</w:t>
        </w:r>
      </w:hyperlink>
      <w:r w:rsidDel="00000000" w:rsidR="00000000" w:rsidRPr="00000000">
        <w:rPr>
          <w:sz w:val="24"/>
          <w:szCs w:val="24"/>
          <w:rtl w:val="0"/>
        </w:rPr>
        <w:t xml:space="preserve">.</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S</w:t>
      </w:r>
      <w:r w:rsidDel="00000000" w:rsidR="00000000" w:rsidRPr="00000000">
        <w:rPr>
          <w:sz w:val="24"/>
          <w:szCs w:val="24"/>
          <w:rtl w:val="0"/>
        </w:rPr>
        <w:t xml:space="preserve">e analizó el desempeño de estudiantes que recibieron un método de aprendizaje tradicional, sólo GBL y un modelo híbrido entre ambos antes mencionados, se encontró que la mejoría con el uso de GBL depende fuertemente de la estrategia de intervención utilizada, y que se requiere mayor investigación en el efecto sinérgico de GBL y el método tradicional </w:t>
      </w:r>
      <w:hyperlink r:id="rId13">
        <w:r w:rsidDel="00000000" w:rsidR="00000000" w:rsidRPr="00000000">
          <w:rPr>
            <w:vertAlign w:val="baseline"/>
            <w:rtl w:val="0"/>
          </w:rPr>
          <w:t xml:space="preserve">(Hainey et al., 2016; Rice et al., 2018)</w:t>
        </w:r>
      </w:hyperlink>
      <w:r w:rsidDel="00000000" w:rsidR="00000000" w:rsidRPr="00000000">
        <w:rPr>
          <w:sz w:val="24"/>
          <w:szCs w:val="24"/>
          <w:rtl w:val="0"/>
        </w:rPr>
        <w:t xml:space="preserve">, </w:t>
      </w:r>
      <w:r w:rsidDel="00000000" w:rsidR="00000000" w:rsidRPr="00000000">
        <w:rPr>
          <w:sz w:val="24"/>
          <w:szCs w:val="24"/>
          <w:rtl w:val="0"/>
        </w:rPr>
        <w:t xml:space="preserve">se han logrado múltiples resultados académicamente positivos en muchos estudios, como en el estudio sobre aprendizaje de incendios </w:t>
      </w:r>
      <w:hyperlink r:id="rId14">
        <w:r w:rsidDel="00000000" w:rsidR="00000000" w:rsidRPr="00000000">
          <w:rPr>
            <w:vertAlign w:val="baseline"/>
            <w:rtl w:val="0"/>
          </w:rPr>
          <w:t xml:space="preserve">(Chuang and Chen, 2007)</w:t>
        </w:r>
      </w:hyperlink>
      <w:r w:rsidDel="00000000" w:rsidR="00000000" w:rsidRPr="00000000">
        <w:rPr>
          <w:sz w:val="24"/>
          <w:szCs w:val="24"/>
          <w:rtl w:val="0"/>
        </w:rPr>
        <w:t xml:space="preserve">, sobre bullying </w:t>
      </w:r>
      <w:hyperlink r:id="rId15">
        <w:r w:rsidDel="00000000" w:rsidR="00000000" w:rsidRPr="00000000">
          <w:rPr>
            <w:vertAlign w:val="baseline"/>
            <w:rtl w:val="0"/>
          </w:rPr>
          <w:t xml:space="preserve">(Rubin-Vaughan et al., 2011)</w:t>
        </w:r>
      </w:hyperlink>
      <w:r w:rsidDel="00000000" w:rsidR="00000000" w:rsidRPr="00000000">
        <w:rPr>
          <w:sz w:val="24"/>
          <w:szCs w:val="24"/>
          <w:rtl w:val="0"/>
        </w:rPr>
        <w:t xml:space="preserve"> y nutrición </w:t>
      </w:r>
      <w:hyperlink r:id="rId16">
        <w:r w:rsidDel="00000000" w:rsidR="00000000" w:rsidRPr="00000000">
          <w:rPr>
            <w:vertAlign w:val="baseline"/>
            <w:rtl w:val="0"/>
          </w:rPr>
          <w:t xml:space="preserve">(Yien et al., 2011)</w:t>
        </w:r>
      </w:hyperlink>
      <w:r w:rsidDel="00000000" w:rsidR="00000000" w:rsidRPr="00000000">
        <w:rPr>
          <w:sz w:val="24"/>
          <w:szCs w:val="24"/>
          <w:rtl w:val="0"/>
        </w:rPr>
        <w:t xml:space="preserve">. Si bien mayoritariamente se detectan impactos positivos, existen casos en donde no se encuentra efecto significativo en el aprendizaje pero sí en otros factores como las actitudes del alumno </w:t>
      </w:r>
      <w:hyperlink r:id="rId17">
        <w:r w:rsidDel="00000000" w:rsidR="00000000" w:rsidRPr="00000000">
          <w:rPr>
            <w:vertAlign w:val="baseline"/>
            <w:rtl w:val="0"/>
          </w:rPr>
          <w:t xml:space="preserve">(Provelengios and Fesakis, 2011)</w:t>
        </w:r>
      </w:hyperlink>
      <w:r w:rsidDel="00000000" w:rsidR="00000000" w:rsidRPr="00000000">
        <w:rPr>
          <w:sz w:val="24"/>
          <w:szCs w:val="24"/>
          <w:rtl w:val="0"/>
        </w:rPr>
        <w:t xml:space="preserve"> o motivación para continuar aprendiendo </w:t>
      </w:r>
      <w:hyperlink r:id="rId18">
        <w:r w:rsidDel="00000000" w:rsidR="00000000" w:rsidRPr="00000000">
          <w:rPr>
            <w:vertAlign w:val="baseline"/>
            <w:rtl w:val="0"/>
          </w:rPr>
          <w:t xml:space="preserve">(Kuo, </w:t>
        </w:r>
      </w:hyperlink>
      <w:hyperlink r:id="rId19">
        <w:r w:rsidDel="00000000" w:rsidR="00000000" w:rsidRPr="00000000">
          <w:rPr>
            <w:vertAlign w:val="baseline"/>
            <w:rtl w:val="0"/>
          </w:rPr>
          <w:t xml:space="preserve">2007</w:t>
        </w:r>
      </w:hyperlink>
      <w:hyperlink r:id="rId20">
        <w:r w:rsidDel="00000000" w:rsidR="00000000" w:rsidRPr="00000000">
          <w:rPr>
            <w:vertAlign w:val="baseline"/>
            <w:rtl w:val="0"/>
          </w:rPr>
          <w:t xml:space="preserve">)</w:t>
        </w:r>
      </w:hyperlink>
      <w:r w:rsidDel="00000000" w:rsidR="00000000" w:rsidRPr="00000000">
        <w:rPr>
          <w:sz w:val="24"/>
          <w:szCs w:val="24"/>
          <w:rtl w:val="0"/>
        </w:rPr>
        <w:t xml:space="preserve">.</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La ambigüedad en los resultados puede deberse a la complejidad de las temáticas a enseñar utilizadas en los estudios, las interacciones colaborativas entre los alumnos </w:t>
      </w:r>
      <w:hyperlink r:id="rId21">
        <w:r w:rsidDel="00000000" w:rsidR="00000000" w:rsidRPr="00000000">
          <w:rPr>
            <w:sz w:val="24"/>
            <w:szCs w:val="24"/>
            <w:vertAlign w:val="baseline"/>
            <w:rtl w:val="0"/>
          </w:rPr>
          <w:t xml:space="preserve">(Howard et al., 2006; Ke, 2008)</w:t>
        </w:r>
      </w:hyperlink>
      <w:r w:rsidDel="00000000" w:rsidR="00000000" w:rsidRPr="00000000">
        <w:rPr>
          <w:sz w:val="24"/>
          <w:szCs w:val="24"/>
          <w:rtl w:val="0"/>
        </w:rPr>
        <w:t xml:space="preserve"> y a la heterogeneidad de los grupos. Aquí pueden tener impacto</w:t>
      </w:r>
      <w:r w:rsidDel="00000000" w:rsidR="00000000" w:rsidRPr="00000000">
        <w:rPr>
          <w:sz w:val="24"/>
          <w:szCs w:val="24"/>
          <w:rtl w:val="0"/>
        </w:rPr>
        <w:t xml:space="preserve"> distintas variables, como locus de control, experiencia con computadoras, implicaciones culturales, entre otras, que pueden afectar en mayor o menor medida a los resultados y deben ser tenidas en cuenta</w:t>
      </w:r>
      <w:hyperlink r:id="rId22">
        <w:r w:rsidDel="00000000" w:rsidR="00000000" w:rsidRPr="00000000">
          <w:rPr>
            <w:sz w:val="24"/>
            <w:szCs w:val="24"/>
            <w:vertAlign w:val="baseline"/>
            <w:rtl w:val="0"/>
          </w:rPr>
          <w:t xml:space="preserve">(Cha et al., 2008; Jossan et al., 2021)</w:t>
        </w:r>
      </w:hyperlink>
      <w:r w:rsidDel="00000000" w:rsidR="00000000" w:rsidRPr="00000000">
        <w:rPr>
          <w:sz w:val="24"/>
          <w:szCs w:val="24"/>
          <w:rtl w:val="0"/>
        </w:rPr>
        <w:t xml:space="preserve">.</w:t>
      </w:r>
      <w:r w:rsidDel="00000000" w:rsidR="00000000" w:rsidRPr="00000000">
        <w:rPr>
          <w:sz w:val="24"/>
          <w:szCs w:val="24"/>
          <w:rtl w:val="0"/>
        </w:rPr>
        <w:t xml:space="preserve"> Es por esto que</w:t>
      </w:r>
      <w:r w:rsidDel="00000000" w:rsidR="00000000" w:rsidRPr="00000000">
        <w:rPr>
          <w:sz w:val="24"/>
          <w:szCs w:val="24"/>
          <w:rtl w:val="0"/>
        </w:rPr>
        <w:t xml:space="preserve"> es necesario establecer</w:t>
      </w:r>
      <w:r w:rsidDel="00000000" w:rsidR="00000000" w:rsidRPr="00000000">
        <w:rPr>
          <w:sz w:val="24"/>
          <w:szCs w:val="24"/>
          <w:rtl w:val="0"/>
        </w:rPr>
        <w:t xml:space="preserve"> en qué temáticas es factible la utilización de está tecnología y en qué poblaciones,</w:t>
      </w:r>
      <w:r w:rsidDel="00000000" w:rsidR="00000000" w:rsidRPr="00000000">
        <w:rPr>
          <w:sz w:val="24"/>
          <w:szCs w:val="24"/>
          <w:rtl w:val="0"/>
        </w:rPr>
        <w:t xml:space="preserve"> para enfocar adecuadamente</w:t>
      </w:r>
      <w:r w:rsidDel="00000000" w:rsidR="00000000" w:rsidRPr="00000000">
        <w:rPr>
          <w:sz w:val="24"/>
          <w:szCs w:val="24"/>
          <w:rtl w:val="0"/>
        </w:rPr>
        <w:t xml:space="preserve"> el GBL y lograr que este sea compatible con las instituciones educativas y tengan un impacto satisfactorio en el desarrollo de los alumnos </w:t>
      </w:r>
      <w:hyperlink r:id="rId23">
        <w:r w:rsidDel="00000000" w:rsidR="00000000" w:rsidRPr="00000000">
          <w:rPr>
            <w:sz w:val="24"/>
            <w:szCs w:val="24"/>
            <w:vertAlign w:val="baseline"/>
            <w:rtl w:val="0"/>
          </w:rPr>
          <w:t xml:space="preserve">(Meluso et al., 2012)</w:t>
        </w:r>
      </w:hyperlink>
      <w:r w:rsidDel="00000000" w:rsidR="00000000" w:rsidRPr="00000000">
        <w:rPr>
          <w:sz w:val="24"/>
          <w:szCs w:val="24"/>
          <w:rtl w:val="0"/>
        </w:rPr>
        <w:t xml:space="preserve">, enfoque que ya está siendo objeto de estudio</w:t>
      </w:r>
      <w:r w:rsidDel="00000000" w:rsidR="00000000" w:rsidRPr="00000000">
        <w:rPr>
          <w:sz w:val="24"/>
          <w:szCs w:val="24"/>
          <w:rtl w:val="0"/>
        </w:rPr>
        <w:t xml:space="preserve"> </w:t>
      </w:r>
      <w:hyperlink r:id="rId24">
        <w:r w:rsidDel="00000000" w:rsidR="00000000" w:rsidRPr="00000000">
          <w:rPr>
            <w:sz w:val="24"/>
            <w:szCs w:val="24"/>
            <w:vertAlign w:val="baseline"/>
            <w:rtl w:val="0"/>
          </w:rPr>
          <w:t xml:space="preserve">(Hartt et al., 2020)</w:t>
        </w:r>
      </w:hyperlink>
      <w:r w:rsidDel="00000000" w:rsidR="00000000" w:rsidRPr="00000000">
        <w:rPr>
          <w:sz w:val="24"/>
          <w:szCs w:val="24"/>
          <w:rtl w:val="0"/>
        </w:rPr>
        <w:t xml:space="preserve"> y mejoramiento mediante otras técnicas </w:t>
      </w:r>
      <w:hyperlink r:id="rId25">
        <w:r w:rsidDel="00000000" w:rsidR="00000000" w:rsidRPr="00000000">
          <w:rPr>
            <w:sz w:val="24"/>
            <w:szCs w:val="24"/>
            <w:vertAlign w:val="baseline"/>
            <w:rtl w:val="0"/>
          </w:rPr>
          <w:t xml:space="preserve">(Foster and Shah, 2015)</w:t>
        </w:r>
      </w:hyperlink>
      <w:r w:rsidDel="00000000" w:rsidR="00000000" w:rsidRPr="00000000">
        <w:rPr>
          <w:sz w:val="24"/>
          <w:szCs w:val="24"/>
          <w:rtl w:val="0"/>
        </w:rPr>
        <w:t xml:space="preserve">. </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En este estudio se propone evaluar el desempeño de los alumnos en materias troncales simples, como son el inglés, matemáticas y lengua</w:t>
      </w:r>
      <w:r w:rsidDel="00000000" w:rsidR="00000000" w:rsidRPr="00000000">
        <w:rPr>
          <w:sz w:val="24"/>
          <w:szCs w:val="24"/>
          <w:rtl w:val="0"/>
        </w:rPr>
        <w:t xml:space="preserve">, mediante la adaptación de un videojuego diseñado para experiencias de aprendizaje </w:t>
      </w:r>
      <w:hyperlink r:id="rId26">
        <w:r w:rsidDel="00000000" w:rsidR="00000000" w:rsidRPr="00000000">
          <w:rPr>
            <w:sz w:val="24"/>
            <w:szCs w:val="24"/>
            <w:vertAlign w:val="baseline"/>
            <w:rtl w:val="0"/>
          </w:rPr>
          <w:t xml:space="preserve">(Morrison, Jennifer et al., 2020)</w:t>
        </w:r>
      </w:hyperlink>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El experimento consistirá en la comparación entre </w:t>
      </w:r>
      <w:r w:rsidDel="00000000" w:rsidR="00000000" w:rsidRPr="00000000">
        <w:rPr>
          <w:sz w:val="24"/>
          <w:szCs w:val="24"/>
          <w:rtl w:val="0"/>
        </w:rPr>
        <w:t xml:space="preserve">un</w:t>
      </w:r>
      <w:r w:rsidDel="00000000" w:rsidR="00000000" w:rsidRPr="00000000">
        <w:rPr>
          <w:sz w:val="24"/>
          <w:szCs w:val="24"/>
          <w:rtl w:val="0"/>
        </w:rPr>
        <w:t xml:space="preserve"> método híbrido de aprendizaje, combinando clases teóricas comunes con prácticas mediante GBL, contra el método </w:t>
      </w:r>
      <w:r w:rsidDel="00000000" w:rsidR="00000000" w:rsidRPr="00000000">
        <w:rPr>
          <w:sz w:val="24"/>
          <w:szCs w:val="24"/>
          <w:rtl w:val="0"/>
        </w:rPr>
        <w:t xml:space="preserve">tradicional. Los resultados se evaluarán </w:t>
      </w:r>
      <w:r w:rsidDel="00000000" w:rsidR="00000000" w:rsidRPr="00000000">
        <w:rPr>
          <w:sz w:val="24"/>
          <w:szCs w:val="24"/>
          <w:rtl w:val="0"/>
        </w:rPr>
        <w:t xml:space="preserve">mediante exámenes a corto plazo  (inmediatamente tras haber recibido las clases) y largo plazo (después del receso inviernal). </w:t>
      </w:r>
      <w:r w:rsidDel="00000000" w:rsidR="00000000" w:rsidRPr="00000000">
        <w:rPr>
          <w:sz w:val="24"/>
          <w:szCs w:val="24"/>
          <w:rtl w:val="0"/>
        </w:rPr>
        <w:t xml:space="preserve">Adicionalmente,</w:t>
      </w:r>
      <w:r w:rsidDel="00000000" w:rsidR="00000000" w:rsidRPr="00000000">
        <w:rPr>
          <w:sz w:val="24"/>
          <w:szCs w:val="24"/>
          <w:rtl w:val="0"/>
        </w:rPr>
        <w:t xml:space="preserve"> se recopilarán datos acerca del conocimiento inicial de los alumnos mediante las actividades del propio videojuego o mediante entrega de actividades en clase en el caso del grupo de control</w:t>
      </w:r>
      <w:r w:rsidDel="00000000" w:rsidR="00000000" w:rsidRPr="00000000">
        <w:rPr>
          <w:sz w:val="24"/>
          <w:szCs w:val="24"/>
          <w:rtl w:val="0"/>
        </w:rPr>
        <w:t xml:space="preserve"> para poder corregir diferencias en el desempeño académico que puedan existir entre los grupos antes de comenzar la intervención</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43">
      <w:pPr>
        <w:pStyle w:val="Heading2"/>
        <w:rPr/>
      </w:pPr>
      <w:bookmarkStart w:colFirst="0" w:colLast="0" w:name="_j1ximfei2j57" w:id="1"/>
      <w:bookmarkEnd w:id="1"/>
      <w:r w:rsidDel="00000000" w:rsidR="00000000" w:rsidRPr="00000000">
        <w:rPr>
          <w:rtl w:val="0"/>
        </w:rPr>
        <w:t xml:space="preserve">Hipótesis</w:t>
      </w:r>
    </w:p>
    <w:p w:rsidR="00000000" w:rsidDel="00000000" w:rsidP="00000000" w:rsidRDefault="00000000" w:rsidRPr="00000000" w14:paraId="00000044">
      <w:pPr>
        <w:numPr>
          <w:ilvl w:val="0"/>
          <w:numId w:val="5"/>
        </w:numPr>
        <w:ind w:left="720" w:hanging="360"/>
        <w:rPr>
          <w:sz w:val="24"/>
          <w:szCs w:val="24"/>
        </w:rPr>
      </w:pPr>
      <w:r w:rsidDel="00000000" w:rsidR="00000000" w:rsidRPr="00000000">
        <w:rPr>
          <w:sz w:val="24"/>
          <w:szCs w:val="24"/>
          <w:rtl w:val="0"/>
        </w:rPr>
        <w:t xml:space="preserve">El promedio de notas del grupo híbrido será, al menos, un 10% mayor con respecto al promedio del grupo de control tradicional en cada materia, en el corto y largo plazo.</w:t>
      </w:r>
      <w:r w:rsidDel="00000000" w:rsidR="00000000" w:rsidRPr="00000000">
        <w:rPr>
          <w:rtl w:val="0"/>
        </w:rPr>
      </w:r>
    </w:p>
    <w:p w:rsidR="00000000" w:rsidDel="00000000" w:rsidP="00000000" w:rsidRDefault="00000000" w:rsidRPr="00000000" w14:paraId="00000045">
      <w:pPr>
        <w:pStyle w:val="Heading2"/>
        <w:rPr/>
      </w:pPr>
      <w:bookmarkStart w:colFirst="0" w:colLast="0" w:name="_el3s0nv24zq2" w:id="2"/>
      <w:bookmarkEnd w:id="2"/>
      <w:r w:rsidDel="00000000" w:rsidR="00000000" w:rsidRPr="00000000">
        <w:rPr>
          <w:rtl w:val="0"/>
        </w:rPr>
        <w:t xml:space="preserve">Objetivo general</w:t>
      </w:r>
    </w:p>
    <w:p w:rsidR="00000000" w:rsidDel="00000000" w:rsidP="00000000" w:rsidRDefault="00000000" w:rsidRPr="00000000" w14:paraId="00000046">
      <w:pPr>
        <w:numPr>
          <w:ilvl w:val="0"/>
          <w:numId w:val="4"/>
        </w:numPr>
        <w:ind w:left="720" w:hanging="360"/>
        <w:rPr>
          <w:sz w:val="24"/>
          <w:szCs w:val="24"/>
        </w:rPr>
      </w:pPr>
      <w:r w:rsidDel="00000000" w:rsidR="00000000" w:rsidRPr="00000000">
        <w:rPr>
          <w:sz w:val="24"/>
          <w:szCs w:val="24"/>
          <w:rtl w:val="0"/>
        </w:rPr>
        <w:t xml:space="preserve">Cuan</w:t>
      </w:r>
      <w:r w:rsidDel="00000000" w:rsidR="00000000" w:rsidRPr="00000000">
        <w:rPr>
          <w:sz w:val="24"/>
          <w:szCs w:val="24"/>
          <w:rtl w:val="0"/>
        </w:rPr>
        <w:t xml:space="preserve">tificar la</w:t>
      </w:r>
      <w:r w:rsidDel="00000000" w:rsidR="00000000" w:rsidRPr="00000000">
        <w:rPr>
          <w:sz w:val="24"/>
          <w:szCs w:val="24"/>
          <w:rtl w:val="0"/>
        </w:rPr>
        <w:t xml:space="preserve"> mejoría en los resultados académicos por el uso de “Prodigy” en el </w:t>
      </w:r>
      <w:r w:rsidDel="00000000" w:rsidR="00000000" w:rsidRPr="00000000">
        <w:rPr>
          <w:sz w:val="24"/>
          <w:szCs w:val="24"/>
          <w:rtl w:val="0"/>
        </w:rPr>
        <w:t xml:space="preserve">contexto actual</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47">
      <w:pPr>
        <w:pStyle w:val="Heading2"/>
        <w:rPr/>
      </w:pPr>
      <w:bookmarkStart w:colFirst="0" w:colLast="0" w:name="_e0qxfwtg7ceq" w:id="3"/>
      <w:bookmarkEnd w:id="3"/>
      <w:r w:rsidDel="00000000" w:rsidR="00000000" w:rsidRPr="00000000">
        <w:rPr>
          <w:rtl w:val="0"/>
        </w:rPr>
        <w:t xml:space="preserve">Objetivos específicos</w:t>
      </w:r>
    </w:p>
    <w:p w:rsidR="00000000" w:rsidDel="00000000" w:rsidP="00000000" w:rsidRDefault="00000000" w:rsidRPr="00000000" w14:paraId="00000048">
      <w:pPr>
        <w:numPr>
          <w:ilvl w:val="0"/>
          <w:numId w:val="1"/>
        </w:numPr>
        <w:ind w:left="720" w:hanging="360"/>
        <w:rPr>
          <w:sz w:val="24"/>
          <w:szCs w:val="24"/>
        </w:rPr>
      </w:pPr>
      <w:r w:rsidDel="00000000" w:rsidR="00000000" w:rsidRPr="00000000">
        <w:rPr>
          <w:sz w:val="24"/>
          <w:szCs w:val="24"/>
          <w:rtl w:val="0"/>
        </w:rPr>
        <w:t xml:space="preserve">Adaptar un videojuego de aprendizaje</w:t>
      </w:r>
      <w:r w:rsidDel="00000000" w:rsidR="00000000" w:rsidRPr="00000000">
        <w:rPr>
          <w:sz w:val="24"/>
          <w:szCs w:val="24"/>
          <w:rtl w:val="0"/>
        </w:rPr>
        <w:t xml:space="preserve"> para enfocarlo en las temáticas que se estén aprendiendo en la escuela.</w:t>
      </w:r>
      <w:r w:rsidDel="00000000" w:rsidR="00000000" w:rsidRPr="00000000">
        <w:rPr>
          <w:rtl w:val="0"/>
        </w:rPr>
      </w:r>
    </w:p>
    <w:p w:rsidR="00000000" w:rsidDel="00000000" w:rsidP="00000000" w:rsidRDefault="00000000" w:rsidRPr="00000000" w14:paraId="00000049">
      <w:pPr>
        <w:numPr>
          <w:ilvl w:val="0"/>
          <w:numId w:val="1"/>
        </w:numPr>
        <w:ind w:left="720" w:hanging="360"/>
        <w:rPr>
          <w:sz w:val="24"/>
          <w:szCs w:val="24"/>
          <w:u w:val="none"/>
        </w:rPr>
      </w:pPr>
      <w:r w:rsidDel="00000000" w:rsidR="00000000" w:rsidRPr="00000000">
        <w:rPr>
          <w:sz w:val="24"/>
          <w:szCs w:val="24"/>
          <w:rtl w:val="0"/>
        </w:rPr>
        <w:t xml:space="preserve">Diseñar las evaluaciones y encuestas.</w:t>
      </w:r>
    </w:p>
    <w:p w:rsidR="00000000" w:rsidDel="00000000" w:rsidP="00000000" w:rsidRDefault="00000000" w:rsidRPr="00000000" w14:paraId="0000004A">
      <w:pPr>
        <w:numPr>
          <w:ilvl w:val="0"/>
          <w:numId w:val="1"/>
        </w:numPr>
        <w:ind w:left="720" w:hanging="360"/>
        <w:rPr>
          <w:sz w:val="24"/>
          <w:szCs w:val="24"/>
          <w:u w:val="none"/>
        </w:rPr>
      </w:pPr>
      <w:r w:rsidDel="00000000" w:rsidR="00000000" w:rsidRPr="00000000">
        <w:rPr>
          <w:sz w:val="24"/>
          <w:szCs w:val="24"/>
          <w:rtl w:val="0"/>
        </w:rPr>
        <w:t xml:space="preserve">Realizar las sesiones de aprendizaje y evaluación con ambos sistemas, </w:t>
      </w:r>
    </w:p>
    <w:p w:rsidR="00000000" w:rsidDel="00000000" w:rsidP="00000000" w:rsidRDefault="00000000" w:rsidRPr="00000000" w14:paraId="0000004B">
      <w:pPr>
        <w:numPr>
          <w:ilvl w:val="0"/>
          <w:numId w:val="1"/>
        </w:numPr>
        <w:ind w:left="720" w:hanging="360"/>
        <w:rPr>
          <w:sz w:val="24"/>
          <w:szCs w:val="24"/>
          <w:u w:val="none"/>
        </w:rPr>
      </w:pPr>
      <w:r w:rsidDel="00000000" w:rsidR="00000000" w:rsidRPr="00000000">
        <w:rPr>
          <w:sz w:val="24"/>
          <w:szCs w:val="24"/>
          <w:rtl w:val="0"/>
        </w:rPr>
        <w:t xml:space="preserve">Analizar críticamente los resultados de ambos sistemas de aprendizaje para determinar si existen diferencias entre los mismos.</w:t>
      </w:r>
    </w:p>
    <w:p w:rsidR="00000000" w:rsidDel="00000000" w:rsidP="00000000" w:rsidRDefault="00000000" w:rsidRPr="00000000" w14:paraId="0000004C">
      <w:pPr>
        <w:pStyle w:val="Heading2"/>
        <w:rPr/>
      </w:pPr>
      <w:bookmarkStart w:colFirst="0" w:colLast="0" w:name="_1nwhu2h622i3" w:id="4"/>
      <w:bookmarkEnd w:id="4"/>
      <w:r w:rsidDel="00000000" w:rsidR="00000000" w:rsidRPr="00000000">
        <w:rPr>
          <w:rtl w:val="0"/>
        </w:rPr>
        <w:t xml:space="preserve">Alcances, límites y limitaciones:</w:t>
      </w:r>
    </w:p>
    <w:p w:rsidR="00000000" w:rsidDel="00000000" w:rsidP="00000000" w:rsidRDefault="00000000" w:rsidRPr="00000000" w14:paraId="0000004D">
      <w:pPr>
        <w:numPr>
          <w:ilvl w:val="0"/>
          <w:numId w:val="2"/>
        </w:numPr>
        <w:ind w:left="720" w:hanging="360"/>
        <w:rPr>
          <w:sz w:val="24"/>
          <w:szCs w:val="24"/>
          <w:u w:val="none"/>
        </w:rPr>
      </w:pPr>
      <w:r w:rsidDel="00000000" w:rsidR="00000000" w:rsidRPr="00000000">
        <w:rPr>
          <w:sz w:val="24"/>
          <w:szCs w:val="24"/>
          <w:rtl w:val="0"/>
        </w:rPr>
        <w:t xml:space="preserve">Se realizará una única prueba con grupos de alumnos de una misma escuela y se analizarán los resultados para determinar el impacto de las GBL en los mismos.</w:t>
      </w:r>
    </w:p>
    <w:p w:rsidR="00000000" w:rsidDel="00000000" w:rsidP="00000000" w:rsidRDefault="00000000" w:rsidRPr="00000000" w14:paraId="0000004E">
      <w:pPr>
        <w:numPr>
          <w:ilvl w:val="0"/>
          <w:numId w:val="3"/>
        </w:numPr>
        <w:ind w:left="720" w:hanging="360"/>
        <w:rPr>
          <w:sz w:val="24"/>
          <w:szCs w:val="24"/>
          <w:u w:val="none"/>
        </w:rPr>
      </w:pPr>
      <w:r w:rsidDel="00000000" w:rsidR="00000000" w:rsidRPr="00000000">
        <w:rPr>
          <w:sz w:val="24"/>
          <w:szCs w:val="24"/>
          <w:rtl w:val="0"/>
        </w:rPr>
        <w:t xml:space="preserve">Se harán pruebas solamente sobre 3 áreas: matemáticas, inglés, lengua.</w:t>
      </w:r>
    </w:p>
    <w:p w:rsidR="00000000" w:rsidDel="00000000" w:rsidP="00000000" w:rsidRDefault="00000000" w:rsidRPr="00000000" w14:paraId="0000004F">
      <w:pPr>
        <w:numPr>
          <w:ilvl w:val="0"/>
          <w:numId w:val="3"/>
        </w:numPr>
        <w:ind w:left="720" w:hanging="360"/>
        <w:rPr>
          <w:sz w:val="24"/>
          <w:szCs w:val="24"/>
        </w:rPr>
      </w:pPr>
      <w:r w:rsidDel="00000000" w:rsidR="00000000" w:rsidRPr="00000000">
        <w:rPr>
          <w:sz w:val="24"/>
          <w:szCs w:val="24"/>
          <w:rtl w:val="0"/>
        </w:rPr>
        <w:t xml:space="preserve">La muestra está limitada a alumnos de la ciudad de Diamante y alrededores que asistan a la escuela.</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numPr>
          <w:ilvl w:val="0"/>
          <w:numId w:val="3"/>
        </w:numPr>
        <w:ind w:left="720" w:hanging="360"/>
        <w:rPr>
          <w:sz w:val="24"/>
          <w:szCs w:val="24"/>
        </w:rPr>
      </w:pPr>
      <w:r w:rsidDel="00000000" w:rsidR="00000000" w:rsidRPr="00000000">
        <w:rPr>
          <w:sz w:val="24"/>
          <w:szCs w:val="24"/>
          <w:rtl w:val="0"/>
        </w:rPr>
        <w:t xml:space="preserve">La escuela no dispone de una gran cantidad de computadoras así que deberán dividirse los grupos en distintos turnos. E</w:t>
      </w:r>
      <w:r w:rsidDel="00000000" w:rsidR="00000000" w:rsidRPr="00000000">
        <w:rPr>
          <w:sz w:val="24"/>
          <w:szCs w:val="24"/>
          <w:rtl w:val="0"/>
        </w:rPr>
        <w:t xml:space="preserve">sto puede ocasionar que existan diferencias entre los grupos que concurren en distintos turnos</w:t>
      </w:r>
      <w:r w:rsidDel="00000000" w:rsidR="00000000" w:rsidRPr="00000000">
        <w:rPr>
          <w:sz w:val="24"/>
          <w:szCs w:val="24"/>
          <w:rtl w:val="0"/>
        </w:rPr>
        <w:t xml:space="preserve"> como por ejemplo el horario al cual asisten, el docente, etc.</w:t>
      </w:r>
    </w:p>
    <w:p w:rsidR="00000000" w:rsidDel="00000000" w:rsidP="00000000" w:rsidRDefault="00000000" w:rsidRPr="00000000" w14:paraId="00000053">
      <w:pPr>
        <w:numPr>
          <w:ilvl w:val="0"/>
          <w:numId w:val="3"/>
        </w:numPr>
        <w:ind w:left="720" w:hanging="360"/>
        <w:rPr>
          <w:sz w:val="24"/>
          <w:szCs w:val="24"/>
          <w:u w:val="none"/>
        </w:rPr>
      </w:pPr>
      <w:r w:rsidDel="00000000" w:rsidR="00000000" w:rsidRPr="00000000">
        <w:rPr>
          <w:sz w:val="24"/>
          <w:szCs w:val="24"/>
          <w:rtl w:val="0"/>
        </w:rPr>
        <w:t xml:space="preserve">No se medirán ciertas variables como locus de control o el nivel de pensamiento lógico. Por lo tanto, no se podrá inferir acerca del efecto de estas variables en el estudio.</w:t>
      </w:r>
    </w:p>
    <w:p w:rsidR="00000000" w:rsidDel="00000000" w:rsidP="00000000" w:rsidRDefault="00000000" w:rsidRPr="00000000" w14:paraId="00000054">
      <w:pPr>
        <w:pStyle w:val="Heading2"/>
        <w:rPr/>
      </w:pPr>
      <w:bookmarkStart w:colFirst="0" w:colLast="0" w:name="_v4k5zi7yvyzf" w:id="5"/>
      <w:bookmarkEnd w:id="5"/>
      <w:r w:rsidDel="00000000" w:rsidR="00000000" w:rsidRPr="00000000">
        <w:rPr>
          <w:rtl w:val="0"/>
        </w:rPr>
        <w:t xml:space="preserve">Métodos y técnicas:</w:t>
      </w:r>
    </w:p>
    <w:p w:rsidR="00000000" w:rsidDel="00000000" w:rsidP="00000000" w:rsidRDefault="00000000" w:rsidRPr="00000000" w14:paraId="00000055">
      <w:pPr>
        <w:pStyle w:val="Subtitle"/>
        <w:rPr/>
      </w:pPr>
      <w:bookmarkStart w:colFirst="0" w:colLast="0" w:name="_x81bocs89b9h" w:id="6"/>
      <w:bookmarkEnd w:id="6"/>
      <w:r w:rsidDel="00000000" w:rsidR="00000000" w:rsidRPr="00000000">
        <w:rPr>
          <w:rtl w:val="0"/>
        </w:rPr>
        <w:t xml:space="preserve">Diseño de investigación</w:t>
      </w:r>
    </w:p>
    <w:p w:rsidR="00000000" w:rsidDel="00000000" w:rsidP="00000000" w:rsidRDefault="00000000" w:rsidRPr="00000000" w14:paraId="00000056">
      <w:pPr>
        <w:rPr>
          <w:sz w:val="24"/>
          <w:szCs w:val="24"/>
        </w:rPr>
      </w:pPr>
      <w:r w:rsidDel="00000000" w:rsidR="00000000" w:rsidRPr="00000000">
        <w:rPr>
          <w:sz w:val="24"/>
          <w:szCs w:val="24"/>
          <w:rtl w:val="0"/>
        </w:rPr>
        <w:t xml:space="preserve">La investigación es inter-grupo, ya que cada grupo recibirá una sola intervención; longitudinal, debido a que se realizarán mediciones de desempeño antes, y después, a corto y largo plazo; comparativa, porque el análisis se logra mediante la comparación del grupo de control y otro experimental; y aleatorizada por la selección aleatoria de las personas en cada grupo.</w:t>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pStyle w:val="Subtitle"/>
        <w:rPr/>
      </w:pPr>
      <w:bookmarkStart w:colFirst="0" w:colLast="0" w:name="_yr5bk1gafit8" w:id="7"/>
      <w:bookmarkEnd w:id="7"/>
      <w:r w:rsidDel="00000000" w:rsidR="00000000" w:rsidRPr="00000000">
        <w:rPr>
          <w:rtl w:val="0"/>
        </w:rPr>
        <w:t xml:space="preserve">Variable de valoración primaria </w:t>
      </w:r>
    </w:p>
    <w:p w:rsidR="00000000" w:rsidDel="00000000" w:rsidP="00000000" w:rsidRDefault="00000000" w:rsidRPr="00000000" w14:paraId="00000059">
      <w:pPr>
        <w:rPr>
          <w:sz w:val="24"/>
          <w:szCs w:val="24"/>
        </w:rPr>
      </w:pPr>
      <w:r w:rsidDel="00000000" w:rsidR="00000000" w:rsidRPr="00000000">
        <w:rPr>
          <w:sz w:val="24"/>
          <w:szCs w:val="24"/>
          <w:rtl w:val="0"/>
        </w:rPr>
        <w:t xml:space="preserve">La variable primaria a medir será el desempeño académico mediante el puntaje obtenido de los alumnos en cada grupo y cada asignatura.</w:t>
      </w: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pStyle w:val="Subtitle"/>
        <w:rPr/>
      </w:pPr>
      <w:bookmarkStart w:colFirst="0" w:colLast="0" w:name="_aj2y8rgehilk" w:id="8"/>
      <w:bookmarkEnd w:id="8"/>
      <w:r w:rsidDel="00000000" w:rsidR="00000000" w:rsidRPr="00000000">
        <w:rPr>
          <w:rtl w:val="0"/>
        </w:rPr>
        <w:t xml:space="preserve">Participantes</w:t>
      </w:r>
    </w:p>
    <w:p w:rsidR="00000000" w:rsidDel="00000000" w:rsidP="00000000" w:rsidRDefault="00000000" w:rsidRPr="00000000" w14:paraId="0000005C">
      <w:pPr>
        <w:rPr>
          <w:sz w:val="24"/>
          <w:szCs w:val="24"/>
        </w:rPr>
      </w:pPr>
      <w:r w:rsidDel="00000000" w:rsidR="00000000" w:rsidRPr="00000000">
        <w:rPr>
          <w:sz w:val="24"/>
          <w:szCs w:val="24"/>
          <w:rtl w:val="0"/>
        </w:rPr>
        <w:t xml:space="preserve">Teniendo como referencia un estudio similar </w:t>
      </w:r>
      <w:hyperlink r:id="rId27">
        <w:r w:rsidDel="00000000" w:rsidR="00000000" w:rsidRPr="00000000">
          <w:rPr>
            <w:sz w:val="24"/>
            <w:szCs w:val="24"/>
            <w:rtl w:val="0"/>
          </w:rPr>
          <w:t xml:space="preserve">(Chuang and Chen, 2007)</w:t>
        </w:r>
      </w:hyperlink>
      <w:r w:rsidDel="00000000" w:rsidR="00000000" w:rsidRPr="00000000">
        <w:rPr>
          <w:b w:val="1"/>
          <w:sz w:val="24"/>
          <w:szCs w:val="24"/>
          <w:rtl w:val="0"/>
        </w:rPr>
        <w:t xml:space="preserve"> </w:t>
      </w:r>
      <w:r w:rsidDel="00000000" w:rsidR="00000000" w:rsidRPr="00000000">
        <w:rPr>
          <w:sz w:val="24"/>
          <w:szCs w:val="24"/>
          <w:rtl w:val="0"/>
        </w:rPr>
        <w:t xml:space="preserve">donde se obtuvo aproximadamente una media de 70 y desvío de 13 para el grupo de control, y 76 y 11 para el grupo que recibió la intervención. Se realizó un cálculo de muestra con un error α de 0,05 y un poder estadístico de 0,8 dando como resultado un tamaño de muestra de 61 personas para ambos grupos.</w:t>
      </w:r>
    </w:p>
    <w:p w:rsidR="00000000" w:rsidDel="00000000" w:rsidP="00000000" w:rsidRDefault="00000000" w:rsidRPr="00000000" w14:paraId="0000005D">
      <w:pPr>
        <w:rPr>
          <w:sz w:val="24"/>
          <w:szCs w:val="24"/>
        </w:rPr>
      </w:pPr>
      <w:r w:rsidDel="00000000" w:rsidR="00000000" w:rsidRPr="00000000">
        <w:rPr>
          <w:sz w:val="24"/>
          <w:szCs w:val="24"/>
          <w:rtl w:val="0"/>
        </w:rPr>
        <w:t xml:space="preserve">La selección de grupos de alumnos se hará en los primer año de la escuela secundaria nº7 “Dr. Carlos Lorenzo Vergara” de Diamante, ya que cuenta con un número de alumnos suficiente en en el mismo año, y con recursos tecnológicos como para dividir a los alumnos en 3 turnos distintos para realizar la intervención GBL.</w:t>
      </w:r>
    </w:p>
    <w:p w:rsidR="00000000" w:rsidDel="00000000" w:rsidP="00000000" w:rsidRDefault="00000000" w:rsidRPr="00000000" w14:paraId="0000005E">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5F">
      <w:pPr>
        <w:pStyle w:val="Subtitle"/>
        <w:rPr/>
      </w:pPr>
      <w:bookmarkStart w:colFirst="0" w:colLast="0" w:name="_1dtqx4h757v4" w:id="9"/>
      <w:bookmarkEnd w:id="9"/>
      <w:r w:rsidDel="00000000" w:rsidR="00000000" w:rsidRPr="00000000">
        <w:rPr>
          <w:rtl w:val="0"/>
        </w:rPr>
        <w:t xml:space="preserve">Preparación</w:t>
      </w:r>
    </w:p>
    <w:p w:rsidR="00000000" w:rsidDel="00000000" w:rsidP="00000000" w:rsidRDefault="00000000" w:rsidRPr="00000000" w14:paraId="00000060">
      <w:pPr>
        <w:rPr>
          <w:sz w:val="24"/>
          <w:szCs w:val="24"/>
        </w:rPr>
      </w:pPr>
      <w:r w:rsidDel="00000000" w:rsidR="00000000" w:rsidRPr="00000000">
        <w:rPr>
          <w:sz w:val="24"/>
          <w:szCs w:val="24"/>
          <w:rtl w:val="0"/>
        </w:rPr>
        <w:t xml:space="preserve">Se requerirá una reunión con el/los docentes que llevarán a cabo el módulo de enseñanza práctica con GBL, dónde se discutirán las temáticas y preguntas que estarán en el banco de preguntas, además de darles la información necesaria para comprender el funcionamiento del juego.</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pStyle w:val="Subtitle"/>
        <w:rPr/>
      </w:pPr>
      <w:bookmarkStart w:colFirst="0" w:colLast="0" w:name="_fss3do5rtns5" w:id="10"/>
      <w:bookmarkEnd w:id="10"/>
      <w:r w:rsidDel="00000000" w:rsidR="00000000" w:rsidRPr="00000000">
        <w:rPr>
          <w:rtl w:val="0"/>
        </w:rPr>
        <w:t xml:space="preserve">Adaptación del videojuego</w:t>
      </w: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sz w:val="24"/>
          <w:szCs w:val="24"/>
          <w:rtl w:val="0"/>
        </w:rPr>
        <w:t xml:space="preserve">Se utilizará como base del videojuego al ya desarrollado “Prodigy”, un juego para el aprendizaje de matemáticas en inglés, el mismo será traducido al español y las preguntas serán adaptadas según la materia y la temática para el cual va a ser usado.</w:t>
      </w: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sz w:val="24"/>
          <w:szCs w:val="24"/>
        </w:rPr>
        <w:drawing>
          <wp:inline distB="114300" distT="114300" distL="114300" distR="114300">
            <wp:extent cx="5731200" cy="3225800"/>
            <wp:effectExtent b="0" l="0" r="0" t="0"/>
            <wp:docPr id="2" name="image1.png"/>
            <a:graphic>
              <a:graphicData uri="http://schemas.openxmlformats.org/drawingml/2006/picture">
                <pic:pic>
                  <pic:nvPicPr>
                    <pic:cNvPr id="0" name="image1.png"/>
                    <pic:cNvPicPr preferRelativeResize="0"/>
                  </pic:nvPicPr>
                  <pic:blipFill>
                    <a:blip r:embed="rId28"/>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i w:val="1"/>
          <w:sz w:val="24"/>
          <w:szCs w:val="24"/>
        </w:rPr>
      </w:pPr>
      <w:r w:rsidDel="00000000" w:rsidR="00000000" w:rsidRPr="00000000">
        <w:rPr>
          <w:rtl w:val="0"/>
        </w:rPr>
      </w:r>
    </w:p>
    <w:p w:rsidR="00000000" w:rsidDel="00000000" w:rsidP="00000000" w:rsidRDefault="00000000" w:rsidRPr="00000000" w14:paraId="00000067">
      <w:pPr>
        <w:pStyle w:val="Subtitle"/>
        <w:rPr/>
      </w:pPr>
      <w:bookmarkStart w:colFirst="0" w:colLast="0" w:name="_r9439f6ovejf" w:id="11"/>
      <w:bookmarkEnd w:id="11"/>
      <w:r w:rsidDel="00000000" w:rsidR="00000000" w:rsidRPr="00000000">
        <w:rPr>
          <w:rtl w:val="0"/>
        </w:rPr>
        <w:t xml:space="preserve">Intervención</w:t>
      </w:r>
    </w:p>
    <w:p w:rsidR="00000000" w:rsidDel="00000000" w:rsidP="00000000" w:rsidRDefault="00000000" w:rsidRPr="00000000" w14:paraId="00000068">
      <w:pPr>
        <w:rPr>
          <w:sz w:val="24"/>
          <w:szCs w:val="24"/>
        </w:rPr>
      </w:pPr>
      <w:r w:rsidDel="00000000" w:rsidR="00000000" w:rsidRPr="00000000">
        <w:rPr>
          <w:sz w:val="24"/>
          <w:szCs w:val="24"/>
          <w:rtl w:val="0"/>
        </w:rPr>
        <w:t xml:space="preserve">La intervención con el grupo de aprendizaje híbrido consistirá en reemplazar los horarios destinados a actividades prácticas en sus lecciones semanales con un módulo de actividades utilizando el videojuego durante 1 mes, </w:t>
      </w:r>
      <w:r w:rsidDel="00000000" w:rsidR="00000000" w:rsidRPr="00000000">
        <w:rPr>
          <w:sz w:val="24"/>
          <w:szCs w:val="24"/>
          <w:rtl w:val="0"/>
        </w:rPr>
        <w:t xml:space="preserve">manteniendo las horas de teoría entre ambos grupos</w:t>
      </w:r>
      <w:r w:rsidDel="00000000" w:rsidR="00000000" w:rsidRPr="00000000">
        <w:rPr>
          <w:sz w:val="24"/>
          <w:szCs w:val="24"/>
          <w:rtl w:val="0"/>
        </w:rPr>
        <w:t xml:space="preserve">.</w:t>
      </w:r>
      <w:r w:rsidDel="00000000" w:rsidR="00000000" w:rsidRPr="00000000">
        <w:rPr>
          <w:sz w:val="24"/>
          <w:szCs w:val="24"/>
          <w:rtl w:val="0"/>
        </w:rPr>
        <w:t xml:space="preserve"> Debido a las disponibilidades tecnológicas se dividirá el grupo de intervención en 3 turnos, respetando sus horarios de clase. Para evaluar el conocimiento inicial se utilizará información de las primeras preguntas que serán respondidas dentro del videojuego, y en el grupo de control las actividades prácticas que estos </w:t>
      </w:r>
      <w:r w:rsidDel="00000000" w:rsidR="00000000" w:rsidRPr="00000000">
        <w:rPr>
          <w:sz w:val="24"/>
          <w:szCs w:val="24"/>
          <w:rtl w:val="0"/>
        </w:rPr>
        <w:t xml:space="preserve">entreguen</w:t>
      </w:r>
      <w:r w:rsidDel="00000000" w:rsidR="00000000" w:rsidRPr="00000000">
        <w:rPr>
          <w:sz w:val="24"/>
          <w:szCs w:val="24"/>
          <w:rtl w:val="0"/>
        </w:rPr>
        <w:t xml:space="preserve">. Los estudiantes del grupo de aprendizaje híbrido también podrán acceder al videojuego desde su casa si así lo desean para continuar con su aprendizaje, luego este dato será consultado en las encuestas.</w:t>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pStyle w:val="Subtitle"/>
        <w:rPr/>
      </w:pPr>
      <w:bookmarkStart w:colFirst="0" w:colLast="0" w:name="_5g8xrjszmqe4" w:id="12"/>
      <w:bookmarkEnd w:id="12"/>
      <w:r w:rsidDel="00000000" w:rsidR="00000000" w:rsidRPr="00000000">
        <w:rPr>
          <w:rtl w:val="0"/>
        </w:rPr>
        <w:t xml:space="preserve">Evaluación</w:t>
      </w:r>
    </w:p>
    <w:p w:rsidR="00000000" w:rsidDel="00000000" w:rsidP="00000000" w:rsidRDefault="00000000" w:rsidRPr="00000000" w14:paraId="0000006D">
      <w:pPr>
        <w:rPr>
          <w:sz w:val="24"/>
          <w:szCs w:val="24"/>
        </w:rPr>
      </w:pPr>
      <w:r w:rsidDel="00000000" w:rsidR="00000000" w:rsidRPr="00000000">
        <w:rPr>
          <w:sz w:val="24"/>
          <w:szCs w:val="24"/>
          <w:rtl w:val="0"/>
        </w:rPr>
        <w:t xml:space="preserve">Además de la evaluación formal para evaluar el aprendizaje del alumno, que será confeccionada por su docente pero corregida por otro externo para evitar sesgos, se realizará una encuesta adicional, en la cual se recopilarán los datos de variables que puedan tener un efecto en el desempeño académico, </w:t>
      </w:r>
      <w:r w:rsidDel="00000000" w:rsidR="00000000" w:rsidRPr="00000000">
        <w:rPr>
          <w:sz w:val="24"/>
          <w:szCs w:val="24"/>
          <w:rtl w:val="0"/>
        </w:rPr>
        <w:t xml:space="preserve">g</w:t>
      </w:r>
      <w:r w:rsidDel="00000000" w:rsidR="00000000" w:rsidRPr="00000000">
        <w:rPr>
          <w:sz w:val="24"/>
          <w:szCs w:val="24"/>
          <w:rtl w:val="0"/>
        </w:rPr>
        <w:t xml:space="preserve">énero (F,M,X), familiaridad con computadoras (nula, media, alta), afinidad hacia los videojuegos (no me gustan, indiferente, me gustan), turno al cual asistieron(1,2,3), horas extras de aprendizaje (cantidad de horas)</w:t>
      </w:r>
      <w:r w:rsidDel="00000000" w:rsidR="00000000" w:rsidRPr="00000000">
        <w:rPr>
          <w:sz w:val="24"/>
          <w:szCs w:val="24"/>
          <w:rtl w:val="0"/>
        </w:rPr>
        <w:t xml:space="preserve">, motivación a continuar aprendiendo sobre la materia y clases (nula, media, alta), confianza para continuar aprendiendo sobre la materia (nula, media, alta) y años </w:t>
      </w:r>
      <w:r w:rsidDel="00000000" w:rsidR="00000000" w:rsidRPr="00000000">
        <w:rPr>
          <w:sz w:val="24"/>
          <w:szCs w:val="24"/>
          <w:rtl w:val="0"/>
        </w:rPr>
        <w:t xml:space="preserve">recursados</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pStyle w:val="Subtitle"/>
        <w:rPr>
          <w:sz w:val="24"/>
          <w:szCs w:val="24"/>
        </w:rPr>
      </w:pPr>
      <w:bookmarkStart w:colFirst="0" w:colLast="0" w:name="_uzswtzfqu70i" w:id="13"/>
      <w:bookmarkEnd w:id="13"/>
      <w:r w:rsidDel="00000000" w:rsidR="00000000" w:rsidRPr="00000000">
        <w:rPr>
          <w:rtl w:val="0"/>
        </w:rPr>
        <w:t xml:space="preserve">Análisis de datos</w:t>
      </w: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sz w:val="24"/>
          <w:szCs w:val="24"/>
          <w:rtl w:val="0"/>
        </w:rPr>
        <w:t xml:space="preserve">Los efectos de las variables género, familiaridad con computadoras, afinidad hacia los videojuegos, docente, horas extras de aprendizaje, etc,</w:t>
      </w:r>
      <w:r w:rsidDel="00000000" w:rsidR="00000000" w:rsidRPr="00000000">
        <w:rPr>
          <w:sz w:val="24"/>
          <w:szCs w:val="24"/>
          <w:rtl w:val="0"/>
        </w:rPr>
        <w:t xml:space="preserve"> serán corregidos mediante un posterior control estadístico tras recopilar los datos mediante las encuestas.</w:t>
      </w: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sz w:val="24"/>
          <w:szCs w:val="24"/>
          <w:rtl w:val="0"/>
        </w:rPr>
        <w:t xml:space="preserve">Se utilizará, mediante el software SPSS, un análisis de la covarianza (ANCOVA) para examinar los efectos de la intervención en los grupos (control e intervención) y las materias (lengua,matemáticas,inglés) sobre las puntuaciones de la evaluación final. La mayoría de las variables recopiladas en las encuestas deberán ser convertidas a una escala numérica pertinente para poder ser utilizadas como variables moderadoras y su puntaje en la evaluación inicial será usado como </w:t>
      </w:r>
      <w:r w:rsidDel="00000000" w:rsidR="00000000" w:rsidRPr="00000000">
        <w:rPr>
          <w:sz w:val="24"/>
          <w:szCs w:val="24"/>
          <w:rtl w:val="0"/>
        </w:rPr>
        <w:t xml:space="preserve">covariable</w:t>
      </w:r>
      <w:r w:rsidDel="00000000" w:rsidR="00000000" w:rsidRPr="00000000">
        <w:rPr>
          <w:sz w:val="24"/>
          <w:szCs w:val="24"/>
          <w:rtl w:val="0"/>
        </w:rPr>
        <w:t xml:space="preserve">, para el caso de género y turno se realizarán análisis de subgrupos.</w:t>
      </w:r>
    </w:p>
    <w:p w:rsidR="00000000" w:rsidDel="00000000" w:rsidP="00000000" w:rsidRDefault="00000000" w:rsidRPr="00000000" w14:paraId="00000072">
      <w:pPr>
        <w:pStyle w:val="Heading2"/>
        <w:rPr>
          <w:sz w:val="24"/>
          <w:szCs w:val="24"/>
        </w:rPr>
      </w:pPr>
      <w:bookmarkStart w:colFirst="0" w:colLast="0" w:name="_ng0b10c4x7b2" w:id="14"/>
      <w:bookmarkEnd w:id="14"/>
      <w:r w:rsidDel="00000000" w:rsidR="00000000" w:rsidRPr="00000000">
        <w:rPr>
          <w:rtl w:val="0"/>
        </w:rPr>
        <w:t xml:space="preserve">Resultados esperados:</w:t>
      </w: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sz w:val="24"/>
          <w:szCs w:val="24"/>
          <w:rtl w:val="0"/>
        </w:rPr>
        <w:t xml:space="preserve">Se esperaría obtener una mejoría del promedio de las notas del grupo que recibió la intervención de al menos un 10% con respecto al grupo de control independientemente de la materia. Esto demostraría la eficacia de las GBL en el aprendizaje de los alumnos y su potencial evaluación en escuelas a una mayor escala en la provincia o el país.</w:t>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pStyle w:val="Heading2"/>
        <w:rPr/>
      </w:pPr>
      <w:bookmarkStart w:colFirst="0" w:colLast="0" w:name="_uiqkhn1hzksa" w:id="15"/>
      <w:bookmarkEnd w:id="15"/>
      <w:r w:rsidDel="00000000" w:rsidR="00000000" w:rsidRPr="00000000">
        <w:rPr>
          <w:rtl w:val="0"/>
        </w:rPr>
        <w:t xml:space="preserve">Estructura de la tesis:</w:t>
      </w: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sz w:val="24"/>
          <w:szCs w:val="24"/>
          <w:rtl w:val="0"/>
        </w:rPr>
        <w:t xml:space="preserve">1.Portada (1 página)</w:t>
      </w:r>
    </w:p>
    <w:p w:rsidR="00000000" w:rsidDel="00000000" w:rsidP="00000000" w:rsidRDefault="00000000" w:rsidRPr="00000000" w14:paraId="0000007E">
      <w:pPr>
        <w:rPr>
          <w:sz w:val="24"/>
          <w:szCs w:val="24"/>
        </w:rPr>
      </w:pPr>
      <w:r w:rsidDel="00000000" w:rsidR="00000000" w:rsidRPr="00000000">
        <w:rPr>
          <w:sz w:val="24"/>
          <w:szCs w:val="24"/>
          <w:rtl w:val="0"/>
        </w:rPr>
        <w:t xml:space="preserve">2.Índice (2 página)</w:t>
      </w:r>
    </w:p>
    <w:p w:rsidR="00000000" w:rsidDel="00000000" w:rsidP="00000000" w:rsidRDefault="00000000" w:rsidRPr="00000000" w14:paraId="0000007F">
      <w:pPr>
        <w:rPr>
          <w:sz w:val="24"/>
          <w:szCs w:val="24"/>
        </w:rPr>
      </w:pPr>
      <w:r w:rsidDel="00000000" w:rsidR="00000000" w:rsidRPr="00000000">
        <w:rPr>
          <w:sz w:val="24"/>
          <w:szCs w:val="24"/>
          <w:rtl w:val="0"/>
        </w:rPr>
        <w:t xml:space="preserve">3.Datos generales (1 página)</w:t>
      </w:r>
    </w:p>
    <w:p w:rsidR="00000000" w:rsidDel="00000000" w:rsidP="00000000" w:rsidRDefault="00000000" w:rsidRPr="00000000" w14:paraId="00000080">
      <w:pPr>
        <w:rPr>
          <w:sz w:val="24"/>
          <w:szCs w:val="24"/>
        </w:rPr>
      </w:pPr>
      <w:r w:rsidDel="00000000" w:rsidR="00000000" w:rsidRPr="00000000">
        <w:rPr>
          <w:sz w:val="24"/>
          <w:szCs w:val="24"/>
          <w:rtl w:val="0"/>
        </w:rPr>
        <w:t xml:space="preserve">4.Resumen del proyecto(1 página)</w:t>
      </w:r>
    </w:p>
    <w:p w:rsidR="00000000" w:rsidDel="00000000" w:rsidP="00000000" w:rsidRDefault="00000000" w:rsidRPr="00000000" w14:paraId="00000081">
      <w:pPr>
        <w:rPr>
          <w:sz w:val="24"/>
          <w:szCs w:val="24"/>
        </w:rPr>
      </w:pPr>
      <w:r w:rsidDel="00000000" w:rsidR="00000000" w:rsidRPr="00000000">
        <w:rPr>
          <w:sz w:val="24"/>
          <w:szCs w:val="24"/>
          <w:rtl w:val="0"/>
        </w:rPr>
        <w:t xml:space="preserve">5.Introducción(20 páginas)</w:t>
      </w:r>
    </w:p>
    <w:p w:rsidR="00000000" w:rsidDel="00000000" w:rsidP="00000000" w:rsidRDefault="00000000" w:rsidRPr="00000000" w14:paraId="00000082">
      <w:pPr>
        <w:rPr>
          <w:sz w:val="24"/>
          <w:szCs w:val="24"/>
        </w:rPr>
      </w:pPr>
      <w:r w:rsidDel="00000000" w:rsidR="00000000" w:rsidRPr="00000000">
        <w:rPr>
          <w:sz w:val="24"/>
          <w:szCs w:val="24"/>
          <w:rtl w:val="0"/>
        </w:rPr>
        <w:tab/>
        <w:t xml:space="preserve">5.1 Métodos de aprendizaje(7 páginas)</w:t>
      </w:r>
    </w:p>
    <w:p w:rsidR="00000000" w:rsidDel="00000000" w:rsidP="00000000" w:rsidRDefault="00000000" w:rsidRPr="00000000" w14:paraId="00000083">
      <w:pPr>
        <w:rPr>
          <w:sz w:val="24"/>
          <w:szCs w:val="24"/>
        </w:rPr>
      </w:pPr>
      <w:r w:rsidDel="00000000" w:rsidR="00000000" w:rsidRPr="00000000">
        <w:rPr>
          <w:sz w:val="24"/>
          <w:szCs w:val="24"/>
          <w:rtl w:val="0"/>
        </w:rPr>
        <w:tab/>
        <w:t xml:space="preserve">5.2 Aprendizaje basado en juegos(5 páginas)</w:t>
      </w:r>
    </w:p>
    <w:p w:rsidR="00000000" w:rsidDel="00000000" w:rsidP="00000000" w:rsidRDefault="00000000" w:rsidRPr="00000000" w14:paraId="00000084">
      <w:pPr>
        <w:rPr>
          <w:sz w:val="24"/>
          <w:szCs w:val="24"/>
        </w:rPr>
      </w:pPr>
      <w:r w:rsidDel="00000000" w:rsidR="00000000" w:rsidRPr="00000000">
        <w:rPr>
          <w:sz w:val="24"/>
          <w:szCs w:val="24"/>
          <w:rtl w:val="0"/>
        </w:rPr>
        <w:tab/>
        <w:t xml:space="preserve">5.3 Análisis del estado del arte de GBL(7 páginas)</w:t>
      </w:r>
    </w:p>
    <w:p w:rsidR="00000000" w:rsidDel="00000000" w:rsidP="00000000" w:rsidRDefault="00000000" w:rsidRPr="00000000" w14:paraId="00000085">
      <w:pPr>
        <w:rPr>
          <w:sz w:val="24"/>
          <w:szCs w:val="24"/>
        </w:rPr>
      </w:pPr>
      <w:r w:rsidDel="00000000" w:rsidR="00000000" w:rsidRPr="00000000">
        <w:rPr>
          <w:sz w:val="24"/>
          <w:szCs w:val="24"/>
          <w:rtl w:val="0"/>
        </w:rPr>
        <w:tab/>
        <w:t xml:space="preserve">5.4 Propuesta (1 página)</w:t>
      </w:r>
    </w:p>
    <w:p w:rsidR="00000000" w:rsidDel="00000000" w:rsidP="00000000" w:rsidRDefault="00000000" w:rsidRPr="00000000" w14:paraId="00000086">
      <w:pPr>
        <w:rPr>
          <w:sz w:val="24"/>
          <w:szCs w:val="24"/>
        </w:rPr>
      </w:pPr>
      <w:r w:rsidDel="00000000" w:rsidR="00000000" w:rsidRPr="00000000">
        <w:rPr>
          <w:sz w:val="24"/>
          <w:szCs w:val="24"/>
          <w:rtl w:val="0"/>
        </w:rPr>
        <w:t xml:space="preserve">6. Objetivos(1 página)</w:t>
      </w:r>
    </w:p>
    <w:p w:rsidR="00000000" w:rsidDel="00000000" w:rsidP="00000000" w:rsidRDefault="00000000" w:rsidRPr="00000000" w14:paraId="00000087">
      <w:pPr>
        <w:rPr>
          <w:sz w:val="24"/>
          <w:szCs w:val="24"/>
        </w:rPr>
      </w:pPr>
      <w:r w:rsidDel="00000000" w:rsidR="00000000" w:rsidRPr="00000000">
        <w:rPr>
          <w:sz w:val="24"/>
          <w:szCs w:val="24"/>
          <w:rtl w:val="0"/>
        </w:rPr>
        <w:tab/>
        <w:t xml:space="preserve">6.1 Generales</w:t>
      </w:r>
    </w:p>
    <w:p w:rsidR="00000000" w:rsidDel="00000000" w:rsidP="00000000" w:rsidRDefault="00000000" w:rsidRPr="00000000" w14:paraId="00000088">
      <w:pPr>
        <w:rPr>
          <w:sz w:val="24"/>
          <w:szCs w:val="24"/>
        </w:rPr>
      </w:pPr>
      <w:r w:rsidDel="00000000" w:rsidR="00000000" w:rsidRPr="00000000">
        <w:rPr>
          <w:sz w:val="24"/>
          <w:szCs w:val="24"/>
          <w:rtl w:val="0"/>
        </w:rPr>
        <w:tab/>
        <w:t xml:space="preserve">6.2 Específicos</w:t>
      </w:r>
    </w:p>
    <w:p w:rsidR="00000000" w:rsidDel="00000000" w:rsidP="00000000" w:rsidRDefault="00000000" w:rsidRPr="00000000" w14:paraId="00000089">
      <w:pPr>
        <w:rPr>
          <w:sz w:val="24"/>
          <w:szCs w:val="24"/>
        </w:rPr>
      </w:pPr>
      <w:r w:rsidDel="00000000" w:rsidR="00000000" w:rsidRPr="00000000">
        <w:rPr>
          <w:sz w:val="24"/>
          <w:szCs w:val="24"/>
          <w:rtl w:val="0"/>
        </w:rPr>
        <w:t xml:space="preserve">7. Metodología(15 páginas)</w:t>
      </w:r>
    </w:p>
    <w:p w:rsidR="00000000" w:rsidDel="00000000" w:rsidP="00000000" w:rsidRDefault="00000000" w:rsidRPr="00000000" w14:paraId="0000008A">
      <w:pPr>
        <w:rPr>
          <w:sz w:val="24"/>
          <w:szCs w:val="24"/>
        </w:rPr>
      </w:pPr>
      <w:r w:rsidDel="00000000" w:rsidR="00000000" w:rsidRPr="00000000">
        <w:rPr>
          <w:sz w:val="24"/>
          <w:szCs w:val="24"/>
          <w:rtl w:val="0"/>
        </w:rPr>
        <w:tab/>
        <w:t xml:space="preserve">7.1 Diseño de investigación (1 página)</w:t>
      </w:r>
    </w:p>
    <w:p w:rsidR="00000000" w:rsidDel="00000000" w:rsidP="00000000" w:rsidRDefault="00000000" w:rsidRPr="00000000" w14:paraId="0000008B">
      <w:pPr>
        <w:rPr>
          <w:sz w:val="24"/>
          <w:szCs w:val="24"/>
        </w:rPr>
      </w:pPr>
      <w:r w:rsidDel="00000000" w:rsidR="00000000" w:rsidRPr="00000000">
        <w:rPr>
          <w:sz w:val="24"/>
          <w:szCs w:val="24"/>
          <w:rtl w:val="0"/>
        </w:rPr>
        <w:tab/>
        <w:t xml:space="preserve">7.2 Variable primaria(1 página)</w:t>
      </w:r>
    </w:p>
    <w:p w:rsidR="00000000" w:rsidDel="00000000" w:rsidP="00000000" w:rsidRDefault="00000000" w:rsidRPr="00000000" w14:paraId="0000008C">
      <w:pPr>
        <w:rPr>
          <w:sz w:val="24"/>
          <w:szCs w:val="24"/>
        </w:rPr>
      </w:pPr>
      <w:r w:rsidDel="00000000" w:rsidR="00000000" w:rsidRPr="00000000">
        <w:rPr>
          <w:sz w:val="24"/>
          <w:szCs w:val="24"/>
          <w:rtl w:val="0"/>
        </w:rPr>
        <w:tab/>
        <w:t xml:space="preserve">7.3 Participantes (1 páginas)</w:t>
      </w:r>
    </w:p>
    <w:p w:rsidR="00000000" w:rsidDel="00000000" w:rsidP="00000000" w:rsidRDefault="00000000" w:rsidRPr="00000000" w14:paraId="0000008D">
      <w:pPr>
        <w:rPr>
          <w:sz w:val="24"/>
          <w:szCs w:val="24"/>
        </w:rPr>
      </w:pPr>
      <w:r w:rsidDel="00000000" w:rsidR="00000000" w:rsidRPr="00000000">
        <w:rPr>
          <w:sz w:val="24"/>
          <w:szCs w:val="24"/>
          <w:rtl w:val="0"/>
        </w:rPr>
        <w:tab/>
        <w:t xml:space="preserve">7.4 Preparación (2 páginas)</w:t>
      </w:r>
    </w:p>
    <w:p w:rsidR="00000000" w:rsidDel="00000000" w:rsidP="00000000" w:rsidRDefault="00000000" w:rsidRPr="00000000" w14:paraId="0000008E">
      <w:pPr>
        <w:rPr>
          <w:sz w:val="24"/>
          <w:szCs w:val="24"/>
        </w:rPr>
      </w:pPr>
      <w:r w:rsidDel="00000000" w:rsidR="00000000" w:rsidRPr="00000000">
        <w:rPr>
          <w:sz w:val="24"/>
          <w:szCs w:val="24"/>
          <w:rtl w:val="0"/>
        </w:rPr>
        <w:tab/>
        <w:t xml:space="preserve">7.5 Adaptación del videojuego (3 páginas)</w:t>
      </w:r>
    </w:p>
    <w:p w:rsidR="00000000" w:rsidDel="00000000" w:rsidP="00000000" w:rsidRDefault="00000000" w:rsidRPr="00000000" w14:paraId="0000008F">
      <w:pPr>
        <w:rPr>
          <w:sz w:val="24"/>
          <w:szCs w:val="24"/>
        </w:rPr>
      </w:pPr>
      <w:r w:rsidDel="00000000" w:rsidR="00000000" w:rsidRPr="00000000">
        <w:rPr>
          <w:sz w:val="24"/>
          <w:szCs w:val="24"/>
          <w:rtl w:val="0"/>
        </w:rPr>
        <w:tab/>
        <w:t xml:space="preserve">7.6 Intervención (3 páginas)</w:t>
      </w:r>
    </w:p>
    <w:p w:rsidR="00000000" w:rsidDel="00000000" w:rsidP="00000000" w:rsidRDefault="00000000" w:rsidRPr="00000000" w14:paraId="00000090">
      <w:pPr>
        <w:rPr>
          <w:sz w:val="24"/>
          <w:szCs w:val="24"/>
        </w:rPr>
      </w:pPr>
      <w:r w:rsidDel="00000000" w:rsidR="00000000" w:rsidRPr="00000000">
        <w:rPr>
          <w:sz w:val="24"/>
          <w:szCs w:val="24"/>
          <w:rtl w:val="0"/>
        </w:rPr>
        <w:tab/>
        <w:t xml:space="preserve">7.7 Evaluación (2 páginas)</w:t>
      </w:r>
    </w:p>
    <w:p w:rsidR="00000000" w:rsidDel="00000000" w:rsidP="00000000" w:rsidRDefault="00000000" w:rsidRPr="00000000" w14:paraId="00000091">
      <w:pPr>
        <w:rPr>
          <w:sz w:val="24"/>
          <w:szCs w:val="24"/>
        </w:rPr>
      </w:pPr>
      <w:r w:rsidDel="00000000" w:rsidR="00000000" w:rsidRPr="00000000">
        <w:rPr>
          <w:sz w:val="24"/>
          <w:szCs w:val="24"/>
          <w:rtl w:val="0"/>
        </w:rPr>
        <w:tab/>
        <w:t xml:space="preserve">7.8 Análisis de datos (2 páginas)</w:t>
      </w:r>
    </w:p>
    <w:p w:rsidR="00000000" w:rsidDel="00000000" w:rsidP="00000000" w:rsidRDefault="00000000" w:rsidRPr="00000000" w14:paraId="00000092">
      <w:pPr>
        <w:rPr>
          <w:sz w:val="24"/>
          <w:szCs w:val="24"/>
        </w:rPr>
      </w:pPr>
      <w:r w:rsidDel="00000000" w:rsidR="00000000" w:rsidRPr="00000000">
        <w:rPr>
          <w:sz w:val="24"/>
          <w:szCs w:val="24"/>
          <w:rtl w:val="0"/>
        </w:rPr>
        <w:t xml:space="preserve">8. Resultados(10 páginas)</w:t>
      </w:r>
    </w:p>
    <w:p w:rsidR="00000000" w:rsidDel="00000000" w:rsidP="00000000" w:rsidRDefault="00000000" w:rsidRPr="00000000" w14:paraId="00000093">
      <w:pPr>
        <w:rPr>
          <w:sz w:val="24"/>
          <w:szCs w:val="24"/>
        </w:rPr>
      </w:pPr>
      <w:r w:rsidDel="00000000" w:rsidR="00000000" w:rsidRPr="00000000">
        <w:rPr>
          <w:sz w:val="24"/>
          <w:szCs w:val="24"/>
          <w:rtl w:val="0"/>
        </w:rPr>
        <w:t xml:space="preserve">9. Discusión y conclusión (20 páginas)</w:t>
      </w:r>
    </w:p>
    <w:p w:rsidR="00000000" w:rsidDel="00000000" w:rsidP="00000000" w:rsidRDefault="00000000" w:rsidRPr="00000000" w14:paraId="00000094">
      <w:pPr>
        <w:rPr>
          <w:sz w:val="24"/>
          <w:szCs w:val="24"/>
        </w:rPr>
      </w:pPr>
      <w:r w:rsidDel="00000000" w:rsidR="00000000" w:rsidRPr="00000000">
        <w:rPr>
          <w:sz w:val="24"/>
          <w:szCs w:val="24"/>
          <w:rtl w:val="0"/>
        </w:rPr>
        <w:tab/>
        <w:t xml:space="preserve">9.1 Discusión (10 páginas)</w:t>
      </w:r>
    </w:p>
    <w:p w:rsidR="00000000" w:rsidDel="00000000" w:rsidP="00000000" w:rsidRDefault="00000000" w:rsidRPr="00000000" w14:paraId="00000095">
      <w:pPr>
        <w:rPr>
          <w:sz w:val="24"/>
          <w:szCs w:val="24"/>
        </w:rPr>
      </w:pPr>
      <w:r w:rsidDel="00000000" w:rsidR="00000000" w:rsidRPr="00000000">
        <w:rPr>
          <w:sz w:val="24"/>
          <w:szCs w:val="24"/>
          <w:rtl w:val="0"/>
        </w:rPr>
        <w:tab/>
        <w:t xml:space="preserve">9.2 Conclusión (8 páginas)</w:t>
      </w:r>
    </w:p>
    <w:p w:rsidR="00000000" w:rsidDel="00000000" w:rsidP="00000000" w:rsidRDefault="00000000" w:rsidRPr="00000000" w14:paraId="00000096">
      <w:pPr>
        <w:rPr>
          <w:sz w:val="24"/>
          <w:szCs w:val="24"/>
        </w:rPr>
      </w:pPr>
      <w:r w:rsidDel="00000000" w:rsidR="00000000" w:rsidRPr="00000000">
        <w:rPr>
          <w:sz w:val="24"/>
          <w:szCs w:val="24"/>
          <w:rtl w:val="0"/>
        </w:rPr>
        <w:tab/>
        <w:t xml:space="preserve">9.3 Trabajo a futuro (2 páginas)</w:t>
      </w:r>
    </w:p>
    <w:p w:rsidR="00000000" w:rsidDel="00000000" w:rsidP="00000000" w:rsidRDefault="00000000" w:rsidRPr="00000000" w14:paraId="00000097">
      <w:pPr>
        <w:rPr>
          <w:sz w:val="24"/>
          <w:szCs w:val="24"/>
        </w:rPr>
      </w:pPr>
      <w:r w:rsidDel="00000000" w:rsidR="00000000" w:rsidRPr="00000000">
        <w:rPr>
          <w:sz w:val="24"/>
          <w:szCs w:val="24"/>
          <w:rtl w:val="0"/>
        </w:rPr>
        <w:t xml:space="preserve">10. Referencias (3 páginas)</w:t>
      </w:r>
    </w:p>
    <w:p w:rsidR="00000000" w:rsidDel="00000000" w:rsidP="00000000" w:rsidRDefault="00000000" w:rsidRPr="00000000" w14:paraId="00000098">
      <w:pPr>
        <w:rPr>
          <w:sz w:val="24"/>
          <w:szCs w:val="24"/>
        </w:rPr>
      </w:pPr>
      <w:r w:rsidDel="00000000" w:rsidR="00000000" w:rsidRPr="00000000">
        <w:rPr>
          <w:sz w:val="24"/>
          <w:szCs w:val="24"/>
          <w:rtl w:val="0"/>
        </w:rPr>
        <w:t xml:space="preserve">11. Anexo (5 páginas)</w:t>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sz w:val="32"/>
          <w:szCs w:val="32"/>
        </w:rPr>
      </w:pPr>
      <w:r w:rsidDel="00000000" w:rsidR="00000000" w:rsidRPr="00000000">
        <w:rPr>
          <w:sz w:val="32"/>
          <w:szCs w:val="32"/>
          <w:rtl w:val="0"/>
        </w:rPr>
        <w:t xml:space="preserve">Cronograma</w:t>
      </w:r>
    </w:p>
    <w:p w:rsidR="00000000" w:rsidDel="00000000" w:rsidP="00000000" w:rsidRDefault="00000000" w:rsidRPr="00000000" w14:paraId="000000A7">
      <w:pPr>
        <w:rPr>
          <w:sz w:val="24"/>
          <w:szCs w:val="24"/>
        </w:rPr>
      </w:pPr>
      <w:r w:rsidDel="00000000" w:rsidR="00000000" w:rsidRPr="00000000">
        <w:rPr>
          <w:rtl w:val="0"/>
        </w:rPr>
      </w:r>
    </w:p>
    <w:tbl>
      <w:tblPr>
        <w:tblStyle w:val="Table1"/>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55"/>
        <w:gridCol w:w="285"/>
        <w:gridCol w:w="285"/>
        <w:gridCol w:w="285"/>
        <w:gridCol w:w="270"/>
        <w:gridCol w:w="255"/>
        <w:gridCol w:w="270"/>
        <w:gridCol w:w="300"/>
        <w:gridCol w:w="330"/>
        <w:gridCol w:w="285"/>
        <w:gridCol w:w="390"/>
        <w:gridCol w:w="345"/>
        <w:gridCol w:w="360"/>
        <w:gridCol w:w="360"/>
        <w:gridCol w:w="330"/>
        <w:gridCol w:w="360"/>
        <w:gridCol w:w="330"/>
        <w:gridCol w:w="345"/>
        <w:gridCol w:w="315"/>
        <w:gridCol w:w="315"/>
        <w:gridCol w:w="345"/>
        <w:tblGridChange w:id="0">
          <w:tblGrid>
            <w:gridCol w:w="2655"/>
            <w:gridCol w:w="285"/>
            <w:gridCol w:w="285"/>
            <w:gridCol w:w="285"/>
            <w:gridCol w:w="270"/>
            <w:gridCol w:w="255"/>
            <w:gridCol w:w="270"/>
            <w:gridCol w:w="300"/>
            <w:gridCol w:w="330"/>
            <w:gridCol w:w="285"/>
            <w:gridCol w:w="390"/>
            <w:gridCol w:w="345"/>
            <w:gridCol w:w="360"/>
            <w:gridCol w:w="360"/>
            <w:gridCol w:w="330"/>
            <w:gridCol w:w="360"/>
            <w:gridCol w:w="330"/>
            <w:gridCol w:w="345"/>
            <w:gridCol w:w="315"/>
            <w:gridCol w:w="315"/>
            <w:gridCol w:w="345"/>
          </w:tblGrid>
        </w:tblGridChange>
      </w:tblGrid>
      <w:tr>
        <w:trPr>
          <w:cantSplit w:val="0"/>
          <w:trHeight w:val="300" w:hRule="atLeast"/>
          <w:tblHeader w:val="0"/>
        </w:trPr>
        <w:tc>
          <w:tcPr>
            <w:vMerge w:val="restart"/>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8">
            <w:pPr>
              <w:widowControl w:val="0"/>
              <w:jc w:val="center"/>
              <w:rPr>
                <w:rFonts w:ascii="Calibri" w:cs="Calibri" w:eastAsia="Calibri" w:hAnsi="Calibri"/>
              </w:rPr>
            </w:pPr>
            <w:r w:rsidDel="00000000" w:rsidR="00000000" w:rsidRPr="00000000">
              <w:rPr>
                <w:rFonts w:ascii="Calibri" w:cs="Calibri" w:eastAsia="Calibri" w:hAnsi="Calibri"/>
                <w:rtl w:val="0"/>
              </w:rPr>
              <w:t xml:space="preserve">Actividad</w:t>
            </w:r>
          </w:p>
        </w:tc>
        <w:tc>
          <w:tcPr>
            <w:gridSpan w:val="20"/>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9">
            <w:pPr>
              <w:widowControl w:val="0"/>
              <w:jc w:val="center"/>
              <w:rPr>
                <w:rFonts w:ascii="Calibri" w:cs="Calibri" w:eastAsia="Calibri" w:hAnsi="Calibri"/>
              </w:rPr>
            </w:pPr>
            <w:r w:rsidDel="00000000" w:rsidR="00000000" w:rsidRPr="00000000">
              <w:rPr>
                <w:rFonts w:ascii="Calibri" w:cs="Calibri" w:eastAsia="Calibri" w:hAnsi="Calibri"/>
                <w:rtl w:val="0"/>
              </w:rPr>
              <w:t xml:space="preserve">Semana</w:t>
            </w:r>
          </w:p>
        </w:tc>
      </w:tr>
      <w:tr>
        <w:trPr>
          <w:cantSplit w:val="0"/>
          <w:trHeight w:val="300" w:hRule="atLeast"/>
          <w:tblHeader w:val="0"/>
        </w:trPr>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E">
            <w:pPr>
              <w:widowControl w:val="0"/>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F">
            <w:pPr>
              <w:widowControl w:val="0"/>
              <w:jc w:val="right"/>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0">
            <w:pPr>
              <w:widowControl w:val="0"/>
              <w:jc w:val="right"/>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1">
            <w:pPr>
              <w:widowControl w:val="0"/>
              <w:jc w:val="right"/>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2">
            <w:pPr>
              <w:widowControl w:val="0"/>
              <w:jc w:val="right"/>
              <w:rPr>
                <w:rFonts w:ascii="Calibri" w:cs="Calibri" w:eastAsia="Calibri" w:hAnsi="Calibri"/>
              </w:rPr>
            </w:pPr>
            <w:r w:rsidDel="00000000" w:rsidR="00000000" w:rsidRPr="00000000">
              <w:rPr>
                <w:rFonts w:ascii="Calibri" w:cs="Calibri" w:eastAsia="Calibri" w:hAnsi="Calibri"/>
                <w:rtl w:val="0"/>
              </w:rPr>
              <w:t xml:space="preserve">5</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3">
            <w:pPr>
              <w:widowControl w:val="0"/>
              <w:jc w:val="right"/>
              <w:rPr>
                <w:rFonts w:ascii="Calibri" w:cs="Calibri" w:eastAsia="Calibri" w:hAnsi="Calibri"/>
              </w:rPr>
            </w:pPr>
            <w:r w:rsidDel="00000000" w:rsidR="00000000" w:rsidRPr="00000000">
              <w:rPr>
                <w:rFonts w:ascii="Calibri" w:cs="Calibri" w:eastAsia="Calibri" w:hAnsi="Calibri"/>
                <w:rtl w:val="0"/>
              </w:rPr>
              <w:t xml:space="preserve">6</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4">
            <w:pPr>
              <w:widowControl w:val="0"/>
              <w:jc w:val="right"/>
              <w:rPr>
                <w:rFonts w:ascii="Calibri" w:cs="Calibri" w:eastAsia="Calibri" w:hAnsi="Calibri"/>
              </w:rPr>
            </w:pPr>
            <w:r w:rsidDel="00000000" w:rsidR="00000000" w:rsidRPr="00000000">
              <w:rPr>
                <w:rFonts w:ascii="Calibri" w:cs="Calibri" w:eastAsia="Calibri" w:hAnsi="Calibri"/>
                <w:rtl w:val="0"/>
              </w:rPr>
              <w:t xml:space="preserve">7</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5">
            <w:pPr>
              <w:widowControl w:val="0"/>
              <w:jc w:val="right"/>
              <w:rPr>
                <w:rFonts w:ascii="Calibri" w:cs="Calibri" w:eastAsia="Calibri" w:hAnsi="Calibri"/>
              </w:rPr>
            </w:pPr>
            <w:r w:rsidDel="00000000" w:rsidR="00000000" w:rsidRPr="00000000">
              <w:rPr>
                <w:rFonts w:ascii="Calibri" w:cs="Calibri" w:eastAsia="Calibri" w:hAnsi="Calibri"/>
                <w:rtl w:val="0"/>
              </w:rPr>
              <w:t xml:space="preserve">8</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6">
            <w:pPr>
              <w:widowControl w:val="0"/>
              <w:jc w:val="right"/>
              <w:rPr>
                <w:rFonts w:ascii="Calibri" w:cs="Calibri" w:eastAsia="Calibri" w:hAnsi="Calibri"/>
              </w:rPr>
            </w:pPr>
            <w:r w:rsidDel="00000000" w:rsidR="00000000" w:rsidRPr="00000000">
              <w:rPr>
                <w:rFonts w:ascii="Calibri" w:cs="Calibri" w:eastAsia="Calibri" w:hAnsi="Calibri"/>
                <w:rtl w:val="0"/>
              </w:rPr>
              <w:t xml:space="preserve">9</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7">
            <w:pPr>
              <w:widowControl w:val="0"/>
              <w:jc w:val="right"/>
              <w:rPr>
                <w:rFonts w:ascii="Calibri" w:cs="Calibri" w:eastAsia="Calibri" w:hAnsi="Calibri"/>
              </w:rPr>
            </w:pPr>
            <w:r w:rsidDel="00000000" w:rsidR="00000000" w:rsidRPr="00000000">
              <w:rPr>
                <w:rFonts w:ascii="Calibri" w:cs="Calibri" w:eastAsia="Calibri" w:hAnsi="Calibri"/>
                <w:rtl w:val="0"/>
              </w:rPr>
              <w:t xml:space="preserve">10</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8">
            <w:pPr>
              <w:widowControl w:val="0"/>
              <w:jc w:val="right"/>
              <w:rPr>
                <w:rFonts w:ascii="Calibri" w:cs="Calibri" w:eastAsia="Calibri" w:hAnsi="Calibri"/>
              </w:rPr>
            </w:pPr>
            <w:r w:rsidDel="00000000" w:rsidR="00000000" w:rsidRPr="00000000">
              <w:rPr>
                <w:rFonts w:ascii="Calibri" w:cs="Calibri" w:eastAsia="Calibri" w:hAnsi="Calibri"/>
                <w:rtl w:val="0"/>
              </w:rPr>
              <w:t xml:space="preserve">11</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9">
            <w:pPr>
              <w:widowControl w:val="0"/>
              <w:jc w:val="right"/>
              <w:rPr>
                <w:rFonts w:ascii="Calibri" w:cs="Calibri" w:eastAsia="Calibri" w:hAnsi="Calibri"/>
              </w:rPr>
            </w:pPr>
            <w:r w:rsidDel="00000000" w:rsidR="00000000" w:rsidRPr="00000000">
              <w:rPr>
                <w:rFonts w:ascii="Calibri" w:cs="Calibri" w:eastAsia="Calibri" w:hAnsi="Calibri"/>
                <w:rtl w:val="0"/>
              </w:rPr>
              <w:t xml:space="preserve">12</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A">
            <w:pPr>
              <w:widowControl w:val="0"/>
              <w:jc w:val="right"/>
              <w:rPr>
                <w:rFonts w:ascii="Calibri" w:cs="Calibri" w:eastAsia="Calibri" w:hAnsi="Calibri"/>
              </w:rPr>
            </w:pPr>
            <w:r w:rsidDel="00000000" w:rsidR="00000000" w:rsidRPr="00000000">
              <w:rPr>
                <w:rFonts w:ascii="Calibri" w:cs="Calibri" w:eastAsia="Calibri" w:hAnsi="Calibri"/>
                <w:rtl w:val="0"/>
              </w:rPr>
              <w:t xml:space="preserve">13</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B">
            <w:pPr>
              <w:widowControl w:val="0"/>
              <w:jc w:val="right"/>
              <w:rPr>
                <w:rFonts w:ascii="Calibri" w:cs="Calibri" w:eastAsia="Calibri" w:hAnsi="Calibri"/>
              </w:rPr>
            </w:pPr>
            <w:r w:rsidDel="00000000" w:rsidR="00000000" w:rsidRPr="00000000">
              <w:rPr>
                <w:rFonts w:ascii="Calibri" w:cs="Calibri" w:eastAsia="Calibri" w:hAnsi="Calibri"/>
                <w:rtl w:val="0"/>
              </w:rPr>
              <w:t xml:space="preserve">14</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C">
            <w:pPr>
              <w:widowControl w:val="0"/>
              <w:jc w:val="right"/>
              <w:rPr>
                <w:rFonts w:ascii="Calibri" w:cs="Calibri" w:eastAsia="Calibri" w:hAnsi="Calibri"/>
              </w:rPr>
            </w:pPr>
            <w:r w:rsidDel="00000000" w:rsidR="00000000" w:rsidRPr="00000000">
              <w:rPr>
                <w:rFonts w:ascii="Calibri" w:cs="Calibri" w:eastAsia="Calibri" w:hAnsi="Calibri"/>
                <w:rtl w:val="0"/>
              </w:rPr>
              <w:t xml:space="preserve">15</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D">
            <w:pPr>
              <w:widowControl w:val="0"/>
              <w:jc w:val="right"/>
              <w:rPr>
                <w:rFonts w:ascii="Calibri" w:cs="Calibri" w:eastAsia="Calibri" w:hAnsi="Calibri"/>
              </w:rPr>
            </w:pPr>
            <w:r w:rsidDel="00000000" w:rsidR="00000000" w:rsidRPr="00000000">
              <w:rPr>
                <w:rFonts w:ascii="Calibri" w:cs="Calibri" w:eastAsia="Calibri" w:hAnsi="Calibri"/>
                <w:rtl w:val="0"/>
              </w:rPr>
              <w:t xml:space="preserve">16</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E">
            <w:pPr>
              <w:widowControl w:val="0"/>
              <w:jc w:val="right"/>
              <w:rPr>
                <w:rFonts w:ascii="Calibri" w:cs="Calibri" w:eastAsia="Calibri" w:hAnsi="Calibri"/>
              </w:rPr>
            </w:pPr>
            <w:r w:rsidDel="00000000" w:rsidR="00000000" w:rsidRPr="00000000">
              <w:rPr>
                <w:rFonts w:ascii="Calibri" w:cs="Calibri" w:eastAsia="Calibri" w:hAnsi="Calibri"/>
                <w:rtl w:val="0"/>
              </w:rPr>
              <w:t xml:space="preserve">17</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F">
            <w:pPr>
              <w:widowControl w:val="0"/>
              <w:jc w:val="right"/>
              <w:rPr>
                <w:rFonts w:ascii="Calibri" w:cs="Calibri" w:eastAsia="Calibri" w:hAnsi="Calibri"/>
              </w:rPr>
            </w:pPr>
            <w:r w:rsidDel="00000000" w:rsidR="00000000" w:rsidRPr="00000000">
              <w:rPr>
                <w:rFonts w:ascii="Calibri" w:cs="Calibri" w:eastAsia="Calibri" w:hAnsi="Calibri"/>
                <w:rtl w:val="0"/>
              </w:rPr>
              <w:t xml:space="preserve">18</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0">
            <w:pPr>
              <w:widowControl w:val="0"/>
              <w:jc w:val="right"/>
              <w:rPr>
                <w:rFonts w:ascii="Calibri" w:cs="Calibri" w:eastAsia="Calibri" w:hAnsi="Calibri"/>
              </w:rPr>
            </w:pPr>
            <w:r w:rsidDel="00000000" w:rsidR="00000000" w:rsidRPr="00000000">
              <w:rPr>
                <w:rFonts w:ascii="Calibri" w:cs="Calibri" w:eastAsia="Calibri" w:hAnsi="Calibri"/>
                <w:rtl w:val="0"/>
              </w:rPr>
              <w:t xml:space="preserve">19</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1">
            <w:pPr>
              <w:widowControl w:val="0"/>
              <w:jc w:val="right"/>
              <w:rPr>
                <w:rFonts w:ascii="Calibri" w:cs="Calibri" w:eastAsia="Calibri" w:hAnsi="Calibri"/>
              </w:rPr>
            </w:pPr>
            <w:r w:rsidDel="00000000" w:rsidR="00000000" w:rsidRPr="00000000">
              <w:rPr>
                <w:rFonts w:ascii="Calibri" w:cs="Calibri" w:eastAsia="Calibri" w:hAnsi="Calibri"/>
                <w:rtl w:val="0"/>
              </w:rPr>
              <w:t xml:space="preserve">20</w:t>
            </w:r>
          </w:p>
        </w:tc>
      </w:tr>
      <w:tr>
        <w:trPr>
          <w:cantSplit w:val="0"/>
          <w:trHeight w:val="300" w:hRule="atLeast"/>
          <w:tblHeader w:val="0"/>
        </w:trPr>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2">
            <w:pPr>
              <w:widowControl w:val="0"/>
              <w:rPr>
                <w:rFonts w:ascii="Calibri" w:cs="Calibri" w:eastAsia="Calibri" w:hAnsi="Calibri"/>
              </w:rPr>
            </w:pPr>
            <w:r w:rsidDel="00000000" w:rsidR="00000000" w:rsidRPr="00000000">
              <w:rPr>
                <w:rFonts w:ascii="Calibri" w:cs="Calibri" w:eastAsia="Calibri" w:hAnsi="Calibri"/>
                <w:rtl w:val="0"/>
              </w:rPr>
              <w:t xml:space="preserve">Reunión con docentes</w:t>
            </w:r>
          </w:p>
        </w:tc>
        <w:tc>
          <w:tcPr>
            <w:tcBorders>
              <w:top w:color="cccccc" w:space="0" w:sz="6" w:val="single"/>
              <w:left w:color="cccccc" w:space="0" w:sz="6" w:val="single"/>
              <w:bottom w:color="000000" w:space="0" w:sz="6" w:val="single"/>
              <w:right w:color="000000" w:space="0" w:sz="6" w:val="single"/>
            </w:tcBorders>
            <w:shd w:fill="4472c4" w:val="clear"/>
            <w:tcMar>
              <w:top w:w="0.0" w:type="dxa"/>
              <w:left w:w="40.0" w:type="dxa"/>
              <w:bottom w:w="0.0" w:type="dxa"/>
              <w:right w:w="40.0" w:type="dxa"/>
            </w:tcMar>
            <w:vAlign w:val="bottom"/>
          </w:tcPr>
          <w:p w:rsidR="00000000" w:rsidDel="00000000" w:rsidP="00000000" w:rsidRDefault="00000000" w:rsidRPr="00000000" w14:paraId="000000D3">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4">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5">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6">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7">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8">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9">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A">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B">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C">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D">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E">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F">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0">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1">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2">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3">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4">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5">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6">
            <w:pPr>
              <w:widowControl w:val="0"/>
              <w:rPr>
                <w:rFonts w:ascii="Calibri" w:cs="Calibri" w:eastAsia="Calibri" w:hAnsi="Calibri"/>
              </w:rPr>
            </w:pP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7">
            <w:pPr>
              <w:widowControl w:val="0"/>
              <w:rPr>
                <w:rFonts w:ascii="Calibri" w:cs="Calibri" w:eastAsia="Calibri" w:hAnsi="Calibri"/>
              </w:rPr>
            </w:pPr>
            <w:r w:rsidDel="00000000" w:rsidR="00000000" w:rsidRPr="00000000">
              <w:rPr>
                <w:rFonts w:ascii="Calibri" w:cs="Calibri" w:eastAsia="Calibri" w:hAnsi="Calibri"/>
                <w:rtl w:val="0"/>
              </w:rPr>
              <w:t xml:space="preserve">Traducción del videojuego</w:t>
            </w:r>
          </w:p>
        </w:tc>
        <w:tc>
          <w:tcPr>
            <w:tcBorders>
              <w:top w:color="cccccc" w:space="0" w:sz="6" w:val="single"/>
              <w:left w:color="cccccc" w:space="0" w:sz="6" w:val="single"/>
              <w:bottom w:color="000000" w:space="0" w:sz="6" w:val="single"/>
              <w:right w:color="000000" w:space="0" w:sz="6" w:val="single"/>
            </w:tcBorders>
            <w:shd w:fill="4472c4" w:val="clear"/>
            <w:tcMar>
              <w:top w:w="0.0" w:type="dxa"/>
              <w:left w:w="40.0" w:type="dxa"/>
              <w:bottom w:w="0.0" w:type="dxa"/>
              <w:right w:w="40.0" w:type="dxa"/>
            </w:tcMar>
            <w:vAlign w:val="bottom"/>
          </w:tcPr>
          <w:p w:rsidR="00000000" w:rsidDel="00000000" w:rsidP="00000000" w:rsidRDefault="00000000" w:rsidRPr="00000000" w14:paraId="000000E8">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472c4" w:val="clear"/>
            <w:tcMar>
              <w:top w:w="0.0" w:type="dxa"/>
              <w:left w:w="40.0" w:type="dxa"/>
              <w:bottom w:w="0.0" w:type="dxa"/>
              <w:right w:w="40.0" w:type="dxa"/>
            </w:tcMar>
            <w:vAlign w:val="bottom"/>
          </w:tcPr>
          <w:p w:rsidR="00000000" w:rsidDel="00000000" w:rsidP="00000000" w:rsidRDefault="00000000" w:rsidRPr="00000000" w14:paraId="000000E9">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472c4" w:val="clear"/>
            <w:tcMar>
              <w:top w:w="0.0" w:type="dxa"/>
              <w:left w:w="40.0" w:type="dxa"/>
              <w:bottom w:w="0.0" w:type="dxa"/>
              <w:right w:w="40.0" w:type="dxa"/>
            </w:tcMar>
            <w:vAlign w:val="bottom"/>
          </w:tcPr>
          <w:p w:rsidR="00000000" w:rsidDel="00000000" w:rsidP="00000000" w:rsidRDefault="00000000" w:rsidRPr="00000000" w14:paraId="000000EA">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B">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C">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D">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E">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F">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0">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1">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2">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3">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4">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5">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6">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7">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8">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9">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A">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B">
            <w:pPr>
              <w:widowControl w:val="0"/>
              <w:rPr>
                <w:rFonts w:ascii="Calibri" w:cs="Calibri" w:eastAsia="Calibri" w:hAnsi="Calibri"/>
              </w:rPr>
            </w:pP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C">
            <w:pPr>
              <w:widowControl w:val="0"/>
              <w:rPr>
                <w:rFonts w:ascii="Calibri" w:cs="Calibri" w:eastAsia="Calibri" w:hAnsi="Calibri"/>
              </w:rPr>
            </w:pPr>
            <w:r w:rsidDel="00000000" w:rsidR="00000000" w:rsidRPr="00000000">
              <w:rPr>
                <w:rFonts w:ascii="Calibri" w:cs="Calibri" w:eastAsia="Calibri" w:hAnsi="Calibri"/>
                <w:rtl w:val="0"/>
              </w:rPr>
              <w:t xml:space="preserve">Carga de bancos de preguntas</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D">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E">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F">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472c4" w:val="clear"/>
            <w:tcMar>
              <w:top w:w="0.0" w:type="dxa"/>
              <w:left w:w="40.0" w:type="dxa"/>
              <w:bottom w:w="0.0" w:type="dxa"/>
              <w:right w:w="40.0" w:type="dxa"/>
            </w:tcMar>
            <w:vAlign w:val="bottom"/>
          </w:tcPr>
          <w:p w:rsidR="00000000" w:rsidDel="00000000" w:rsidP="00000000" w:rsidRDefault="00000000" w:rsidRPr="00000000" w14:paraId="00000100">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472c4" w:val="clear"/>
            <w:tcMar>
              <w:top w:w="0.0" w:type="dxa"/>
              <w:left w:w="40.0" w:type="dxa"/>
              <w:bottom w:w="0.0" w:type="dxa"/>
              <w:right w:w="40.0" w:type="dxa"/>
            </w:tcMar>
            <w:vAlign w:val="bottom"/>
          </w:tcPr>
          <w:p w:rsidR="00000000" w:rsidDel="00000000" w:rsidP="00000000" w:rsidRDefault="00000000" w:rsidRPr="00000000" w14:paraId="00000101">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2">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3">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4">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5">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6">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7">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8">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9">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A">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B">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C">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D">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E">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F">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10">
            <w:pPr>
              <w:widowControl w:val="0"/>
              <w:rPr>
                <w:rFonts w:ascii="Calibri" w:cs="Calibri" w:eastAsia="Calibri" w:hAnsi="Calibri"/>
              </w:rPr>
            </w:pP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11">
            <w:pPr>
              <w:widowControl w:val="0"/>
              <w:rPr>
                <w:rFonts w:ascii="Calibri" w:cs="Calibri" w:eastAsia="Calibri" w:hAnsi="Calibri"/>
              </w:rPr>
            </w:pPr>
            <w:r w:rsidDel="00000000" w:rsidR="00000000" w:rsidRPr="00000000">
              <w:rPr>
                <w:rFonts w:ascii="Calibri" w:cs="Calibri" w:eastAsia="Calibri" w:hAnsi="Calibri"/>
                <w:rtl w:val="0"/>
              </w:rPr>
              <w:t xml:space="preserve">Prueba de funcionamiento</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12">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13">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14">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15">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16">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472c4" w:val="clear"/>
            <w:tcMar>
              <w:top w:w="0.0" w:type="dxa"/>
              <w:left w:w="40.0" w:type="dxa"/>
              <w:bottom w:w="0.0" w:type="dxa"/>
              <w:right w:w="40.0" w:type="dxa"/>
            </w:tcMar>
            <w:vAlign w:val="bottom"/>
          </w:tcPr>
          <w:p w:rsidR="00000000" w:rsidDel="00000000" w:rsidP="00000000" w:rsidRDefault="00000000" w:rsidRPr="00000000" w14:paraId="00000117">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18">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19">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1A">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1B">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1C">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1D">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1E">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1F">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20">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21">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22">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23">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24">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25">
            <w:pPr>
              <w:widowControl w:val="0"/>
              <w:rPr>
                <w:rFonts w:ascii="Calibri" w:cs="Calibri" w:eastAsia="Calibri" w:hAnsi="Calibri"/>
              </w:rPr>
            </w:pP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26">
            <w:pPr>
              <w:widowControl w:val="0"/>
              <w:rPr>
                <w:rFonts w:ascii="Calibri" w:cs="Calibri" w:eastAsia="Calibri" w:hAnsi="Calibri"/>
              </w:rPr>
            </w:pPr>
            <w:r w:rsidDel="00000000" w:rsidR="00000000" w:rsidRPr="00000000">
              <w:rPr>
                <w:rFonts w:ascii="Calibri" w:cs="Calibri" w:eastAsia="Calibri" w:hAnsi="Calibri"/>
                <w:rtl w:val="0"/>
              </w:rPr>
              <w:t xml:space="preserve">Presentación del videojuego a los estudiantes</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27">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28">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29">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2A">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2B">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2C">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472c4" w:val="clear"/>
            <w:tcMar>
              <w:top w:w="0.0" w:type="dxa"/>
              <w:left w:w="40.0" w:type="dxa"/>
              <w:bottom w:w="0.0" w:type="dxa"/>
              <w:right w:w="40.0" w:type="dxa"/>
            </w:tcMar>
            <w:vAlign w:val="bottom"/>
          </w:tcPr>
          <w:p w:rsidR="00000000" w:rsidDel="00000000" w:rsidP="00000000" w:rsidRDefault="00000000" w:rsidRPr="00000000" w14:paraId="0000012D">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2E">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2F">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0">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1">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2">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3">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4">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5">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6">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7">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8">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9">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A">
            <w:pPr>
              <w:widowControl w:val="0"/>
              <w:rPr>
                <w:rFonts w:ascii="Calibri" w:cs="Calibri" w:eastAsia="Calibri" w:hAnsi="Calibri"/>
              </w:rPr>
            </w:pP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B">
            <w:pPr>
              <w:widowControl w:val="0"/>
              <w:rPr>
                <w:rFonts w:ascii="Calibri" w:cs="Calibri" w:eastAsia="Calibri" w:hAnsi="Calibri"/>
              </w:rPr>
            </w:pPr>
            <w:r w:rsidDel="00000000" w:rsidR="00000000" w:rsidRPr="00000000">
              <w:rPr>
                <w:rFonts w:ascii="Calibri" w:cs="Calibri" w:eastAsia="Calibri" w:hAnsi="Calibri"/>
                <w:rtl w:val="0"/>
              </w:rPr>
              <w:t xml:space="preserve">Pedido de consentimiento informado</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C">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D">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E">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F">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40">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41">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472c4" w:val="clear"/>
            <w:tcMar>
              <w:top w:w="0.0" w:type="dxa"/>
              <w:left w:w="40.0" w:type="dxa"/>
              <w:bottom w:w="0.0" w:type="dxa"/>
              <w:right w:w="40.0" w:type="dxa"/>
            </w:tcMar>
            <w:vAlign w:val="bottom"/>
          </w:tcPr>
          <w:p w:rsidR="00000000" w:rsidDel="00000000" w:rsidP="00000000" w:rsidRDefault="00000000" w:rsidRPr="00000000" w14:paraId="00000142">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43">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44">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45">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46">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47">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48">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49">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4A">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4B">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4C">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4D">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4E">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4F">
            <w:pPr>
              <w:widowControl w:val="0"/>
              <w:rPr>
                <w:rFonts w:ascii="Calibri" w:cs="Calibri" w:eastAsia="Calibri" w:hAnsi="Calibri"/>
              </w:rPr>
            </w:pP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50">
            <w:pPr>
              <w:widowControl w:val="0"/>
              <w:rPr>
                <w:rFonts w:ascii="Calibri" w:cs="Calibri" w:eastAsia="Calibri" w:hAnsi="Calibri"/>
              </w:rPr>
            </w:pPr>
            <w:r w:rsidDel="00000000" w:rsidR="00000000" w:rsidRPr="00000000">
              <w:rPr>
                <w:rFonts w:ascii="Calibri" w:cs="Calibri" w:eastAsia="Calibri" w:hAnsi="Calibri"/>
                <w:rtl w:val="0"/>
              </w:rPr>
              <w:t xml:space="preserve">Intervención en clases</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51">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52">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53">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54">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55">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56">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57">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472c4" w:val="clear"/>
            <w:tcMar>
              <w:top w:w="0.0" w:type="dxa"/>
              <w:left w:w="40.0" w:type="dxa"/>
              <w:bottom w:w="0.0" w:type="dxa"/>
              <w:right w:w="40.0" w:type="dxa"/>
            </w:tcMar>
            <w:vAlign w:val="bottom"/>
          </w:tcPr>
          <w:p w:rsidR="00000000" w:rsidDel="00000000" w:rsidP="00000000" w:rsidRDefault="00000000" w:rsidRPr="00000000" w14:paraId="00000158">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472c4" w:val="clear"/>
            <w:tcMar>
              <w:top w:w="0.0" w:type="dxa"/>
              <w:left w:w="40.0" w:type="dxa"/>
              <w:bottom w:w="0.0" w:type="dxa"/>
              <w:right w:w="40.0" w:type="dxa"/>
            </w:tcMar>
            <w:vAlign w:val="bottom"/>
          </w:tcPr>
          <w:p w:rsidR="00000000" w:rsidDel="00000000" w:rsidP="00000000" w:rsidRDefault="00000000" w:rsidRPr="00000000" w14:paraId="00000159">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472c4" w:val="clear"/>
            <w:tcMar>
              <w:top w:w="0.0" w:type="dxa"/>
              <w:left w:w="40.0" w:type="dxa"/>
              <w:bottom w:w="0.0" w:type="dxa"/>
              <w:right w:w="40.0" w:type="dxa"/>
            </w:tcMar>
            <w:vAlign w:val="bottom"/>
          </w:tcPr>
          <w:p w:rsidR="00000000" w:rsidDel="00000000" w:rsidP="00000000" w:rsidRDefault="00000000" w:rsidRPr="00000000" w14:paraId="0000015A">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472c4" w:val="clear"/>
            <w:tcMar>
              <w:top w:w="0.0" w:type="dxa"/>
              <w:left w:w="40.0" w:type="dxa"/>
              <w:bottom w:w="0.0" w:type="dxa"/>
              <w:right w:w="40.0" w:type="dxa"/>
            </w:tcMar>
            <w:vAlign w:val="bottom"/>
          </w:tcPr>
          <w:p w:rsidR="00000000" w:rsidDel="00000000" w:rsidP="00000000" w:rsidRDefault="00000000" w:rsidRPr="00000000" w14:paraId="0000015B">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5C">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5D">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5E">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5F">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60">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61">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62">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63">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64">
            <w:pPr>
              <w:widowControl w:val="0"/>
              <w:rPr>
                <w:rFonts w:ascii="Calibri" w:cs="Calibri" w:eastAsia="Calibri" w:hAnsi="Calibri"/>
              </w:rPr>
            </w:pP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65">
            <w:pPr>
              <w:widowControl w:val="0"/>
              <w:rPr>
                <w:rFonts w:ascii="Calibri" w:cs="Calibri" w:eastAsia="Calibri" w:hAnsi="Calibri"/>
              </w:rPr>
            </w:pPr>
            <w:r w:rsidDel="00000000" w:rsidR="00000000" w:rsidRPr="00000000">
              <w:rPr>
                <w:rFonts w:ascii="Calibri" w:cs="Calibri" w:eastAsia="Calibri" w:hAnsi="Calibri"/>
                <w:rtl w:val="0"/>
              </w:rPr>
              <w:t xml:space="preserve">Supervisión de clase</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66">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67">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68">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69">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6A">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6B">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6C">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472c4" w:val="clear"/>
            <w:tcMar>
              <w:top w:w="0.0" w:type="dxa"/>
              <w:left w:w="40.0" w:type="dxa"/>
              <w:bottom w:w="0.0" w:type="dxa"/>
              <w:right w:w="40.0" w:type="dxa"/>
            </w:tcMar>
            <w:vAlign w:val="bottom"/>
          </w:tcPr>
          <w:p w:rsidR="00000000" w:rsidDel="00000000" w:rsidP="00000000" w:rsidRDefault="00000000" w:rsidRPr="00000000" w14:paraId="0000016D">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6E">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6F">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70">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71">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72">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73">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74">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75">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76">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77">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78">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79">
            <w:pPr>
              <w:widowControl w:val="0"/>
              <w:rPr>
                <w:rFonts w:ascii="Calibri" w:cs="Calibri" w:eastAsia="Calibri" w:hAnsi="Calibri"/>
              </w:rPr>
            </w:pP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7A">
            <w:pPr>
              <w:widowControl w:val="0"/>
              <w:rPr>
                <w:rFonts w:ascii="Calibri" w:cs="Calibri" w:eastAsia="Calibri" w:hAnsi="Calibri"/>
              </w:rPr>
            </w:pPr>
            <w:r w:rsidDel="00000000" w:rsidR="00000000" w:rsidRPr="00000000">
              <w:rPr>
                <w:rFonts w:ascii="Calibri" w:cs="Calibri" w:eastAsia="Calibri" w:hAnsi="Calibri"/>
                <w:rtl w:val="0"/>
              </w:rPr>
              <w:t xml:space="preserve">Evaluación y encuesta</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7B">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7C">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7D">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7E">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7F">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80">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81">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82">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83">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84">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85">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472c4" w:val="clear"/>
            <w:tcMar>
              <w:top w:w="0.0" w:type="dxa"/>
              <w:left w:w="40.0" w:type="dxa"/>
              <w:bottom w:w="0.0" w:type="dxa"/>
              <w:right w:w="40.0" w:type="dxa"/>
            </w:tcMar>
            <w:vAlign w:val="bottom"/>
          </w:tcPr>
          <w:p w:rsidR="00000000" w:rsidDel="00000000" w:rsidP="00000000" w:rsidRDefault="00000000" w:rsidRPr="00000000" w14:paraId="00000186">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87">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88">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89">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8A">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8B">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8C">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8D">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8E">
            <w:pPr>
              <w:widowControl w:val="0"/>
              <w:rPr>
                <w:rFonts w:ascii="Calibri" w:cs="Calibri" w:eastAsia="Calibri" w:hAnsi="Calibri"/>
              </w:rPr>
            </w:pP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8F">
            <w:pPr>
              <w:widowControl w:val="0"/>
              <w:rPr>
                <w:rFonts w:ascii="Calibri" w:cs="Calibri" w:eastAsia="Calibri" w:hAnsi="Calibri"/>
              </w:rPr>
            </w:pPr>
            <w:r w:rsidDel="00000000" w:rsidR="00000000" w:rsidRPr="00000000">
              <w:rPr>
                <w:rFonts w:ascii="Calibri" w:cs="Calibri" w:eastAsia="Calibri" w:hAnsi="Calibri"/>
                <w:rtl w:val="0"/>
              </w:rPr>
              <w:t xml:space="preserve">Análisis de resultados 1ra evaluación</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90">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91">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92">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93">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94">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95">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96">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97">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98">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99">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9A">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9B">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472c4" w:val="clear"/>
            <w:tcMar>
              <w:top w:w="0.0" w:type="dxa"/>
              <w:left w:w="40.0" w:type="dxa"/>
              <w:bottom w:w="0.0" w:type="dxa"/>
              <w:right w:w="40.0" w:type="dxa"/>
            </w:tcMar>
            <w:vAlign w:val="bottom"/>
          </w:tcPr>
          <w:p w:rsidR="00000000" w:rsidDel="00000000" w:rsidP="00000000" w:rsidRDefault="00000000" w:rsidRPr="00000000" w14:paraId="0000019C">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9D">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9E">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9F">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A0">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A1">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A2">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A3">
            <w:pPr>
              <w:widowControl w:val="0"/>
              <w:rPr>
                <w:rFonts w:ascii="Calibri" w:cs="Calibri" w:eastAsia="Calibri" w:hAnsi="Calibri"/>
              </w:rPr>
            </w:pP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A4">
            <w:pPr>
              <w:widowControl w:val="0"/>
              <w:rPr>
                <w:rFonts w:ascii="Calibri" w:cs="Calibri" w:eastAsia="Calibri" w:hAnsi="Calibri"/>
              </w:rPr>
            </w:pPr>
            <w:r w:rsidDel="00000000" w:rsidR="00000000" w:rsidRPr="00000000">
              <w:rPr>
                <w:rFonts w:ascii="Calibri" w:cs="Calibri" w:eastAsia="Calibri" w:hAnsi="Calibri"/>
                <w:rtl w:val="0"/>
              </w:rPr>
              <w:t xml:space="preserve">Redacción de tesis</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A5">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A6">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A7">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A8">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A9">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AA">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AB">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AC">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472c4" w:val="clear"/>
            <w:tcMar>
              <w:top w:w="0.0" w:type="dxa"/>
              <w:left w:w="40.0" w:type="dxa"/>
              <w:bottom w:w="0.0" w:type="dxa"/>
              <w:right w:w="40.0" w:type="dxa"/>
            </w:tcMar>
            <w:vAlign w:val="bottom"/>
          </w:tcPr>
          <w:p w:rsidR="00000000" w:rsidDel="00000000" w:rsidP="00000000" w:rsidRDefault="00000000" w:rsidRPr="00000000" w14:paraId="000001AD">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472c4" w:val="clear"/>
            <w:tcMar>
              <w:top w:w="0.0" w:type="dxa"/>
              <w:left w:w="40.0" w:type="dxa"/>
              <w:bottom w:w="0.0" w:type="dxa"/>
              <w:right w:w="40.0" w:type="dxa"/>
            </w:tcMar>
            <w:vAlign w:val="bottom"/>
          </w:tcPr>
          <w:p w:rsidR="00000000" w:rsidDel="00000000" w:rsidP="00000000" w:rsidRDefault="00000000" w:rsidRPr="00000000" w14:paraId="000001AE">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472c4" w:val="clear"/>
            <w:tcMar>
              <w:top w:w="0.0" w:type="dxa"/>
              <w:left w:w="40.0" w:type="dxa"/>
              <w:bottom w:w="0.0" w:type="dxa"/>
              <w:right w:w="40.0" w:type="dxa"/>
            </w:tcMar>
            <w:vAlign w:val="bottom"/>
          </w:tcPr>
          <w:p w:rsidR="00000000" w:rsidDel="00000000" w:rsidP="00000000" w:rsidRDefault="00000000" w:rsidRPr="00000000" w14:paraId="000001AF">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0">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1">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472c4" w:val="clear"/>
            <w:tcMar>
              <w:top w:w="0.0" w:type="dxa"/>
              <w:left w:w="40.0" w:type="dxa"/>
              <w:bottom w:w="0.0" w:type="dxa"/>
              <w:right w:w="40.0" w:type="dxa"/>
            </w:tcMar>
            <w:vAlign w:val="bottom"/>
          </w:tcPr>
          <w:p w:rsidR="00000000" w:rsidDel="00000000" w:rsidP="00000000" w:rsidRDefault="00000000" w:rsidRPr="00000000" w14:paraId="000001B2">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472c4" w:val="clear"/>
            <w:tcMar>
              <w:top w:w="0.0" w:type="dxa"/>
              <w:left w:w="40.0" w:type="dxa"/>
              <w:bottom w:w="0.0" w:type="dxa"/>
              <w:right w:w="40.0" w:type="dxa"/>
            </w:tcMar>
            <w:vAlign w:val="bottom"/>
          </w:tcPr>
          <w:p w:rsidR="00000000" w:rsidDel="00000000" w:rsidP="00000000" w:rsidRDefault="00000000" w:rsidRPr="00000000" w14:paraId="000001B3">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472c4" w:val="clear"/>
            <w:tcMar>
              <w:top w:w="0.0" w:type="dxa"/>
              <w:left w:w="40.0" w:type="dxa"/>
              <w:bottom w:w="0.0" w:type="dxa"/>
              <w:right w:w="40.0" w:type="dxa"/>
            </w:tcMar>
            <w:vAlign w:val="bottom"/>
          </w:tcPr>
          <w:p w:rsidR="00000000" w:rsidDel="00000000" w:rsidP="00000000" w:rsidRDefault="00000000" w:rsidRPr="00000000" w14:paraId="000001B4">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472c4" w:val="clear"/>
            <w:tcMar>
              <w:top w:w="0.0" w:type="dxa"/>
              <w:left w:w="40.0" w:type="dxa"/>
              <w:bottom w:w="0.0" w:type="dxa"/>
              <w:right w:w="40.0" w:type="dxa"/>
            </w:tcMar>
            <w:vAlign w:val="bottom"/>
          </w:tcPr>
          <w:p w:rsidR="00000000" w:rsidDel="00000000" w:rsidP="00000000" w:rsidRDefault="00000000" w:rsidRPr="00000000" w14:paraId="000001B5">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472c4" w:val="clear"/>
            <w:tcMar>
              <w:top w:w="0.0" w:type="dxa"/>
              <w:left w:w="40.0" w:type="dxa"/>
              <w:bottom w:w="0.0" w:type="dxa"/>
              <w:right w:w="40.0" w:type="dxa"/>
            </w:tcMar>
            <w:vAlign w:val="bottom"/>
          </w:tcPr>
          <w:p w:rsidR="00000000" w:rsidDel="00000000" w:rsidP="00000000" w:rsidRDefault="00000000" w:rsidRPr="00000000" w14:paraId="000001B6">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7">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8">
            <w:pPr>
              <w:widowControl w:val="0"/>
              <w:rPr>
                <w:rFonts w:ascii="Calibri" w:cs="Calibri" w:eastAsia="Calibri" w:hAnsi="Calibri"/>
              </w:rPr>
            </w:pP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9">
            <w:pPr>
              <w:widowControl w:val="0"/>
              <w:rPr>
                <w:rFonts w:ascii="Calibri" w:cs="Calibri" w:eastAsia="Calibri" w:hAnsi="Calibri"/>
              </w:rPr>
            </w:pPr>
            <w:r w:rsidDel="00000000" w:rsidR="00000000" w:rsidRPr="00000000">
              <w:rPr>
                <w:rFonts w:ascii="Calibri" w:cs="Calibri" w:eastAsia="Calibri" w:hAnsi="Calibri"/>
                <w:rtl w:val="0"/>
              </w:rPr>
              <w:t xml:space="preserve">2da evaluación</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A">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B">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C">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D">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E">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F">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0">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1">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2">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3">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4">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5">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6">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7">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8">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9">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A">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472c4" w:val="clear"/>
            <w:tcMar>
              <w:top w:w="0.0" w:type="dxa"/>
              <w:left w:w="40.0" w:type="dxa"/>
              <w:bottom w:w="0.0" w:type="dxa"/>
              <w:right w:w="40.0" w:type="dxa"/>
            </w:tcMar>
            <w:vAlign w:val="bottom"/>
          </w:tcPr>
          <w:p w:rsidR="00000000" w:rsidDel="00000000" w:rsidP="00000000" w:rsidRDefault="00000000" w:rsidRPr="00000000" w14:paraId="000001CB">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C">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D">
            <w:pPr>
              <w:widowControl w:val="0"/>
              <w:rPr>
                <w:rFonts w:ascii="Calibri" w:cs="Calibri" w:eastAsia="Calibri" w:hAnsi="Calibri"/>
              </w:rPr>
            </w:pP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E">
            <w:pPr>
              <w:widowControl w:val="0"/>
              <w:rPr>
                <w:rFonts w:ascii="Calibri" w:cs="Calibri" w:eastAsia="Calibri" w:hAnsi="Calibri"/>
              </w:rPr>
            </w:pPr>
            <w:r w:rsidDel="00000000" w:rsidR="00000000" w:rsidRPr="00000000">
              <w:rPr>
                <w:rFonts w:ascii="Calibri" w:cs="Calibri" w:eastAsia="Calibri" w:hAnsi="Calibri"/>
                <w:rtl w:val="0"/>
              </w:rPr>
              <w:t xml:space="preserve">Análisis de resultados 2da evaluación</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F">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0">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1">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2">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3">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4">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5">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6">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7">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8">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9">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A">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B">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C">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D">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E">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F">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0">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472c4" w:val="clear"/>
            <w:tcMar>
              <w:top w:w="0.0" w:type="dxa"/>
              <w:left w:w="40.0" w:type="dxa"/>
              <w:bottom w:w="0.0" w:type="dxa"/>
              <w:right w:w="40.0" w:type="dxa"/>
            </w:tcMar>
            <w:vAlign w:val="bottom"/>
          </w:tcPr>
          <w:p w:rsidR="00000000" w:rsidDel="00000000" w:rsidP="00000000" w:rsidRDefault="00000000" w:rsidRPr="00000000" w14:paraId="000001E1">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2">
            <w:pPr>
              <w:widowControl w:val="0"/>
              <w:rPr>
                <w:rFonts w:ascii="Calibri" w:cs="Calibri" w:eastAsia="Calibri" w:hAnsi="Calibri"/>
              </w:rPr>
            </w:pP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3">
            <w:pPr>
              <w:widowControl w:val="0"/>
              <w:rPr>
                <w:rFonts w:ascii="Calibri" w:cs="Calibri" w:eastAsia="Calibri" w:hAnsi="Calibri"/>
              </w:rPr>
            </w:pPr>
            <w:r w:rsidDel="00000000" w:rsidR="00000000" w:rsidRPr="00000000">
              <w:rPr>
                <w:rFonts w:ascii="Calibri" w:cs="Calibri" w:eastAsia="Calibri" w:hAnsi="Calibri"/>
                <w:rtl w:val="0"/>
              </w:rPr>
              <w:t xml:space="preserve">Corrección de tesis</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4">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5">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6">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7">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8">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9">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A">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B">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C">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D">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E">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F">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0">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1">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2">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3">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4">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5">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6">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472c4" w:val="clear"/>
            <w:tcMar>
              <w:top w:w="0.0" w:type="dxa"/>
              <w:left w:w="40.0" w:type="dxa"/>
              <w:bottom w:w="0.0" w:type="dxa"/>
              <w:right w:w="40.0" w:type="dxa"/>
            </w:tcMar>
            <w:vAlign w:val="bottom"/>
          </w:tcPr>
          <w:p w:rsidR="00000000" w:rsidDel="00000000" w:rsidP="00000000" w:rsidRDefault="00000000" w:rsidRPr="00000000" w14:paraId="000001F7">
            <w:pPr>
              <w:widowControl w:val="0"/>
              <w:rPr>
                <w:rFonts w:ascii="Calibri" w:cs="Calibri" w:eastAsia="Calibri" w:hAnsi="Calibri"/>
              </w:rPr>
            </w:pPr>
            <w:r w:rsidDel="00000000" w:rsidR="00000000" w:rsidRPr="00000000">
              <w:rPr>
                <w:rtl w:val="0"/>
              </w:rPr>
            </w:r>
          </w:p>
        </w:tc>
      </w:tr>
    </w:tbl>
    <w:p w:rsidR="00000000" w:rsidDel="00000000" w:rsidP="00000000" w:rsidRDefault="00000000" w:rsidRPr="00000000" w14:paraId="000001F8">
      <w:pPr>
        <w:rPr>
          <w:sz w:val="24"/>
          <w:szCs w:val="24"/>
        </w:rPr>
      </w:pPr>
      <w:r w:rsidDel="00000000" w:rsidR="00000000" w:rsidRPr="00000000">
        <w:rPr>
          <w:rtl w:val="0"/>
        </w:rPr>
      </w:r>
    </w:p>
    <w:p w:rsidR="00000000" w:rsidDel="00000000" w:rsidP="00000000" w:rsidRDefault="00000000" w:rsidRPr="00000000" w14:paraId="000001F9">
      <w:pPr>
        <w:pStyle w:val="Heading2"/>
        <w:rPr>
          <w:sz w:val="24"/>
          <w:szCs w:val="24"/>
        </w:rPr>
      </w:pPr>
      <w:bookmarkStart w:colFirst="0" w:colLast="0" w:name="_bnb0l1ujjdyk" w:id="16"/>
      <w:bookmarkEnd w:id="16"/>
      <w:r w:rsidDel="00000000" w:rsidR="00000000" w:rsidRPr="00000000">
        <w:rPr>
          <w:rtl w:val="0"/>
        </w:rPr>
        <w:t xml:space="preserve">Referencias:</w:t>
      </w: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sz w:val="24"/>
          <w:szCs w:val="24"/>
        </w:rPr>
      </w:pPr>
      <w:hyperlink r:id="rId29">
        <w:r w:rsidDel="00000000" w:rsidR="00000000" w:rsidRPr="00000000">
          <w:rPr>
            <w:vertAlign w:val="baseline"/>
            <w:rtl w:val="0"/>
          </w:rPr>
          <w:t xml:space="preserve">Bakken, L., Brown, N., Downing, B., 2017. Early Childhood Education: The Long-Term Benefits. J. Res. Child. Educ. 31, 255–269. https://doi.org/10.1080/02568543.2016.1273285</w:t>
        </w:r>
      </w:hyperlink>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sz w:val="24"/>
          <w:szCs w:val="24"/>
        </w:rPr>
      </w:pPr>
      <w:hyperlink r:id="rId30">
        <w:r w:rsidDel="00000000" w:rsidR="00000000" w:rsidRPr="00000000">
          <w:rPr>
            <w:vertAlign w:val="baseline"/>
            <w:rtl w:val="0"/>
          </w:rPr>
          <w:t xml:space="preserve">Cha, J., Baek, Y., Xu, Y., 2008. Exploring Learner’s Variables Affecting Gaming Achievement in Digital Game-Based Learning, in: Proceedings - 2nd IEEE International Conference on Digital Game and Intelligent Toy Enhanced Learning, DIGI℡ 2008. pp. 75–82. https://doi.org/10.1109/DIGI℡.2008.15</w:t>
        </w:r>
      </w:hyperlink>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sz w:val="24"/>
          <w:szCs w:val="24"/>
        </w:rPr>
      </w:pPr>
      <w:hyperlink r:id="rId31">
        <w:r w:rsidDel="00000000" w:rsidR="00000000" w:rsidRPr="00000000">
          <w:rPr>
            <w:vertAlign w:val="baseline"/>
            <w:rtl w:val="0"/>
          </w:rPr>
          <w:t xml:space="preserve">Chuang, T.-Y., Chen, W.-F., 2007. Effect of Computer-Based Video Games on Children: An Experimental Study, in: 2007 First IEEE International Workshop on Digital Game and Intelligent Toy Enhanced Learning (DIGI℡’07). pp. 114–118. https://doi.org/10.1109/DIGI℡.2007.24</w:t>
        </w:r>
      </w:hyperlink>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sz w:val="24"/>
          <w:szCs w:val="24"/>
        </w:rPr>
      </w:pPr>
      <w:hyperlink r:id="rId32">
        <w:r w:rsidDel="00000000" w:rsidR="00000000" w:rsidRPr="00000000">
          <w:rPr>
            <w:vertAlign w:val="baseline"/>
            <w:rtl w:val="0"/>
          </w:rPr>
          <w:t xml:space="preserve">Foster, A., Shah, M., 2015. The Play Curricular Activity Reflection Discussion Model for Game-Based Learning. J. Res. Technol. Educ. 47, 71–88. https://doi.org/10.1080/15391523.2015.967551</w:t>
        </w:r>
      </w:hyperlink>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sz w:val="24"/>
          <w:szCs w:val="24"/>
        </w:rPr>
      </w:pPr>
      <w:hyperlink r:id="rId33">
        <w:r w:rsidDel="00000000" w:rsidR="00000000" w:rsidRPr="00000000">
          <w:rPr>
            <w:vertAlign w:val="baseline"/>
            <w:rtl w:val="0"/>
          </w:rPr>
          <w:t xml:space="preserve">Hainey, T., Connolly, T.M., Boyle, E.A., Wilson, A., Razak, A., 2016. A systematic literature review of games-based learning empirical evidence in primary education. Comput. Educ. 102, 202–223. https://doi.org/10.1016/j.compedu.2016.09.001</w:t>
        </w:r>
      </w:hyperlink>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sz w:val="24"/>
          <w:szCs w:val="24"/>
        </w:rPr>
      </w:pPr>
      <w:hyperlink r:id="rId34">
        <w:r w:rsidDel="00000000" w:rsidR="00000000" w:rsidRPr="00000000">
          <w:rPr>
            <w:vertAlign w:val="baseline"/>
            <w:rtl w:val="0"/>
          </w:rPr>
          <w:t xml:space="preserve">Hartt, M., Hosseini, H., Mostafapour, M., 2020. Game On: Exploring the Effectiveness of Game-based Learning. Plan. Pract. Res. 35, 589–604. https://doi.org/10.1080/02697459.2020.1778859</w:t>
        </w:r>
      </w:hyperlink>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sz w:val="24"/>
          <w:szCs w:val="24"/>
        </w:rPr>
      </w:pPr>
      <w:hyperlink r:id="rId35">
        <w:r w:rsidDel="00000000" w:rsidR="00000000" w:rsidRPr="00000000">
          <w:rPr>
            <w:vertAlign w:val="baseline"/>
            <w:rtl w:val="0"/>
          </w:rPr>
          <w:t xml:space="preserve">Hellerstedt, A., Mozelius, P., 2019. Game-based learning - a long history.</w:t>
        </w:r>
      </w:hyperlink>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sz w:val="24"/>
          <w:szCs w:val="24"/>
        </w:rPr>
      </w:pPr>
      <w:hyperlink r:id="rId36">
        <w:r w:rsidDel="00000000" w:rsidR="00000000" w:rsidRPr="00000000">
          <w:rPr>
            <w:vertAlign w:val="baseline"/>
            <w:rtl w:val="0"/>
          </w:rPr>
          <w:t xml:space="preserve">Howard, C., Morgan, M., Ellis, K., 2006. Games and Learning ... Does this Compute?, in: Pearson, E., Bohman, P. (Eds.), Proceedings of EdMedia + Innovate Learning 2006. Association for the Advancement of Computing in Education (AACE), Orlando, FL USA, pp. 1217–1224.</w:t>
        </w:r>
      </w:hyperlink>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sz w:val="24"/>
          <w:szCs w:val="24"/>
        </w:rPr>
      </w:pPr>
      <w:hyperlink r:id="rId37">
        <w:r w:rsidDel="00000000" w:rsidR="00000000" w:rsidRPr="00000000">
          <w:rPr>
            <w:vertAlign w:val="baseline"/>
            <w:rtl w:val="0"/>
          </w:rPr>
          <w:t xml:space="preserve">Jossan, K.S., Gauthier, A., Jenkinson, J., 2021. Cultural implications in the acceptability of game-based learning. Comput. Educ. 174, 104305. https://doi.org/10.1016/j.compedu.2021.104305</w:t>
        </w:r>
      </w:hyperlink>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sz w:val="24"/>
          <w:szCs w:val="24"/>
        </w:rPr>
      </w:pPr>
      <w:hyperlink r:id="rId38">
        <w:r w:rsidDel="00000000" w:rsidR="00000000" w:rsidRPr="00000000">
          <w:rPr>
            <w:vertAlign w:val="baseline"/>
            <w:rtl w:val="0"/>
          </w:rPr>
          <w:t xml:space="preserve">Ke, F., 2008. Computer games application within alternative classroom goal structures: cognitive, metacognitive, and affective evaluation. Educ. Technol. Res. Dev. 56, 539–556. https://doi.org/10.1007/s11423-008-9086-5</w:t>
        </w:r>
      </w:hyperlink>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sz w:val="24"/>
          <w:szCs w:val="24"/>
        </w:rPr>
      </w:pPr>
      <w:hyperlink r:id="rId39">
        <w:r w:rsidDel="00000000" w:rsidR="00000000" w:rsidRPr="00000000">
          <w:rPr>
            <w:vertAlign w:val="baseline"/>
            <w:rtl w:val="0"/>
          </w:rPr>
          <w:t xml:space="preserve">Kuo, M.-J., 2007. How does an online game based learning environment promote students’ intrinsic motivation for learning natural science and how does it affect their learning outcomes?, in: 2007 First IEEE International Workshop on Digital Game and Intelligent Toy Enhanced Learning (DIGI℡’07). pp. 135–142. https://doi.org/10.1109/DIGI℡.2007.28</w:t>
        </w:r>
      </w:hyperlink>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sz w:val="24"/>
          <w:szCs w:val="24"/>
        </w:rPr>
      </w:pPr>
      <w:hyperlink r:id="rId40">
        <w:r w:rsidDel="00000000" w:rsidR="00000000" w:rsidRPr="00000000">
          <w:rPr>
            <w:vertAlign w:val="baseline"/>
            <w:rtl w:val="0"/>
          </w:rPr>
          <w:t xml:space="preserve">Loderer, K., Pekrun, R., Plass, J.L., 2020. Emotional foundations of game-based learning., in: Handbook of Game-Based Learning. The MIT Press, Cambridge,  MA,  US, pp. 111–151.</w:t>
        </w:r>
      </w:hyperlink>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sz w:val="24"/>
          <w:szCs w:val="24"/>
        </w:rPr>
      </w:pPr>
      <w:hyperlink r:id="rId41">
        <w:r w:rsidDel="00000000" w:rsidR="00000000" w:rsidRPr="00000000">
          <w:rPr>
            <w:vertAlign w:val="baseline"/>
            <w:rtl w:val="0"/>
          </w:rPr>
          <w:t xml:space="preserve">Meluso, A., Zheng, M., Spires, H.A., Lester, J., 2012. Enhancing 5th graders’ science content knowledge and self-efficacy through game-based learning. Comput. Educ. 59, 497–504. https://doi.org/10.1016/j.compedu.2011.12.019</w:t>
        </w:r>
      </w:hyperlink>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sz w:val="24"/>
          <w:szCs w:val="24"/>
        </w:rPr>
      </w:pPr>
      <w:hyperlink r:id="rId42">
        <w:r w:rsidDel="00000000" w:rsidR="00000000" w:rsidRPr="00000000">
          <w:rPr>
            <w:vertAlign w:val="baseline"/>
            <w:rtl w:val="0"/>
          </w:rPr>
          <w:t xml:space="preserve">Morrison, Jennifer, Risman, Kelsey, Reilly, Joseph, Eisinger, Jane, 2020. An Evaluation of Prodigy: A Case-Study Approach to Implementation and Student Achievement Outcomes.</w:t>
        </w:r>
      </w:hyperlink>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sz w:val="24"/>
          <w:szCs w:val="24"/>
        </w:rPr>
      </w:pPr>
      <w:hyperlink r:id="rId43">
        <w:r w:rsidDel="00000000" w:rsidR="00000000" w:rsidRPr="00000000">
          <w:rPr>
            <w:vertAlign w:val="baseline"/>
            <w:rtl w:val="0"/>
          </w:rPr>
          <w:t xml:space="preserve">Provelengios, P., Fesakis, G., 2011. Educational applications of Serious Games: The case of the game “Food Force” in primary education students.</w:t>
        </w:r>
      </w:hyperlink>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sz w:val="24"/>
          <w:szCs w:val="24"/>
        </w:rPr>
      </w:pPr>
      <w:hyperlink r:id="rId44">
        <w:r w:rsidDel="00000000" w:rsidR="00000000" w:rsidRPr="00000000">
          <w:rPr>
            <w:vertAlign w:val="baseline"/>
            <w:rtl w:val="0"/>
          </w:rPr>
          <w:t xml:space="preserve">Reder, L.M., Liu, X.L., Keinath, A., Popov, V., 2016. Building knowledge requires bricks, not sand: The critical role of familiar constituents in learning. Psychon. Bull. Rev. 23, 271–277. https://doi.org/10.3758/s13423-015-0889-1</w:t>
        </w:r>
      </w:hyperlink>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sz w:val="24"/>
          <w:szCs w:val="24"/>
        </w:rPr>
      </w:pPr>
      <w:hyperlink r:id="rId45">
        <w:r w:rsidDel="00000000" w:rsidR="00000000" w:rsidRPr="00000000">
          <w:rPr>
            <w:vertAlign w:val="baseline"/>
            <w:rtl w:val="0"/>
          </w:rPr>
          <w:t xml:space="preserve">Rice, N., Guru, A., Keeler, C.N., Keshwani, D.R., Keshwani, J., 2018. Comparison of game-based learning and traditional lecture approaches to improve student engagement and knowledge transfer in STEM education.</w:t>
        </w:r>
      </w:hyperlink>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sz w:val="24"/>
          <w:szCs w:val="24"/>
        </w:rPr>
      </w:pPr>
      <w:hyperlink r:id="rId46">
        <w:r w:rsidDel="00000000" w:rsidR="00000000" w:rsidRPr="00000000">
          <w:rPr>
            <w:vertAlign w:val="baseline"/>
            <w:rtl w:val="0"/>
          </w:rPr>
          <w:t xml:space="preserve">Rubin-Vaughan, A., Pepler, D., Brown, S., Craig, W., 2011. Quest for the Golden Rule: An effective social skills promotion and bullying prevention program. Comput. Educ. 56, 166–175. https://doi.org/10.1016/j.compedu.2010.08.009</w:t>
        </w:r>
      </w:hyperlink>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sz w:val="24"/>
          <w:szCs w:val="24"/>
        </w:rPr>
      </w:pPr>
      <w:hyperlink r:id="rId47">
        <w:r w:rsidDel="00000000" w:rsidR="00000000" w:rsidRPr="00000000">
          <w:rPr>
            <w:vertAlign w:val="baseline"/>
            <w:rtl w:val="0"/>
          </w:rPr>
          <w:t xml:space="preserve">Woites, A.M., 2021. Aumenta el número de gamers en la Argentina y el mundo, actividad que suma cada vez a más adultos.</w:t>
        </w:r>
      </w:hyperlink>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sz w:val="24"/>
          <w:szCs w:val="24"/>
        </w:rPr>
      </w:pPr>
      <w:hyperlink r:id="rId48">
        <w:r w:rsidDel="00000000" w:rsidR="00000000" w:rsidRPr="00000000">
          <w:rPr>
            <w:vertAlign w:val="baseline"/>
            <w:rtl w:val="0"/>
          </w:rPr>
          <w:t xml:space="preserve">Wrzesien, M., Raya, M.A., 2010. Learning in serious virtual worlds: Evaluation of learning effectiveness and appeal to students in the E-Junior project. Comput. Educ. 55, 178–187. https://doi.org/10.1016/j.compedu.2010.01.003</w:t>
        </w:r>
      </w:hyperlink>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sz w:val="24"/>
          <w:szCs w:val="24"/>
        </w:rPr>
      </w:pPr>
      <w:hyperlink r:id="rId49">
        <w:r w:rsidDel="00000000" w:rsidR="00000000" w:rsidRPr="00000000">
          <w:rPr>
            <w:vertAlign w:val="baseline"/>
            <w:rtl w:val="0"/>
          </w:rPr>
          <w:t xml:space="preserve">Yien, J.-M., Hung, C.-M., Hwang, G.-J., Lin, Y.-C., 2011. A game-based learning approach to improving students’ learning achievements in a nutrition course. Turk. Online J. Educ. Technol. 10, 1–10.</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zotero.org/google-docs/?lb12KP" TargetMode="External"/><Relationship Id="rId42" Type="http://schemas.openxmlformats.org/officeDocument/2006/relationships/hyperlink" Target="https://www.zotero.org/google-docs/?lb12KP" TargetMode="External"/><Relationship Id="rId41" Type="http://schemas.openxmlformats.org/officeDocument/2006/relationships/hyperlink" Target="https://www.zotero.org/google-docs/?lb12KP" TargetMode="External"/><Relationship Id="rId44" Type="http://schemas.openxmlformats.org/officeDocument/2006/relationships/hyperlink" Target="https://www.zotero.org/google-docs/?lb12KP" TargetMode="External"/><Relationship Id="rId43" Type="http://schemas.openxmlformats.org/officeDocument/2006/relationships/hyperlink" Target="https://www.zotero.org/google-docs/?lb12KP" TargetMode="External"/><Relationship Id="rId46" Type="http://schemas.openxmlformats.org/officeDocument/2006/relationships/hyperlink" Target="https://www.zotero.org/google-docs/?lb12KP" TargetMode="External"/><Relationship Id="rId45" Type="http://schemas.openxmlformats.org/officeDocument/2006/relationships/hyperlink" Target="https://www.zotero.org/google-docs/?lb12K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zotero.org/google-docs/?85fyy1" TargetMode="External"/><Relationship Id="rId48" Type="http://schemas.openxmlformats.org/officeDocument/2006/relationships/hyperlink" Target="https://www.zotero.org/google-docs/?lb12KP" TargetMode="External"/><Relationship Id="rId47" Type="http://schemas.openxmlformats.org/officeDocument/2006/relationships/hyperlink" Target="https://www.zotero.org/google-docs/?lb12KP" TargetMode="External"/><Relationship Id="rId49" Type="http://schemas.openxmlformats.org/officeDocument/2006/relationships/hyperlink" Target="https://www.zotero.org/google-docs/?lb12KP"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zotero.org/google-docs/?w5bvuk" TargetMode="External"/><Relationship Id="rId8" Type="http://schemas.openxmlformats.org/officeDocument/2006/relationships/hyperlink" Target="https://www.zotero.org/google-docs/?YwkBAo" TargetMode="External"/><Relationship Id="rId31" Type="http://schemas.openxmlformats.org/officeDocument/2006/relationships/hyperlink" Target="https://www.zotero.org/google-docs/?lb12KP" TargetMode="External"/><Relationship Id="rId30" Type="http://schemas.openxmlformats.org/officeDocument/2006/relationships/hyperlink" Target="https://www.zotero.org/google-docs/?lb12KP" TargetMode="External"/><Relationship Id="rId33" Type="http://schemas.openxmlformats.org/officeDocument/2006/relationships/hyperlink" Target="https://www.zotero.org/google-docs/?lb12KP" TargetMode="External"/><Relationship Id="rId32" Type="http://schemas.openxmlformats.org/officeDocument/2006/relationships/hyperlink" Target="https://www.zotero.org/google-docs/?lb12KP" TargetMode="External"/><Relationship Id="rId35" Type="http://schemas.openxmlformats.org/officeDocument/2006/relationships/hyperlink" Target="https://www.zotero.org/google-docs/?lb12KP" TargetMode="External"/><Relationship Id="rId34" Type="http://schemas.openxmlformats.org/officeDocument/2006/relationships/hyperlink" Target="https://www.zotero.org/google-docs/?lb12KP" TargetMode="External"/><Relationship Id="rId37" Type="http://schemas.openxmlformats.org/officeDocument/2006/relationships/hyperlink" Target="https://www.zotero.org/google-docs/?lb12KP" TargetMode="External"/><Relationship Id="rId36" Type="http://schemas.openxmlformats.org/officeDocument/2006/relationships/hyperlink" Target="https://www.zotero.org/google-docs/?lb12KP" TargetMode="External"/><Relationship Id="rId39" Type="http://schemas.openxmlformats.org/officeDocument/2006/relationships/hyperlink" Target="https://www.zotero.org/google-docs/?lb12KP" TargetMode="External"/><Relationship Id="rId38" Type="http://schemas.openxmlformats.org/officeDocument/2006/relationships/hyperlink" Target="https://www.zotero.org/google-docs/?lb12KP" TargetMode="External"/><Relationship Id="rId20" Type="http://schemas.openxmlformats.org/officeDocument/2006/relationships/hyperlink" Target="https://www.zotero.org/google-docs/?NmUbDi" TargetMode="External"/><Relationship Id="rId22" Type="http://schemas.openxmlformats.org/officeDocument/2006/relationships/hyperlink" Target="https://www.zotero.org/google-docs/?55mfDF" TargetMode="External"/><Relationship Id="rId21" Type="http://schemas.openxmlformats.org/officeDocument/2006/relationships/hyperlink" Target="https://www.zotero.org/google-docs/?ATuEsb" TargetMode="External"/><Relationship Id="rId24" Type="http://schemas.openxmlformats.org/officeDocument/2006/relationships/hyperlink" Target="https://www.zotero.org/google-docs/?OV404J" TargetMode="External"/><Relationship Id="rId23" Type="http://schemas.openxmlformats.org/officeDocument/2006/relationships/hyperlink" Target="https://www.zotero.org/google-docs/?1ftisT" TargetMode="External"/><Relationship Id="rId26" Type="http://schemas.openxmlformats.org/officeDocument/2006/relationships/hyperlink" Target="https://www.zotero.org/google-docs/?yl4Lh8" TargetMode="External"/><Relationship Id="rId25" Type="http://schemas.openxmlformats.org/officeDocument/2006/relationships/hyperlink" Target="https://www.zotero.org/google-docs/?XXwMPR" TargetMode="External"/><Relationship Id="rId28" Type="http://schemas.openxmlformats.org/officeDocument/2006/relationships/image" Target="media/image1.png"/><Relationship Id="rId27" Type="http://schemas.openxmlformats.org/officeDocument/2006/relationships/hyperlink" Target="https://www.zotero.org/google-docs/?V4H4UD" TargetMode="External"/><Relationship Id="rId29" Type="http://schemas.openxmlformats.org/officeDocument/2006/relationships/hyperlink" Target="https://www.zotero.org/google-docs/?lb12KP" TargetMode="External"/><Relationship Id="rId11" Type="http://schemas.openxmlformats.org/officeDocument/2006/relationships/hyperlink" Target="https://www.zotero.org/google-docs/?UPpzXe" TargetMode="External"/><Relationship Id="rId10" Type="http://schemas.openxmlformats.org/officeDocument/2006/relationships/hyperlink" Target="https://www.zotero.org/google-docs/?usupuw" TargetMode="External"/><Relationship Id="rId13" Type="http://schemas.openxmlformats.org/officeDocument/2006/relationships/hyperlink" Target="https://www.zotero.org/google-docs/?PieBDq" TargetMode="External"/><Relationship Id="rId12" Type="http://schemas.openxmlformats.org/officeDocument/2006/relationships/hyperlink" Target="https://www.zotero.org/google-docs/?dBXRmU" TargetMode="External"/><Relationship Id="rId15" Type="http://schemas.openxmlformats.org/officeDocument/2006/relationships/hyperlink" Target="https://www.zotero.org/google-docs/?and8Qc" TargetMode="External"/><Relationship Id="rId14" Type="http://schemas.openxmlformats.org/officeDocument/2006/relationships/hyperlink" Target="https://www.zotero.org/google-docs/?jq4YuM" TargetMode="External"/><Relationship Id="rId17" Type="http://schemas.openxmlformats.org/officeDocument/2006/relationships/hyperlink" Target="https://www.zotero.org/google-docs/?B9BiRl" TargetMode="External"/><Relationship Id="rId16" Type="http://schemas.openxmlformats.org/officeDocument/2006/relationships/hyperlink" Target="https://www.zotero.org/google-docs/?qbFzxE" TargetMode="External"/><Relationship Id="rId19" Type="http://schemas.openxmlformats.org/officeDocument/2006/relationships/hyperlink" Target="https://www.zotero.org/google-docs/?NmUbDi" TargetMode="External"/><Relationship Id="rId18" Type="http://schemas.openxmlformats.org/officeDocument/2006/relationships/hyperlink" Target="https://www.zotero.org/google-docs/?NmUbD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