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15" w:rsidRDefault="004711C5" w:rsidP="004711C5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1)</w:t>
      </w:r>
    </w:p>
    <w:p w:rsidR="006A170E" w:rsidRDefault="000E6F15" w:rsidP="004711C5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4781550" cy="1381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1C5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A170E" w:rsidRDefault="006A170E" w:rsidP="004711C5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Usando la información recuadrado puede escribirs</w:t>
      </w:r>
      <w:r w:rsidR="007C6FFE">
        <w:rPr>
          <w:rFonts w:ascii="Arial" w:hAnsi="Arial" w:cs="Arial"/>
          <w:sz w:val="24"/>
          <w:szCs w:val="24"/>
          <w:lang w:val="es-ES"/>
        </w:rPr>
        <w:t>e la ecuación de la recta como:</w:t>
      </w:r>
    </w:p>
    <w:p w:rsidR="007C6FFE" w:rsidRDefault="007C6FFE" w:rsidP="004711C5">
      <w:pPr>
        <w:spacing w:after="0"/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y=6,731*x+18,951</m:t>
          </m:r>
        </m:oMath>
      </m:oMathPara>
    </w:p>
    <w:p w:rsidR="007C6FFE" w:rsidRDefault="007C6FFE" w:rsidP="004711C5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Gráficamente:</w:t>
      </w:r>
    </w:p>
    <w:p w:rsidR="007C6FFE" w:rsidRDefault="007C6FFE" w:rsidP="004711C5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7C6FFE" w:rsidRDefault="007C6FFE" w:rsidP="007C6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972175" cy="3514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FE" w:rsidRDefault="007C6FFE" w:rsidP="007C6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6FFE" w:rsidRDefault="007C6FFE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Para estimar la cantidad de gérmenes a las 9 horas solo bastará con reemplazar en la ecuación.</w:t>
      </w:r>
    </w:p>
    <w:p w:rsidR="007C6FFE" w:rsidRDefault="007C6FFE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6FFE" w:rsidRDefault="007C6FFE" w:rsidP="007C6FFE">
      <w:pPr>
        <w:spacing w:after="0"/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y=6,731*9+18,951</m:t>
          </m:r>
        </m:oMath>
      </m:oMathPara>
    </w:p>
    <w:p w:rsidR="007C6FFE" w:rsidRPr="007C6FFE" w:rsidRDefault="007C6FFE" w:rsidP="007C6FFE">
      <w:pPr>
        <w:spacing w:after="0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y=79,53</m:t>
          </m:r>
        </m:oMath>
      </m:oMathPara>
    </w:p>
    <w:p w:rsidR="007C6FFE" w:rsidRDefault="007C6FFE" w:rsidP="007C6FFE">
      <w:pPr>
        <w:spacing w:after="0"/>
        <w:rPr>
          <w:rFonts w:ascii="Arial" w:eastAsiaTheme="minorEastAsia" w:hAnsi="Arial" w:cs="Arial"/>
          <w:sz w:val="24"/>
          <w:szCs w:val="24"/>
          <w:lang w:val="es-ES"/>
        </w:rPr>
      </w:pPr>
    </w:p>
    <w:p w:rsidR="007C6FFE" w:rsidRDefault="007C6FFE" w:rsidP="007C6FFE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Según la ecuación de la recta de regresión habrá 79,53 gérmenes por centímetro cúbico.</w:t>
      </w:r>
    </w:p>
    <w:p w:rsidR="007C6FFE" w:rsidRDefault="007C6FFE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6F15" w:rsidRDefault="000E6F1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6F15" w:rsidRDefault="000E6F1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6F15" w:rsidRDefault="000E6F1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6F15" w:rsidRDefault="000E6F1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6F15" w:rsidRDefault="000E6F1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6FFE" w:rsidRDefault="007C6FFE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</w:t>
      </w:r>
    </w:p>
    <w:p w:rsidR="007C6FFE" w:rsidRDefault="007C6FFE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13626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4867275" cy="14478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22" w:rsidRDefault="00812122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6F15" w:rsidRDefault="000E6F1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completar esta tabla simplemente </w:t>
      </w:r>
      <w:r w:rsidR="00113626">
        <w:rPr>
          <w:rFonts w:ascii="Arial" w:hAnsi="Arial" w:cs="Arial"/>
          <w:sz w:val="24"/>
          <w:szCs w:val="24"/>
        </w:rPr>
        <w:t>se resta del total el</w:t>
      </w:r>
      <w:r>
        <w:rPr>
          <w:rFonts w:ascii="Arial" w:hAnsi="Arial" w:cs="Arial"/>
          <w:sz w:val="24"/>
          <w:szCs w:val="24"/>
        </w:rPr>
        <w:t xml:space="preserve"> valor de la suma de cuadrado de la regresión</w:t>
      </w:r>
      <w:r w:rsidR="00113626">
        <w:rPr>
          <w:rFonts w:ascii="Arial" w:hAnsi="Arial" w:cs="Arial"/>
          <w:sz w:val="24"/>
          <w:szCs w:val="24"/>
        </w:rPr>
        <w:t xml:space="preserve"> teniendo en cuenta que:</w:t>
      </w:r>
    </w:p>
    <w:p w:rsidR="00113626" w:rsidRDefault="00113626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6F15" w:rsidRPr="00DA476A" w:rsidRDefault="00113626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2"/>
          <w:szCs w:val="24"/>
        </w:rPr>
      </w:pPr>
      <m:oMathPara>
        <m:oMath>
          <m:r>
            <w:rPr>
              <w:rFonts w:ascii="Cambria Math" w:hAnsi="Cambria Math" w:cs="Arial"/>
              <w:sz w:val="32"/>
              <w:szCs w:val="24"/>
            </w:rPr>
            <m:t>SST=SSR+SSE→SSE=SST-SSR→SSE=397,728</m:t>
          </m:r>
        </m:oMath>
      </m:oMathPara>
    </w:p>
    <w:p w:rsidR="00DA476A" w:rsidRDefault="00DA476A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DA476A" w:rsidRDefault="00DA476A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También se podría </w:t>
      </w:r>
      <w:r w:rsidR="00E642AC">
        <w:rPr>
          <w:rFonts w:ascii="Arial" w:eastAsiaTheme="minorEastAsia" w:hAnsi="Arial" w:cs="Arial"/>
          <w:sz w:val="24"/>
          <w:szCs w:val="24"/>
        </w:rPr>
        <w:t>calcular con el producto entre los grados de libertad</w:t>
      </w:r>
      <w:r>
        <w:rPr>
          <w:rFonts w:ascii="Arial" w:eastAsiaTheme="minorEastAsia" w:hAnsi="Arial" w:cs="Arial"/>
          <w:sz w:val="24"/>
          <w:szCs w:val="24"/>
        </w:rPr>
        <w:t xml:space="preserve"> y la media cuadrática.</w:t>
      </w:r>
    </w:p>
    <w:p w:rsidR="00E642AC" w:rsidRDefault="00E642AC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DA476A" w:rsidRDefault="00DA476A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0E6F15" w:rsidRDefault="00DA476A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4800600" cy="2476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6A" w:rsidRDefault="00DA476A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476A" w:rsidRDefault="00DA476A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el error típico de la estimación se recurre a la tabla A</w:t>
      </w:r>
      <w:r w:rsidR="00F8183A">
        <w:rPr>
          <w:rFonts w:ascii="Arial" w:hAnsi="Arial" w:cs="Arial"/>
          <w:sz w:val="24"/>
          <w:szCs w:val="24"/>
        </w:rPr>
        <w:t>NOVA, donde se encuentra</w:t>
      </w:r>
      <w:r>
        <w:rPr>
          <w:rFonts w:ascii="Arial" w:hAnsi="Arial" w:cs="Arial"/>
          <w:sz w:val="24"/>
          <w:szCs w:val="24"/>
        </w:rPr>
        <w:t xml:space="preserve"> la media cuadrática del residuo</w:t>
      </w:r>
      <w:r w:rsidR="00F8183A">
        <w:rPr>
          <w:rFonts w:ascii="Arial" w:hAnsi="Arial" w:cs="Arial"/>
          <w:sz w:val="24"/>
          <w:szCs w:val="24"/>
        </w:rPr>
        <w:t xml:space="preserve"> (s</w:t>
      </w:r>
      <w:r w:rsidR="00F8183A">
        <w:rPr>
          <w:rFonts w:ascii="Arial" w:hAnsi="Arial" w:cs="Arial"/>
          <w:sz w:val="24"/>
          <w:szCs w:val="24"/>
          <w:vertAlign w:val="superscript"/>
        </w:rPr>
        <w:t>2</w:t>
      </w:r>
      <w:r w:rsidR="00F8183A">
        <w:rPr>
          <w:rFonts w:ascii="Arial" w:hAnsi="Arial" w:cs="Arial"/>
          <w:sz w:val="24"/>
          <w:szCs w:val="24"/>
        </w:rPr>
        <w:t>), aplicando la raíz cuadrado se puede obtener el resultado que buscamos (s).</w:t>
      </w:r>
    </w:p>
    <w:p w:rsidR="00E34520" w:rsidRDefault="00E34520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variación del error será s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=24,858.</w:t>
      </w:r>
    </w:p>
    <w:p w:rsidR="00E34520" w:rsidRDefault="00E34520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671A" w:rsidRDefault="00B74419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4) </w:t>
      </w:r>
    </w:p>
    <w:p w:rsidR="00EA671A" w:rsidRDefault="00EA671A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34520" w:rsidRDefault="00B83ED9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3ED9">
        <w:drawing>
          <wp:inline distT="0" distB="0" distL="0" distR="0">
            <wp:extent cx="5400040" cy="3289251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1A" w:rsidRDefault="00EA671A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671A" w:rsidRDefault="00EA671A" w:rsidP="00EA671A">
      <w:pPr>
        <w:spacing w:after="0"/>
        <w:jc w:val="both"/>
        <w:rPr>
          <w:rStyle w:val="acopre"/>
        </w:rPr>
      </w:pPr>
      <w:r>
        <w:rPr>
          <w:rFonts w:ascii="Arial" w:hAnsi="Arial" w:cs="Arial"/>
          <w:sz w:val="24"/>
          <w:szCs w:val="40"/>
          <w:lang w:val="es-ES"/>
        </w:rPr>
        <w:t xml:space="preserve">Intervalo de 95% de confianza para </w:t>
      </w:r>
      <w:r w:rsidRPr="00A468B7">
        <w:rPr>
          <w:rStyle w:val="hgkelc"/>
          <w:bCs/>
        </w:rPr>
        <w:t>β</w:t>
      </w:r>
      <w:r>
        <w:rPr>
          <w:rStyle w:val="acopre"/>
        </w:rPr>
        <w:t>.</w:t>
      </w:r>
    </w:p>
    <w:p w:rsidR="00EA671A" w:rsidRDefault="00EA671A" w:rsidP="00EA671A">
      <w:pPr>
        <w:spacing w:after="0"/>
        <w:jc w:val="both"/>
        <w:rPr>
          <w:rFonts w:ascii="Arial" w:hAnsi="Arial" w:cs="Arial"/>
          <w:sz w:val="24"/>
          <w:szCs w:val="40"/>
          <w:lang w:val="es-ES"/>
        </w:rPr>
      </w:pPr>
    </w:p>
    <w:p w:rsidR="00EA671A" w:rsidRPr="00E9026B" w:rsidRDefault="00EA671A" w:rsidP="00EA671A">
      <w:pPr>
        <w:spacing w:after="0"/>
        <w:jc w:val="both"/>
        <w:rPr>
          <w:rFonts w:ascii="Arial" w:eastAsiaTheme="minorEastAsia" w:hAnsi="Arial" w:cs="Arial"/>
          <w:sz w:val="32"/>
          <w:szCs w:val="40"/>
          <w:lang w:val="es-ES"/>
        </w:rPr>
      </w:pPr>
      <m:oMathPara>
        <m:oMath>
          <m:r>
            <w:rPr>
              <w:rFonts w:ascii="Cambria Math" w:hAnsi="Cambria Math" w:cs="Arial"/>
              <w:sz w:val="32"/>
              <w:szCs w:val="40"/>
              <w:lang w:val="es-ES"/>
            </w:rPr>
            <m:t>b-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40"/>
                  <w:lang w:val="es-E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4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40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40"/>
                      <w:lang w:val="es-E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Arial"/>
                  <w:i/>
                  <w:sz w:val="32"/>
                  <w:szCs w:val="4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40"/>
                  <w:lang w:val="es-E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40"/>
                      <w:lang w:val="es-E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4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40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40"/>
                          <w:lang w:val="es-ES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Arial"/>
              <w:sz w:val="32"/>
              <w:szCs w:val="40"/>
              <w:lang w:val="es-ES"/>
            </w:rPr>
            <m:t>&lt;β&lt;b+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40"/>
                  <w:lang w:val="es-E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4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40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40"/>
                      <w:lang w:val="es-E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Arial"/>
                  <w:i/>
                  <w:sz w:val="32"/>
                  <w:szCs w:val="4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40"/>
                  <w:lang w:val="es-E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40"/>
                      <w:lang w:val="es-E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4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40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40"/>
                          <w:lang w:val="es-ES"/>
                        </w:rPr>
                        <m:t>xx</m:t>
                      </m:r>
                    </m:sub>
                  </m:sSub>
                </m:e>
              </m:rad>
            </m:den>
          </m:f>
        </m:oMath>
      </m:oMathPara>
    </w:p>
    <w:p w:rsidR="00EA671A" w:rsidRPr="00675D66" w:rsidRDefault="00EA671A" w:rsidP="00EA671A">
      <w:pPr>
        <w:spacing w:after="0"/>
        <w:jc w:val="both"/>
        <w:rPr>
          <w:rFonts w:ascii="Arial" w:eastAsiaTheme="minorEastAsia" w:hAnsi="Arial" w:cs="Arial"/>
          <w:sz w:val="32"/>
          <w:szCs w:val="40"/>
          <w:lang w:val="es-ES"/>
        </w:rPr>
      </w:pPr>
    </w:p>
    <w:p w:rsidR="00EA671A" w:rsidRPr="00E9026B" w:rsidRDefault="00EA671A" w:rsidP="00EA671A">
      <w:pPr>
        <w:spacing w:after="0"/>
        <w:jc w:val="both"/>
        <w:rPr>
          <w:rFonts w:ascii="Arial" w:eastAsiaTheme="minorEastAsia" w:hAnsi="Arial" w:cs="Arial"/>
          <w:sz w:val="32"/>
          <w:szCs w:val="40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40"/>
                  <w:lang w:val="es-E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4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40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40"/>
                      <w:lang w:val="es-E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Arial"/>
                  <w:i/>
                  <w:sz w:val="32"/>
                  <w:szCs w:val="4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40"/>
                  <w:lang w:val="es-E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40"/>
                      <w:lang w:val="es-E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4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40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40"/>
                          <w:lang w:val="es-ES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Arial"/>
              <w:sz w:val="32"/>
              <w:szCs w:val="40"/>
              <w:lang w:val="es-ES"/>
            </w:rPr>
            <m:t>=2,</m:t>
          </m:r>
          <m:r>
            <w:rPr>
              <w:rFonts w:ascii="Cambria Math" w:hAnsi="Cambria Math" w:cs="Arial"/>
              <w:sz w:val="32"/>
              <w:szCs w:val="40"/>
              <w:lang w:val="es-ES"/>
            </w:rPr>
            <m:t>120</m:t>
          </m:r>
          <m:r>
            <w:rPr>
              <w:rFonts w:ascii="Cambria Math" w:hAnsi="Cambria Math" w:cs="Arial"/>
              <w:sz w:val="32"/>
              <w:szCs w:val="40"/>
              <w:lang w:val="es-ES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4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40"/>
                  <w:lang w:val="es-ES"/>
                </w:rPr>
                <m:t>4,89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40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40"/>
                      <w:lang w:val="es-ES"/>
                    </w:rPr>
                    <m:t>225</m:t>
                  </m:r>
                </m:e>
              </m:rad>
            </m:den>
          </m:f>
          <m:r>
            <w:rPr>
              <w:rFonts w:ascii="Cambria Math" w:hAnsi="Cambria Math" w:cs="Arial"/>
              <w:sz w:val="32"/>
              <w:szCs w:val="40"/>
              <w:lang w:val="es-ES"/>
            </w:rPr>
            <m:t>=0,</m:t>
          </m:r>
          <m:r>
            <w:rPr>
              <w:rFonts w:ascii="Cambria Math" w:hAnsi="Cambria Math" w:cs="Arial"/>
              <w:sz w:val="32"/>
              <w:szCs w:val="40"/>
              <w:lang w:val="es-ES"/>
            </w:rPr>
            <m:t>691</m:t>
          </m:r>
        </m:oMath>
      </m:oMathPara>
    </w:p>
    <w:p w:rsidR="00EA671A" w:rsidRDefault="00EA671A" w:rsidP="00EA671A">
      <w:pPr>
        <w:spacing w:after="0"/>
        <w:jc w:val="both"/>
        <w:rPr>
          <w:rFonts w:ascii="Arial" w:eastAsiaTheme="minorEastAsia" w:hAnsi="Arial" w:cs="Arial"/>
          <w:sz w:val="40"/>
          <w:szCs w:val="40"/>
          <w:lang w:val="es-ES"/>
        </w:rPr>
      </w:pPr>
    </w:p>
    <w:p w:rsidR="00EA671A" w:rsidRPr="00E9026B" w:rsidRDefault="00EA671A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  <m:oMathPara>
        <m:oMath>
          <m:r>
            <m:rPr>
              <m:sty m:val="p"/>
            </m:rPr>
            <w:rPr>
              <w:rStyle w:val="acopre"/>
              <w:rFonts w:ascii="Cambria Math" w:hAnsi="Cambria Math"/>
              <w:sz w:val="24"/>
            </w:rPr>
            <m:t>6,7169-0,</m:t>
          </m:r>
          <m:r>
            <m:rPr>
              <m:sty m:val="p"/>
            </m:rPr>
            <w:rPr>
              <w:rStyle w:val="acopre"/>
              <w:rFonts w:ascii="Cambria Math" w:hAnsi="Cambria Math"/>
              <w:sz w:val="24"/>
            </w:rPr>
            <m:t>691</m:t>
          </m:r>
          <m:r>
            <m:rPr>
              <m:sty m:val="p"/>
            </m:rPr>
            <w:rPr>
              <w:rStyle w:val="acopre"/>
              <w:rFonts w:ascii="Cambria Math" w:hAnsi="Cambria Math"/>
              <w:sz w:val="24"/>
            </w:rPr>
            <m:t>&lt;</m:t>
          </m:r>
          <m:r>
            <w:rPr>
              <w:rFonts w:ascii="Cambria Math" w:hAnsi="Cambria Math" w:cs="Arial"/>
              <w:sz w:val="32"/>
              <w:szCs w:val="40"/>
              <w:lang w:val="es-ES"/>
            </w:rPr>
            <m:t>β</m:t>
          </m:r>
          <m:r>
            <m:rPr>
              <m:sty m:val="p"/>
            </m:rPr>
            <w:rPr>
              <w:rStyle w:val="acopre"/>
              <w:rFonts w:ascii="Cambria Math" w:hAnsi="Cambria Math"/>
              <w:sz w:val="24"/>
            </w:rPr>
            <m:t>&lt;6,7169+</m:t>
          </m:r>
          <m:r>
            <m:rPr>
              <m:sty m:val="p"/>
            </m:rPr>
            <w:rPr>
              <w:rStyle w:val="acopre"/>
              <w:rFonts w:ascii="Cambria Math" w:hAnsi="Cambria Math"/>
              <w:sz w:val="24"/>
            </w:rPr>
            <m:t>0,</m:t>
          </m:r>
          <m:r>
            <m:rPr>
              <m:sty m:val="p"/>
            </m:rPr>
            <w:rPr>
              <w:rStyle w:val="acopre"/>
              <w:rFonts w:ascii="Cambria Math" w:hAnsi="Cambria Math"/>
              <w:sz w:val="24"/>
            </w:rPr>
            <m:t>691</m:t>
          </m:r>
        </m:oMath>
      </m:oMathPara>
    </w:p>
    <w:p w:rsidR="00EA671A" w:rsidRPr="00E9026B" w:rsidRDefault="00EA671A" w:rsidP="00EA671A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</w:p>
    <w:p w:rsidR="00EA671A" w:rsidRPr="00015BF4" w:rsidRDefault="00B83ED9" w:rsidP="00EA671A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  <m:oMathPara>
        <m:oMath>
          <m:r>
            <m:rPr>
              <m:sty m:val="p"/>
            </m:rPr>
            <w:rPr>
              <w:rStyle w:val="acopre"/>
              <w:rFonts w:ascii="Cambria Math" w:hAnsi="Cambria Math"/>
              <w:sz w:val="28"/>
            </w:rPr>
            <m:t>6,0259</m:t>
          </m:r>
          <m:r>
            <m:rPr>
              <m:sty m:val="p"/>
            </m:rPr>
            <w:rPr>
              <w:rStyle w:val="acopre"/>
              <w:rFonts w:ascii="Cambria Math" w:hAnsi="Cambria Math"/>
              <w:sz w:val="28"/>
            </w:rPr>
            <m:t>&lt;</m:t>
          </m:r>
          <m:r>
            <w:rPr>
              <w:rFonts w:ascii="Cambria Math" w:hAnsi="Cambria Math" w:cs="Arial"/>
              <w:sz w:val="36"/>
              <w:szCs w:val="40"/>
              <w:lang w:val="es-ES"/>
            </w:rPr>
            <m:t>β</m:t>
          </m:r>
          <m:r>
            <m:rPr>
              <m:sty m:val="p"/>
            </m:rPr>
            <w:rPr>
              <w:rStyle w:val="acopre"/>
              <w:rFonts w:ascii="Cambria Math" w:hAnsi="Cambria Math"/>
              <w:sz w:val="28"/>
            </w:rPr>
            <m:t>&lt;</m:t>
          </m:r>
          <m:r>
            <m:rPr>
              <m:sty m:val="p"/>
            </m:rPr>
            <w:rPr>
              <w:rStyle w:val="acopre"/>
              <w:rFonts w:ascii="Cambria Math" w:hAnsi="Cambria Math"/>
              <w:sz w:val="28"/>
            </w:rPr>
            <m:t>7,407</m:t>
          </m:r>
          <m:r>
            <m:rPr>
              <m:sty m:val="p"/>
            </m:rPr>
            <w:rPr>
              <w:rStyle w:val="acopre"/>
              <w:rFonts w:ascii="Cambria Math" w:hAnsi="Cambria Math"/>
              <w:sz w:val="28"/>
            </w:rPr>
            <m:t>9</m:t>
          </m:r>
        </m:oMath>
      </m:oMathPara>
    </w:p>
    <w:p w:rsidR="00015BF4" w:rsidRDefault="00015BF4" w:rsidP="00EA671A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015BF4" w:rsidRDefault="00A37FC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  <w:r>
        <w:rPr>
          <w:rStyle w:val="acopre"/>
          <w:rFonts w:ascii="Arial" w:eastAsiaTheme="minorEastAsia" w:hAnsi="Arial" w:cs="Arial"/>
          <w:sz w:val="24"/>
        </w:rPr>
        <w:lastRenderedPageBreak/>
        <w:t xml:space="preserve">Prueba </w:t>
      </w:r>
      <w:r w:rsidRPr="00A37FC4">
        <w:rPr>
          <w:rStyle w:val="hgkelc"/>
          <w:rFonts w:ascii="Arial" w:hAnsi="Arial" w:cs="Arial"/>
          <w:bCs/>
          <w:sz w:val="24"/>
        </w:rPr>
        <w:t>β</w:t>
      </w:r>
      <w:r>
        <w:rPr>
          <w:rStyle w:val="acopre"/>
          <w:rFonts w:ascii="Arial" w:eastAsiaTheme="minorEastAsia" w:hAnsi="Arial" w:cs="Arial"/>
          <w:sz w:val="24"/>
        </w:rPr>
        <w:t xml:space="preserve"> &gt;6 con 5% de significancia:</w:t>
      </w:r>
    </w:p>
    <w:p w:rsidR="00A37FC4" w:rsidRDefault="00A37FC4" w:rsidP="00EA671A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A37FC4" w:rsidRDefault="00A37FC4" w:rsidP="00EA671A">
      <w:pPr>
        <w:spacing w:after="0"/>
        <w:jc w:val="both"/>
        <w:rPr>
          <w:rStyle w:val="hgkelc"/>
          <w:rFonts w:ascii="Arial" w:hAnsi="Arial" w:cs="Arial"/>
          <w:bCs/>
          <w:sz w:val="24"/>
        </w:rPr>
      </w:pPr>
      <w:r>
        <w:rPr>
          <w:rStyle w:val="acopre"/>
          <w:rFonts w:ascii="Arial" w:eastAsiaTheme="minorEastAsia" w:hAnsi="Arial" w:cs="Arial"/>
          <w:sz w:val="24"/>
        </w:rPr>
        <w:t>H</w:t>
      </w:r>
      <w:r>
        <w:rPr>
          <w:rStyle w:val="acopre"/>
          <w:rFonts w:ascii="Arial" w:eastAsiaTheme="minorEastAsia" w:hAnsi="Arial" w:cs="Arial"/>
          <w:sz w:val="24"/>
          <w:vertAlign w:val="subscript"/>
        </w:rPr>
        <w:t>0</w:t>
      </w:r>
      <w:r>
        <w:rPr>
          <w:rStyle w:val="acopre"/>
          <w:rFonts w:ascii="Arial" w:eastAsiaTheme="minorEastAsia" w:hAnsi="Arial" w:cs="Arial"/>
          <w:sz w:val="24"/>
        </w:rPr>
        <w:t xml:space="preserve">: </w:t>
      </w:r>
      <w:r w:rsidRPr="00A37FC4">
        <w:rPr>
          <w:rStyle w:val="hgkelc"/>
          <w:rFonts w:ascii="Arial" w:hAnsi="Arial" w:cs="Arial"/>
          <w:bCs/>
          <w:sz w:val="24"/>
        </w:rPr>
        <w:t>β</w:t>
      </w:r>
      <w:r>
        <w:rPr>
          <w:rStyle w:val="hgkelc"/>
          <w:rFonts w:ascii="Arial" w:hAnsi="Arial" w:cs="Arial"/>
          <w:bCs/>
          <w:sz w:val="24"/>
        </w:rPr>
        <w:t>=6; H</w:t>
      </w:r>
      <w:r>
        <w:rPr>
          <w:rStyle w:val="hgkelc"/>
          <w:rFonts w:ascii="Arial" w:hAnsi="Arial" w:cs="Arial"/>
          <w:bCs/>
          <w:sz w:val="24"/>
          <w:vertAlign w:val="subscript"/>
        </w:rPr>
        <w:t>1</w:t>
      </w:r>
      <w:r>
        <w:rPr>
          <w:rStyle w:val="hgkelc"/>
          <w:rFonts w:ascii="Arial" w:hAnsi="Arial" w:cs="Arial"/>
          <w:bCs/>
          <w:sz w:val="24"/>
        </w:rPr>
        <w:t>:</w:t>
      </w:r>
      <w:r w:rsidRPr="00A37FC4">
        <w:rPr>
          <w:rStyle w:val="Textodelmarcadordeposicin"/>
          <w:rFonts w:ascii="Arial" w:hAnsi="Arial" w:cs="Arial"/>
          <w:bCs/>
          <w:sz w:val="24"/>
        </w:rPr>
        <w:t xml:space="preserve"> </w:t>
      </w:r>
      <w:r w:rsidRPr="00A37FC4">
        <w:rPr>
          <w:rStyle w:val="hgkelc"/>
          <w:rFonts w:ascii="Arial" w:hAnsi="Arial" w:cs="Arial"/>
          <w:bCs/>
          <w:sz w:val="24"/>
        </w:rPr>
        <w:t>β</w:t>
      </w:r>
      <w:r>
        <w:rPr>
          <w:rStyle w:val="hgkelc"/>
          <w:rFonts w:ascii="Arial" w:hAnsi="Arial" w:cs="Arial"/>
          <w:bCs/>
          <w:sz w:val="24"/>
        </w:rPr>
        <w:t>&gt;6</w:t>
      </w:r>
    </w:p>
    <w:p w:rsidR="00A37FC4" w:rsidRDefault="00A37FC4" w:rsidP="00EA671A">
      <w:pPr>
        <w:spacing w:after="0"/>
        <w:jc w:val="both"/>
        <w:rPr>
          <w:rStyle w:val="hgkelc"/>
          <w:rFonts w:ascii="Arial" w:hAnsi="Arial" w:cs="Arial"/>
          <w:bCs/>
          <w:sz w:val="24"/>
        </w:rPr>
      </w:pPr>
    </w:p>
    <w:p w:rsidR="00015BF4" w:rsidRPr="00A37FC4" w:rsidRDefault="00A37FC4" w:rsidP="00EA671A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  <m:oMathPara>
        <m:oMath>
          <m:r>
            <w:rPr>
              <w:rStyle w:val="acopre"/>
              <w:rFonts w:ascii="Cambria Math" w:eastAsiaTheme="minorEastAsia" w:hAnsi="Cambria Math" w:cs="Arial"/>
              <w:sz w:val="28"/>
            </w:rPr>
            <m:t>t=</m:t>
          </m:r>
          <m:f>
            <m:fPr>
              <m:ctrlPr>
                <w:rPr>
                  <w:rStyle w:val="acopre"/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b-</m:t>
              </m:r>
              <m:sSub>
                <m:sSubPr>
                  <m:ctrlPr>
                    <w:rPr>
                      <w:rStyle w:val="hgkelc"/>
                      <w:rFonts w:ascii="Cambria Math" w:hAnsi="Arial" w:cs="Arial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 w:cs="Arial"/>
                      <w:sz w:val="24"/>
                    </w:rPr>
                    <m:t>β</m:t>
                  </m:r>
                  <m:ctrlPr>
                    <w:rPr>
                      <w:rStyle w:val="acopre"/>
                      <w:rFonts w:ascii="Cambria Math" w:eastAsiaTheme="minorEastAsia" w:hAnsi="Cambria Math" w:cs="Arial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hgkelc"/>
                      <w:rFonts w:ascii="Cambria Math" w:hAnsi="Arial" w:cs="Arial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s/</m:t>
              </m:r>
              <m:rad>
                <m:radPr>
                  <m:degHide m:val="1"/>
                  <m:ctrlPr>
                    <w:rPr>
                      <w:rStyle w:val="acopre"/>
                      <w:rFonts w:ascii="Cambria Math" w:eastAsiaTheme="minorEastAsia" w:hAnsi="Cambria Math" w:cs="Arial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Style w:val="acopre"/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Style w:val="acopre"/>
                          <w:rFonts w:ascii="Cambria Math" w:eastAsiaTheme="minorEastAsia" w:hAnsi="Cambria Math" w:cs="Arial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Style w:val="acopre"/>
                          <w:rFonts w:ascii="Cambria Math" w:eastAsiaTheme="minorEastAsia" w:hAnsi="Cambria Math" w:cs="Arial"/>
                          <w:sz w:val="28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Style w:val="acopre"/>
              <w:rFonts w:ascii="Cambria Math" w:eastAsiaTheme="minorEastAsia" w:hAnsi="Cambria Math" w:cs="Arial"/>
              <w:sz w:val="28"/>
            </w:rPr>
            <m:t>=</m:t>
          </m:r>
          <m:f>
            <m:fPr>
              <m:ctrlPr>
                <w:rPr>
                  <w:rStyle w:val="acopre"/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6,72-6</m:t>
              </m:r>
            </m:num>
            <m:den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4,89/</m:t>
              </m:r>
              <m:rad>
                <m:radPr>
                  <m:degHide m:val="1"/>
                  <m:ctrlPr>
                    <w:rPr>
                      <w:rStyle w:val="acopre"/>
                      <w:rFonts w:ascii="Cambria Math" w:eastAsiaTheme="minorEastAsia" w:hAnsi="Cambria Math" w:cs="Arial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Style w:val="acopre"/>
                      <w:rFonts w:ascii="Cambria Math" w:eastAsiaTheme="minorEastAsia" w:hAnsi="Cambria Math" w:cs="Arial"/>
                      <w:sz w:val="28"/>
                    </w:rPr>
                    <m:t>225</m:t>
                  </m:r>
                </m:e>
              </m:rad>
            </m:den>
          </m:f>
          <m:r>
            <w:rPr>
              <w:rStyle w:val="acopre"/>
              <w:rFonts w:ascii="Cambria Math" w:eastAsiaTheme="minorEastAsia" w:hAnsi="Cambria Math" w:cs="Arial"/>
              <w:sz w:val="28"/>
            </w:rPr>
            <m:t>=2,2086</m:t>
          </m:r>
        </m:oMath>
      </m:oMathPara>
    </w:p>
    <w:p w:rsidR="007474E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</w:p>
    <w:p w:rsidR="00A37FC4" w:rsidRDefault="007474E4" w:rsidP="00EA671A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  <w:r w:rsidRPr="007474E4">
        <w:rPr>
          <w:rStyle w:val="acopre"/>
        </w:rPr>
        <w:drawing>
          <wp:inline distT="0" distB="0" distL="0" distR="0">
            <wp:extent cx="1533525" cy="200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C4" w:rsidRDefault="007474E4" w:rsidP="00A37FC4">
      <w:pPr>
        <w:spacing w:after="0"/>
        <w:jc w:val="both"/>
        <w:rPr>
          <w:rStyle w:val="hgkelc"/>
          <w:rFonts w:ascii="Arial" w:hAnsi="Arial" w:cs="Arial"/>
          <w:bCs/>
          <w:sz w:val="24"/>
        </w:rPr>
      </w:pPr>
      <w:r>
        <w:rPr>
          <w:rStyle w:val="acopre"/>
          <w:rFonts w:ascii="Arial" w:eastAsiaTheme="minorEastAsia" w:hAnsi="Arial" w:cs="Arial"/>
          <w:sz w:val="24"/>
        </w:rPr>
        <w:t>Como el valor obtenido</w:t>
      </w:r>
      <w:r w:rsidR="00A37FC4">
        <w:rPr>
          <w:rStyle w:val="acopre"/>
          <w:rFonts w:ascii="Arial" w:eastAsiaTheme="minorEastAsia" w:hAnsi="Arial" w:cs="Arial"/>
          <w:sz w:val="24"/>
        </w:rPr>
        <w:t xml:space="preserve"> es menor a 0,05 que es nuestra significancia, podemos rechazar la hipótesis nula y afirmar que </w:t>
      </w:r>
      <w:r w:rsidR="00A37FC4" w:rsidRPr="00A37FC4">
        <w:rPr>
          <w:rStyle w:val="hgkelc"/>
          <w:rFonts w:ascii="Arial" w:hAnsi="Arial" w:cs="Arial"/>
          <w:bCs/>
          <w:sz w:val="24"/>
        </w:rPr>
        <w:t>β</w:t>
      </w:r>
      <w:r w:rsidR="00A37FC4">
        <w:rPr>
          <w:rStyle w:val="hgkelc"/>
          <w:rFonts w:ascii="Arial" w:hAnsi="Arial" w:cs="Arial"/>
          <w:bCs/>
          <w:sz w:val="24"/>
        </w:rPr>
        <w:t xml:space="preserve"> es mayor a 6, lo cual también es observable en el intervalo calculado anteriormente.</w:t>
      </w:r>
    </w:p>
    <w:p w:rsidR="007474E4" w:rsidRPr="00A37FC4" w:rsidRDefault="007474E4" w:rsidP="00A37FC4">
      <w:pPr>
        <w:spacing w:after="0"/>
        <w:jc w:val="both"/>
        <w:rPr>
          <w:rFonts w:ascii="Arial" w:hAnsi="Arial" w:cs="Arial"/>
          <w:bCs/>
          <w:sz w:val="24"/>
        </w:rPr>
      </w:pPr>
    </w:p>
    <w:p w:rsidR="00E9026B" w:rsidRDefault="00E9026B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A76E60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Intervalo de confianza</w:t>
      </w:r>
      <w:r w:rsidR="00B83ED9">
        <w:rPr>
          <w:rFonts w:ascii="Arial" w:hAnsi="Arial" w:cs="Arial"/>
          <w:sz w:val="24"/>
          <w:szCs w:val="24"/>
        </w:rPr>
        <w:t xml:space="preserve"> de 99%</w:t>
      </w:r>
      <w:r>
        <w:rPr>
          <w:rFonts w:ascii="Arial" w:hAnsi="Arial" w:cs="Arial"/>
          <w:sz w:val="24"/>
          <w:szCs w:val="24"/>
        </w:rPr>
        <w:t xml:space="preserve"> para</w:t>
      </w:r>
      <w:r w:rsidR="00A76E60">
        <w:rPr>
          <w:rFonts w:ascii="Arial" w:hAnsi="Arial" w:cs="Arial"/>
          <w:sz w:val="24"/>
          <w:szCs w:val="24"/>
        </w:rPr>
        <w:t xml:space="preserve"> la cantidad de gérmenes a las 9 horas:</w:t>
      </w:r>
    </w:p>
    <w:p w:rsidR="00DA0275" w:rsidRDefault="00DA027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0275" w:rsidRDefault="00DA0275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0275">
        <w:drawing>
          <wp:inline distT="0" distB="0" distL="0" distR="0">
            <wp:extent cx="153352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6B" w:rsidRDefault="00E9026B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026B" w:rsidRPr="00E9026B" w:rsidRDefault="00E9026B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: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*S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xx</m:t>
                      </m:r>
                    </m:sub>
                  </m:sSub>
                </m:den>
              </m:f>
            </m:e>
          </m:rad>
        </m:oMath>
      </m:oMathPara>
    </w:p>
    <w:p w:rsidR="00E9026B" w:rsidRDefault="00E9026B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E9026B" w:rsidRPr="00726304" w:rsidRDefault="00E9026B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*S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xx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=2,9207*4,89*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18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9-5,94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225,44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=3,755</m:t>
          </m:r>
        </m:oMath>
      </m:oMathPara>
    </w:p>
    <w:p w:rsidR="0072630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726304" w:rsidRPr="00015BF4" w:rsidRDefault="00726304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x=50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=79,24</m:t>
          </m:r>
        </m:oMath>
      </m:oMathPara>
    </w:p>
    <w:p w:rsidR="00015BF4" w:rsidRDefault="00015BF4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015BF4" w:rsidRPr="00015BF4" w:rsidRDefault="00015BF4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79,24-3,755&lt;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&lt;79,24+3,755</m:t>
          </m:r>
        </m:oMath>
      </m:oMathPara>
    </w:p>
    <w:p w:rsidR="00015BF4" w:rsidRPr="00015BF4" w:rsidRDefault="00015BF4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015BF4" w:rsidRPr="00E34520" w:rsidRDefault="00015BF4" w:rsidP="00015B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75,485&lt;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&lt;82,995</m:t>
          </m:r>
        </m:oMath>
      </m:oMathPara>
    </w:p>
    <w:p w:rsidR="00015BF4" w:rsidRDefault="00015BF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5BF4" w:rsidRDefault="00015BF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El intervalo de predicción</w:t>
      </w:r>
      <w:r w:rsidR="00B83ED9">
        <w:rPr>
          <w:rFonts w:ascii="Arial" w:hAnsi="Arial" w:cs="Arial"/>
          <w:sz w:val="24"/>
          <w:szCs w:val="24"/>
        </w:rPr>
        <w:t xml:space="preserve"> de 99%</w:t>
      </w:r>
      <w:r>
        <w:rPr>
          <w:rFonts w:ascii="Arial" w:hAnsi="Arial" w:cs="Arial"/>
          <w:sz w:val="24"/>
          <w:szCs w:val="24"/>
        </w:rPr>
        <w:t xml:space="preserve"> </w:t>
      </w:r>
      <w:r w:rsidR="00A76E60">
        <w:rPr>
          <w:rFonts w:ascii="Arial" w:hAnsi="Arial" w:cs="Arial"/>
          <w:sz w:val="24"/>
          <w:szCs w:val="24"/>
        </w:rPr>
        <w:t>para la cantidad de gérmenes a las 9 horas:</w:t>
      </w:r>
    </w:p>
    <w:p w:rsidR="00A76E60" w:rsidRDefault="00A76E60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6E60" w:rsidRPr="00E9026B" w:rsidRDefault="00A76E60" w:rsidP="00A76E6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*S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xx</m:t>
                      </m:r>
                    </m:sub>
                  </m:sSub>
                </m:den>
              </m:f>
            </m:e>
          </m:rad>
        </m:oMath>
      </m:oMathPara>
    </w:p>
    <w:p w:rsidR="00A76E60" w:rsidRPr="002809C8" w:rsidRDefault="00EA568C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*S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xx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=2,9207*4,89*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18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9-5,94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225,44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=14,77</m:t>
          </m:r>
        </m:oMath>
      </m:oMathPara>
    </w:p>
    <w:p w:rsidR="002809C8" w:rsidRDefault="002809C8" w:rsidP="007C6FF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809C8" w:rsidRPr="00015BF4" w:rsidRDefault="002809C8" w:rsidP="002809C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79,24-14,77&lt;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&lt;79,24+14,77</m:t>
          </m:r>
        </m:oMath>
      </m:oMathPara>
    </w:p>
    <w:p w:rsidR="002809C8" w:rsidRPr="00015BF4" w:rsidRDefault="002809C8" w:rsidP="002809C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64,47&lt;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&lt;94,01</m:t>
          </m:r>
        </m:oMath>
      </m:oMathPara>
    </w:p>
    <w:p w:rsidR="002809C8" w:rsidRDefault="002809C8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474E4" w:rsidRDefault="007474E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474E4" w:rsidRDefault="007474E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72AC" w:rsidRDefault="007474E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7)</w:t>
      </w:r>
    </w:p>
    <w:p w:rsidR="007474E4" w:rsidRDefault="007474E4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872AC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4846320" cy="1554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AC" w:rsidRDefault="00A872AC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Guiándose por el coeficiente de determinación, este indica que un 96,2% de la variación del número de gérmenes esta explicado por el tiempo, el modelo resulta adecuado ya que este coeficiente es muy cercano al 1 lo que indica una fuerte relación lineal entre el tiempo y el número de gérmenes.</w:t>
      </w:r>
    </w:p>
    <w:p w:rsidR="00A872AC" w:rsidRDefault="00A872AC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72AC" w:rsidRDefault="00A872AC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="00F3330F">
        <w:rPr>
          <w:rFonts w:ascii="Arial" w:hAnsi="Arial" w:cs="Arial"/>
          <w:sz w:val="24"/>
          <w:szCs w:val="24"/>
        </w:rPr>
        <w:t>Test:</w:t>
      </w:r>
    </w:p>
    <w:p w:rsidR="00F3330F" w:rsidRDefault="00F3330F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330F" w:rsidRDefault="00F3330F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330F">
        <w:rPr>
          <w:rFonts w:ascii="Arial" w:hAnsi="Arial" w:cs="Arial"/>
          <w:sz w:val="24"/>
          <w:szCs w:val="24"/>
        </w:rPr>
        <w:t>H</w:t>
      </w:r>
      <w:r w:rsidRPr="00F3330F">
        <w:rPr>
          <w:rFonts w:ascii="Arial" w:hAnsi="Arial" w:cs="Arial"/>
          <w:sz w:val="24"/>
          <w:szCs w:val="24"/>
          <w:vertAlign w:val="subscript"/>
        </w:rPr>
        <w:t>0</w:t>
      </w:r>
      <w:r w:rsidRPr="00F3330F">
        <w:rPr>
          <w:rFonts w:ascii="Arial" w:hAnsi="Arial" w:cs="Arial"/>
          <w:sz w:val="24"/>
          <w:szCs w:val="24"/>
        </w:rPr>
        <w:t>:</w:t>
      </w:r>
      <w:r w:rsidRPr="00F3330F">
        <w:rPr>
          <w:rFonts w:ascii="Arial" w:hAnsi="Arial" w:cs="Arial"/>
          <w:sz w:val="40"/>
          <w:szCs w:val="40"/>
        </w:rPr>
        <w:t xml:space="preserve"> </w:t>
      </w:r>
      <w:r w:rsidRPr="00F3330F">
        <w:rPr>
          <w:rFonts w:ascii="Cambria Math" w:hAnsi="Cambria Math" w:cs="Cambria Math"/>
          <w:sz w:val="24"/>
          <w:szCs w:val="24"/>
        </w:rPr>
        <w:t>𝜌</w:t>
      </w:r>
      <w:r w:rsidRPr="00F3330F">
        <w:rPr>
          <w:rFonts w:ascii="Arial" w:hAnsi="Arial" w:cs="Arial"/>
          <w:sz w:val="24"/>
          <w:szCs w:val="24"/>
        </w:rPr>
        <w:t>=0; H</w:t>
      </w:r>
      <w:r w:rsidRPr="00F3330F">
        <w:rPr>
          <w:rFonts w:ascii="Arial" w:hAnsi="Arial" w:cs="Arial"/>
          <w:sz w:val="24"/>
          <w:szCs w:val="24"/>
          <w:vertAlign w:val="subscript"/>
        </w:rPr>
        <w:t>1</w:t>
      </w:r>
      <w:r w:rsidRPr="00F3330F">
        <w:rPr>
          <w:rFonts w:ascii="Arial" w:hAnsi="Arial" w:cs="Arial"/>
          <w:sz w:val="24"/>
          <w:szCs w:val="24"/>
        </w:rPr>
        <w:t xml:space="preserve">:  </w:t>
      </w:r>
      <w:r w:rsidRPr="00F3330F">
        <w:rPr>
          <w:rFonts w:ascii="Cambria Math" w:hAnsi="Cambria Math" w:cs="Cambria Math"/>
          <w:sz w:val="24"/>
          <w:szCs w:val="24"/>
        </w:rPr>
        <w:t>𝜌</w:t>
      </w:r>
      <w:r w:rsidRPr="00F3330F">
        <w:rPr>
          <w:rFonts w:ascii="Arial" w:hAnsi="Arial" w:cs="Arial"/>
          <w:sz w:val="24"/>
          <w:szCs w:val="24"/>
        </w:rPr>
        <w:t>&gt;0</w:t>
      </w:r>
    </w:p>
    <w:p w:rsidR="00F3330F" w:rsidRDefault="00F3330F" w:rsidP="007C6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330F" w:rsidRPr="00F3330F" w:rsidRDefault="00F3330F" w:rsidP="00F3330F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  <m:oMathPara>
        <m:oMath>
          <m:r>
            <w:rPr>
              <w:rStyle w:val="acopre"/>
              <w:rFonts w:ascii="Cambria Math" w:eastAsiaTheme="minorEastAsia" w:hAnsi="Cambria Math" w:cs="Arial"/>
              <w:sz w:val="28"/>
            </w:rPr>
            <m:t>t=</m:t>
          </m:r>
          <m:f>
            <m:fPr>
              <m:ctrlPr>
                <w:rPr>
                  <w:rStyle w:val="acopre"/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b</m:t>
              </m:r>
            </m:num>
            <m:den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s/</m:t>
              </m:r>
              <m:rad>
                <m:radPr>
                  <m:degHide m:val="1"/>
                  <m:ctrlPr>
                    <w:rPr>
                      <w:rStyle w:val="acopre"/>
                      <w:rFonts w:ascii="Cambria Math" w:eastAsiaTheme="minorEastAsia" w:hAnsi="Cambria Math" w:cs="Arial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Style w:val="acopre"/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Style w:val="acopre"/>
                          <w:rFonts w:ascii="Cambria Math" w:eastAsiaTheme="minorEastAsia" w:hAnsi="Cambria Math" w:cs="Arial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Style w:val="acopre"/>
                          <w:rFonts w:ascii="Cambria Math" w:eastAsiaTheme="minorEastAsia" w:hAnsi="Cambria Math" w:cs="Arial"/>
                          <w:sz w:val="28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Style w:val="acopre"/>
              <w:rFonts w:ascii="Cambria Math" w:eastAsiaTheme="minorEastAsia" w:hAnsi="Cambria Math" w:cs="Arial"/>
              <w:sz w:val="28"/>
            </w:rPr>
            <m:t>=</m:t>
          </m:r>
          <m:f>
            <m:fPr>
              <m:ctrlPr>
                <w:rPr>
                  <w:rStyle w:val="acopre"/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6,72</m:t>
              </m:r>
            </m:num>
            <m:den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4,89/</m:t>
              </m:r>
              <m:rad>
                <m:radPr>
                  <m:degHide m:val="1"/>
                  <m:ctrlPr>
                    <w:rPr>
                      <w:rStyle w:val="acopre"/>
                      <w:rFonts w:ascii="Cambria Math" w:eastAsiaTheme="minorEastAsia" w:hAnsi="Cambria Math" w:cs="Arial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Style w:val="acopre"/>
                      <w:rFonts w:ascii="Cambria Math" w:eastAsiaTheme="minorEastAsia" w:hAnsi="Cambria Math" w:cs="Arial"/>
                      <w:sz w:val="28"/>
                    </w:rPr>
                    <m:t>225</m:t>
                  </m:r>
                </m:e>
              </m:rad>
            </m:den>
          </m:f>
          <m:r>
            <w:rPr>
              <w:rStyle w:val="acopre"/>
              <w:rFonts w:ascii="Cambria Math" w:eastAsiaTheme="minorEastAsia" w:hAnsi="Cambria Math" w:cs="Arial"/>
              <w:sz w:val="28"/>
            </w:rPr>
            <m:t>=2</m:t>
          </m:r>
          <m:r>
            <w:rPr>
              <w:rStyle w:val="acopre"/>
              <w:rFonts w:ascii="Cambria Math" w:eastAsiaTheme="minorEastAsia" w:hAnsi="Cambria Math" w:cs="Arial"/>
              <w:sz w:val="28"/>
            </w:rPr>
            <m:t>0</m:t>
          </m:r>
          <m:r>
            <w:rPr>
              <w:rStyle w:val="acopre"/>
              <w:rFonts w:ascii="Cambria Math" w:eastAsiaTheme="minorEastAsia" w:hAnsi="Cambria Math" w:cs="Arial"/>
              <w:sz w:val="28"/>
            </w:rPr>
            <m:t>,</m:t>
          </m:r>
          <m:r>
            <w:rPr>
              <w:rStyle w:val="acopre"/>
              <w:rFonts w:ascii="Cambria Math" w:eastAsiaTheme="minorEastAsia" w:hAnsi="Cambria Math" w:cs="Arial"/>
              <w:sz w:val="28"/>
            </w:rPr>
            <m:t>6135</m:t>
          </m:r>
        </m:oMath>
      </m:oMathPara>
    </w:p>
    <w:p w:rsidR="00F3330F" w:rsidRDefault="00F3330F" w:rsidP="00F3330F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</w:p>
    <w:p w:rsidR="00F3330F" w:rsidRDefault="00F3330F" w:rsidP="00F3330F">
      <w:pPr>
        <w:spacing w:after="0"/>
        <w:jc w:val="both"/>
        <w:rPr>
          <w:rFonts w:ascii="Arial" w:hAnsi="Arial" w:cs="Arial"/>
          <w:sz w:val="24"/>
          <w:szCs w:val="24"/>
        </w:rPr>
      </w:pPr>
      <w:r w:rsidRPr="00F3330F">
        <w:drawing>
          <wp:inline distT="0" distB="0" distL="0" distR="0">
            <wp:extent cx="1571625" cy="390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0F" w:rsidRDefault="00F3330F" w:rsidP="00F3330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3330F" w:rsidRDefault="00F3330F" w:rsidP="00F333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el p-value es prácticamente 0 y el nivel de significancia de un 10% se puede rechazar la hipótesis nula y afirmar que el coeficiente de correlación es mayor a 0 o positivo, y existe una relación lineal positiva entre las variables.</w:t>
      </w:r>
    </w:p>
    <w:p w:rsidR="00F3330F" w:rsidRDefault="00F3330F" w:rsidP="00F3330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4557" w:rsidRPr="00B14557" w:rsidRDefault="00F3330F" w:rsidP="00B1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4"/>
        <w:gridCol w:w="1229"/>
        <w:gridCol w:w="1030"/>
        <w:gridCol w:w="1030"/>
        <w:gridCol w:w="1230"/>
        <w:gridCol w:w="1030"/>
        <w:gridCol w:w="1030"/>
      </w:tblGrid>
      <w:tr w:rsidR="00B14557" w:rsidRPr="00B145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14557">
              <w:rPr>
                <w:rFonts w:ascii="Arial" w:hAnsi="Arial" w:cs="Arial"/>
                <w:b/>
                <w:bCs/>
                <w:color w:val="010205"/>
              </w:rPr>
              <w:t>Pruebas de normalidad</w:t>
            </w:r>
          </w:p>
        </w:tc>
      </w:tr>
      <w:tr w:rsidR="00B14557" w:rsidRPr="00B145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Kolmogorov-Smirnov</w:t>
            </w:r>
            <w:r w:rsidRPr="00B14557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</w:p>
        </w:tc>
      </w:tr>
      <w:tr w:rsidR="00B14557" w:rsidRPr="00B145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gl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gl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B14557" w:rsidRPr="00B145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264A60"/>
                <w:sz w:val="18"/>
                <w:szCs w:val="18"/>
              </w:rPr>
              <w:t>Unstandardized Residual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010205"/>
                <w:sz w:val="18"/>
                <w:szCs w:val="18"/>
              </w:rPr>
              <w:t>,284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010205"/>
                <w:sz w:val="18"/>
                <w:szCs w:val="18"/>
              </w:rPr>
              <w:t>,746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B14557" w:rsidRPr="00B145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4557" w:rsidRPr="00B14557" w:rsidRDefault="00B14557" w:rsidP="00B145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4557">
              <w:rPr>
                <w:rFonts w:ascii="Arial" w:hAnsi="Arial" w:cs="Arial"/>
                <w:color w:val="010205"/>
                <w:sz w:val="18"/>
                <w:szCs w:val="18"/>
              </w:rPr>
              <w:t>a. Corrección de significación de Lilliefors</w:t>
            </w:r>
          </w:p>
        </w:tc>
      </w:tr>
    </w:tbl>
    <w:p w:rsidR="00B14557" w:rsidRDefault="00C06E7C" w:rsidP="00B1455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prueba de normalidad da</w:t>
      </w:r>
      <w:r w:rsidR="00B14557">
        <w:rPr>
          <w:rFonts w:ascii="Arial" w:hAnsi="Arial" w:cs="Arial"/>
          <w:sz w:val="24"/>
          <w:szCs w:val="24"/>
        </w:rPr>
        <w:t xml:space="preserve"> un valor menor a 0,2 se puede rechazar la hipótesis nula y concluir que la distribución de los residuos no es normal</w:t>
      </w:r>
      <w:r>
        <w:rPr>
          <w:rFonts w:ascii="Arial" w:hAnsi="Arial" w:cs="Arial"/>
          <w:sz w:val="24"/>
          <w:szCs w:val="24"/>
        </w:rPr>
        <w:t>, lo que deja invalido al modelo.</w:t>
      </w:r>
    </w:p>
    <w:p w:rsidR="00C06E7C" w:rsidRDefault="00C06E7C" w:rsidP="00B1455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</w:p>
    <w:p w:rsidR="00C06E7C" w:rsidRDefault="00C06E7C" w:rsidP="00B1455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</w:p>
    <w:p w:rsidR="00C06E7C" w:rsidRDefault="00C06E7C" w:rsidP="00B1455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</w:p>
    <w:p w:rsidR="00C06E7C" w:rsidRDefault="00C06E7C" w:rsidP="00B1455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</w:p>
    <w:p w:rsidR="00C06E7C" w:rsidRDefault="00C06E7C" w:rsidP="00B1455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</w:p>
    <w:p w:rsidR="00C06E7C" w:rsidRPr="00C06E7C" w:rsidRDefault="00C06E7C" w:rsidP="00B14557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  <w:r w:rsidRPr="00C06E7C">
        <w:rPr>
          <w:rFonts w:ascii="Arial" w:hAnsi="Arial" w:cs="Arial"/>
          <w:sz w:val="24"/>
          <w:szCs w:val="24"/>
        </w:rPr>
        <w:lastRenderedPageBreak/>
        <w:t>Gráficas:</w:t>
      </w:r>
    </w:p>
    <w:p w:rsidR="00C06E7C" w:rsidRPr="00C06E7C" w:rsidRDefault="00C06E7C" w:rsidP="00C06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6E7C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972175" cy="3514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7C" w:rsidRPr="00C06E7C" w:rsidRDefault="00C06E7C" w:rsidP="00C06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que la recta no logra unir de manera eficiente a los puntos</w:t>
      </w:r>
    </w:p>
    <w:p w:rsidR="00C06E7C" w:rsidRPr="00C06E7C" w:rsidRDefault="00C06E7C" w:rsidP="00C06E7C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</w:p>
    <w:p w:rsidR="00C06E7C" w:rsidRPr="00C06E7C" w:rsidRDefault="00C06E7C" w:rsidP="00C06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6E7C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972175" cy="3514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7C" w:rsidRPr="00C06E7C" w:rsidRDefault="00C06E7C" w:rsidP="00C06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que los puntos se distribuyen de manera</w:t>
      </w:r>
      <w:r w:rsidR="00D71AFA">
        <w:rPr>
          <w:rFonts w:ascii="Arial" w:hAnsi="Arial" w:cs="Arial"/>
          <w:sz w:val="24"/>
          <w:szCs w:val="24"/>
        </w:rPr>
        <w:t xml:space="preserve"> errática.</w:t>
      </w:r>
    </w:p>
    <w:p w:rsidR="00C06E7C" w:rsidRPr="00C06E7C" w:rsidRDefault="00C06E7C" w:rsidP="00C06E7C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</w:rPr>
      </w:pPr>
    </w:p>
    <w:p w:rsidR="00F3330F" w:rsidRDefault="00C06E7C" w:rsidP="00C0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972175" cy="3514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FA" w:rsidRPr="00D71AFA" w:rsidRDefault="00D71AFA" w:rsidP="00C06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1AFA">
        <w:rPr>
          <w:rFonts w:ascii="Arial" w:hAnsi="Arial" w:cs="Arial"/>
          <w:sz w:val="24"/>
          <w:szCs w:val="24"/>
        </w:rPr>
        <w:t>Se observa que</w:t>
      </w:r>
      <w:r>
        <w:rPr>
          <w:rFonts w:ascii="Arial" w:hAnsi="Arial" w:cs="Arial"/>
          <w:sz w:val="24"/>
          <w:szCs w:val="24"/>
        </w:rPr>
        <w:t xml:space="preserve"> los datos se distribuyen simétricamente en la caja, pero que hay 2 datos por fuera y más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abajo.</w:t>
      </w:r>
    </w:p>
    <w:sectPr w:rsidR="00D71AFA" w:rsidRPr="00D7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4A"/>
    <w:rsid w:val="00015BF4"/>
    <w:rsid w:val="000E6F15"/>
    <w:rsid w:val="00113626"/>
    <w:rsid w:val="002809C8"/>
    <w:rsid w:val="0033791E"/>
    <w:rsid w:val="004711C5"/>
    <w:rsid w:val="00513796"/>
    <w:rsid w:val="006A170E"/>
    <w:rsid w:val="00726304"/>
    <w:rsid w:val="007474E4"/>
    <w:rsid w:val="007C6FFE"/>
    <w:rsid w:val="00812122"/>
    <w:rsid w:val="009263B6"/>
    <w:rsid w:val="00A37FC4"/>
    <w:rsid w:val="00A76E60"/>
    <w:rsid w:val="00A872AC"/>
    <w:rsid w:val="00B14557"/>
    <w:rsid w:val="00B516CF"/>
    <w:rsid w:val="00B74419"/>
    <w:rsid w:val="00B83ED9"/>
    <w:rsid w:val="00C06E7C"/>
    <w:rsid w:val="00D71AFA"/>
    <w:rsid w:val="00DA0275"/>
    <w:rsid w:val="00DA476A"/>
    <w:rsid w:val="00E34520"/>
    <w:rsid w:val="00E642AC"/>
    <w:rsid w:val="00E74C4A"/>
    <w:rsid w:val="00E9026B"/>
    <w:rsid w:val="00EA568C"/>
    <w:rsid w:val="00EA671A"/>
    <w:rsid w:val="00F3330F"/>
    <w:rsid w:val="00F8183A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C7E9"/>
  <w15:chartTrackingRefBased/>
  <w15:docId w15:val="{456AB18E-136E-46EC-9CF4-968B9B1E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6FFE"/>
    <w:rPr>
      <w:color w:val="808080"/>
    </w:rPr>
  </w:style>
  <w:style w:type="character" w:customStyle="1" w:styleId="acopre">
    <w:name w:val="acopre"/>
    <w:basedOn w:val="Fuentedeprrafopredeter"/>
    <w:rsid w:val="00EA671A"/>
  </w:style>
  <w:style w:type="character" w:customStyle="1" w:styleId="hgkelc">
    <w:name w:val="hgkelc"/>
    <w:basedOn w:val="Fuentedeprrafopredeter"/>
    <w:rsid w:val="00EA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3</cp:revision>
  <dcterms:created xsi:type="dcterms:W3CDTF">2021-03-20T13:35:00Z</dcterms:created>
  <dcterms:modified xsi:type="dcterms:W3CDTF">2021-03-20T20:48:00Z</dcterms:modified>
</cp:coreProperties>
</file>