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61DA5" w14:textId="6E22691C" w:rsidR="00A708F7" w:rsidRPr="0086348F" w:rsidRDefault="00701C9C" w:rsidP="0086348F">
      <w:pPr>
        <w:jc w:val="center"/>
        <w:rPr>
          <w:sz w:val="28"/>
          <w:szCs w:val="28"/>
          <w:u w:val="single"/>
          <w:lang w:val="en-GB"/>
        </w:rPr>
      </w:pPr>
      <w:r w:rsidRPr="0086348F">
        <w:rPr>
          <w:b/>
          <w:bCs/>
          <w:color w:val="156082" w:themeColor="accent1"/>
          <w:sz w:val="28"/>
          <w:szCs w:val="28"/>
          <w:u w:val="single"/>
          <w:lang w:val="en-GB"/>
        </w:rPr>
        <w:t>Predictive Analytics for Sports Injuries Using Machine Learning</w:t>
      </w:r>
    </w:p>
    <w:p w14:paraId="49A4E9FF" w14:textId="61CA671D" w:rsidR="00A708F7" w:rsidRDefault="00A708F7" w:rsidP="00286606">
      <w:pPr>
        <w:rPr>
          <w:lang w:val="en-GB"/>
        </w:rPr>
      </w:pPr>
      <w:r w:rsidRPr="00701C9C">
        <w:rPr>
          <w:lang w:val="en-GB"/>
        </w:rPr>
        <w:t>Student name</w:t>
      </w:r>
      <w:r>
        <w:rPr>
          <w:lang w:val="en-GB"/>
        </w:rPr>
        <w:t>: Ashwini Murthy</w:t>
      </w:r>
    </w:p>
    <w:p w14:paraId="1431416C" w14:textId="79419D62" w:rsidR="00A708F7" w:rsidRDefault="00A708F7" w:rsidP="00286606">
      <w:pPr>
        <w:rPr>
          <w:lang w:val="en-GB"/>
        </w:rPr>
      </w:pPr>
      <w:r w:rsidRPr="00701C9C">
        <w:rPr>
          <w:lang w:val="en-GB"/>
        </w:rPr>
        <w:t>Student ID</w:t>
      </w:r>
      <w:r>
        <w:rPr>
          <w:lang w:val="en-GB"/>
        </w:rPr>
        <w:t>: M00971656</w:t>
      </w:r>
    </w:p>
    <w:p w14:paraId="7D161B65" w14:textId="3EEC6E7A" w:rsidR="00701C9C" w:rsidRDefault="00B429DF" w:rsidP="00286606">
      <w:pPr>
        <w:rPr>
          <w:rStyle w:val="Heading1Char"/>
          <w:caps w:val="0"/>
          <w:color w:val="auto"/>
          <w:spacing w:val="0"/>
          <w:sz w:val="24"/>
          <w:szCs w:val="20"/>
          <w:shd w:val="clear" w:color="auto" w:fill="auto"/>
          <w:lang w:val="en-GB"/>
        </w:rPr>
      </w:pPr>
      <w:r>
        <w:rPr>
          <w:rStyle w:val="Heading1Char"/>
          <w:caps w:val="0"/>
          <w:color w:val="auto"/>
          <w:spacing w:val="0"/>
          <w:sz w:val="24"/>
          <w:szCs w:val="20"/>
          <w:shd w:val="clear" w:color="auto" w:fill="auto"/>
          <w:lang w:val="en-GB"/>
        </w:rPr>
        <w:t>Supervisor Name: Dr Olugbenga Oluwagbemi</w:t>
      </w:r>
    </w:p>
    <w:p w14:paraId="58098063" w14:textId="77777777" w:rsidR="004223FB" w:rsidRPr="00A708F7" w:rsidRDefault="004223FB" w:rsidP="00286606">
      <w:pPr>
        <w:rPr>
          <w:rStyle w:val="Heading1Char"/>
          <w:caps w:val="0"/>
          <w:color w:val="auto"/>
          <w:spacing w:val="0"/>
          <w:sz w:val="24"/>
          <w:szCs w:val="20"/>
          <w:shd w:val="clear" w:color="auto" w:fill="auto"/>
          <w:lang w:val="en-GB"/>
        </w:rPr>
      </w:pPr>
    </w:p>
    <w:p w14:paraId="5485CBDA" w14:textId="77777777" w:rsidR="00701C9C" w:rsidRDefault="00286606" w:rsidP="00286606">
      <w:pPr>
        <w:rPr>
          <w:rStyle w:val="Heading1Char"/>
        </w:rPr>
      </w:pPr>
      <w:r w:rsidRPr="00286606">
        <w:rPr>
          <w:rStyle w:val="Heading1Char"/>
        </w:rPr>
        <w:t>Instruction</w:t>
      </w:r>
    </w:p>
    <w:p w14:paraId="7E153C8F" w14:textId="7F8F308D" w:rsidR="00286606" w:rsidRPr="00286606" w:rsidRDefault="00286606" w:rsidP="00286606">
      <w:pPr>
        <w:rPr>
          <w:lang w:val="en-GB"/>
        </w:rPr>
      </w:pPr>
      <w:r w:rsidRPr="00286606">
        <w:rPr>
          <w:rStyle w:val="Heading2Char"/>
          <w:lang w:val="en-GB"/>
        </w:rPr>
        <w:t>Problem Definition:</w:t>
      </w:r>
    </w:p>
    <w:p w14:paraId="09DC4B1E" w14:textId="50A518DC" w:rsidR="00717C3E" w:rsidRDefault="00286606" w:rsidP="00286606">
      <w:pPr>
        <w:rPr>
          <w:lang w:val="en-GB"/>
        </w:rPr>
      </w:pPr>
      <w:r w:rsidRPr="00286606">
        <w:rPr>
          <w:lang w:val="en-GB"/>
        </w:rPr>
        <w:t xml:space="preserve">Sports injuries are a significant concern in the athletic world, particularly in high-contact sports </w:t>
      </w:r>
      <w:r>
        <w:rPr>
          <w:lang w:val="en-GB"/>
        </w:rPr>
        <w:t>like</w:t>
      </w:r>
      <w:r w:rsidRPr="00286606">
        <w:rPr>
          <w:lang w:val="en-GB"/>
        </w:rPr>
        <w:t xml:space="preserve"> football. These injuries can severely impact an athlete's performance and career longevity, often leading to extended periods away from the sport, decreased performance levels, and, in severe cases, career-ending conditions. Current preventive measures in sports injury management are </w:t>
      </w:r>
      <w:r>
        <w:rPr>
          <w:lang w:val="en-GB"/>
        </w:rPr>
        <w:t>primarily</w:t>
      </w:r>
      <w:r w:rsidRPr="00286606">
        <w:rPr>
          <w:lang w:val="en-GB"/>
        </w:rPr>
        <w:t xml:space="preserve"> reactive. Interventions typically occur only after an injury, focusing on rehabilitation rather than prevention (Hootman et al., 2007). This reactive approach is limited in its ability to address the root causes and patterns that lead to injuries. This dissertation aims to address this issue by leveraging machine learning algorithms to predict the likelihood of injuries based on historical data. By </w:t>
      </w:r>
      <w:r>
        <w:rPr>
          <w:lang w:val="en-GB"/>
        </w:rPr>
        <w:t>analysing</w:t>
      </w:r>
      <w:r w:rsidRPr="00286606">
        <w:rPr>
          <w:lang w:val="en-GB"/>
        </w:rPr>
        <w:t xml:space="preserve"> past injury data and identifying patterns and risk factors, machine learning models can provide early warnings and allow for proactive measures to prevent injuries before they occur (Ruddy et al., 2020).</w:t>
      </w:r>
    </w:p>
    <w:p w14:paraId="355292CA" w14:textId="0258DE79" w:rsidR="00286606" w:rsidRDefault="00286606" w:rsidP="00286606">
      <w:pPr>
        <w:rPr>
          <w:lang w:val="en-GB"/>
        </w:rPr>
      </w:pPr>
      <w:r w:rsidRPr="00286606">
        <w:rPr>
          <w:rStyle w:val="Heading2Char"/>
        </w:rPr>
        <w:t>Importance</w:t>
      </w:r>
      <w:r>
        <w:rPr>
          <w:lang w:val="en-GB"/>
        </w:rPr>
        <w:br/>
      </w:r>
      <w:r w:rsidRPr="00286606">
        <w:rPr>
          <w:lang w:val="en-GB"/>
        </w:rPr>
        <w:t xml:space="preserve">The ability to predict and prevent sports injuries </w:t>
      </w:r>
      <w:r w:rsidR="00C14181">
        <w:rPr>
          <w:lang w:val="en-GB"/>
        </w:rPr>
        <w:t>is significant</w:t>
      </w:r>
      <w:r>
        <w:rPr>
          <w:lang w:val="en-GB"/>
        </w:rPr>
        <w:t xml:space="preserve"> to</w:t>
      </w:r>
      <w:r w:rsidRPr="00286606">
        <w:rPr>
          <w:lang w:val="en-GB"/>
        </w:rPr>
        <w:t xml:space="preserve"> multiple stakeholders in the sports industry. For athletes, it means enhanced performance and prolonged careers, free from the setbacks and interruptions caused by injuries. For sports teams and </w:t>
      </w:r>
      <w:r>
        <w:rPr>
          <w:lang w:val="en-GB"/>
        </w:rPr>
        <w:t>organisations</w:t>
      </w:r>
      <w:r w:rsidRPr="00286606">
        <w:rPr>
          <w:lang w:val="en-GB"/>
        </w:rPr>
        <w:t xml:space="preserve">, it translates to a better return on investment, as healthier athletes can contribute consistently to team success without the financial and competitive drawbacks of injury-related absences (Van </w:t>
      </w:r>
      <w:proofErr w:type="spellStart"/>
      <w:r w:rsidRPr="00286606">
        <w:rPr>
          <w:lang w:val="en-GB"/>
        </w:rPr>
        <w:t>Eetvelde</w:t>
      </w:r>
      <w:proofErr w:type="spellEnd"/>
      <w:r w:rsidRPr="00286606">
        <w:rPr>
          <w:lang w:val="en-GB"/>
        </w:rPr>
        <w:t xml:space="preserve"> et al., 2021). Furthermore, reducing the incidence of sports injuries can lead to substantial healthcare cost savings. According to the American Orthopaedic Society for Sports Medicine, the treatment and rehabilitation of sports injuries cost billions of dollars annually (</w:t>
      </w:r>
      <w:proofErr w:type="spellStart"/>
      <w:r w:rsidRPr="00286606">
        <w:rPr>
          <w:lang w:val="en-GB"/>
        </w:rPr>
        <w:t>Maffulli</w:t>
      </w:r>
      <w:proofErr w:type="spellEnd"/>
      <w:r w:rsidRPr="00286606">
        <w:rPr>
          <w:lang w:val="en-GB"/>
        </w:rPr>
        <w:t xml:space="preserve"> et al., 2011). By implementing effective predictive analytics, resources can be more efficiently allocated towards injury prevention strategies, thus reducing overall healthcare expenditures related to sports injuries.</w:t>
      </w:r>
    </w:p>
    <w:p w14:paraId="15E71FF1" w14:textId="187017A8" w:rsidR="00286606" w:rsidRDefault="00286606" w:rsidP="00286606">
      <w:pPr>
        <w:pStyle w:val="Heading2"/>
        <w:rPr>
          <w:lang w:val="en-GB"/>
        </w:rPr>
      </w:pPr>
      <w:r w:rsidRPr="00286606">
        <w:rPr>
          <w:lang w:val="en-GB"/>
        </w:rPr>
        <w:t>Impact</w:t>
      </w:r>
    </w:p>
    <w:p w14:paraId="305C44B2" w14:textId="0DBE81C6" w:rsidR="00286606" w:rsidRDefault="00286606" w:rsidP="00286606">
      <w:pPr>
        <w:rPr>
          <w:lang w:val="en-GB"/>
        </w:rPr>
      </w:pPr>
      <w:r w:rsidRPr="00286606">
        <w:rPr>
          <w:lang w:val="en-GB"/>
        </w:rPr>
        <w:t xml:space="preserve">The research proposed in this dissertation will have a broad and significant impact. Athletes and coaches will benefit from the ability to anticipate injuries, allowing them to adjust training regimens and workload management to mitigate risk. Sports teams will gain a competitive edge </w:t>
      </w:r>
      <w:r w:rsidRPr="00286606">
        <w:rPr>
          <w:lang w:val="en-GB"/>
        </w:rPr>
        <w:lastRenderedPageBreak/>
        <w:t xml:space="preserve">by maintaining a healthier roster, leading to better </w:t>
      </w:r>
      <w:r>
        <w:rPr>
          <w:lang w:val="en-GB"/>
        </w:rPr>
        <w:t>competition performance and consistency</w:t>
      </w:r>
      <w:r w:rsidRPr="00286606">
        <w:rPr>
          <w:lang w:val="en-GB"/>
        </w:rPr>
        <w:t xml:space="preserve"> (Myer et al., 2011). Healthcare professionals, including sports medicine specialists and physiotherapists, will have access to advanced tools for assessing injury risks and developing targeted prevention programs. Moreover, the broader sports community, including amateur and youth athletes, can adopt these predictive measures, leading to a widespread reduction in sports injuries. This proactive approach to injury management will result in fewer injuries, improved athletic performance, extended athlete careers, and significant cost savings for sports </w:t>
      </w:r>
      <w:r>
        <w:rPr>
          <w:lang w:val="en-GB"/>
        </w:rPr>
        <w:t>organisations</w:t>
      </w:r>
      <w:r w:rsidRPr="00286606">
        <w:rPr>
          <w:lang w:val="en-GB"/>
        </w:rPr>
        <w:t xml:space="preserve"> and healthcare systems (Koch et al., 2021).</w:t>
      </w:r>
    </w:p>
    <w:p w14:paraId="2FE2AF02" w14:textId="6366BC54" w:rsidR="00286606" w:rsidRDefault="00286606" w:rsidP="00286606">
      <w:pPr>
        <w:pStyle w:val="Heading1"/>
        <w:rPr>
          <w:lang w:val="en-GB"/>
        </w:rPr>
      </w:pPr>
      <w:r>
        <w:rPr>
          <w:lang w:val="en-GB"/>
        </w:rPr>
        <w:t>Background</w:t>
      </w:r>
    </w:p>
    <w:p w14:paraId="560A7949" w14:textId="19DBB92C" w:rsidR="00286606" w:rsidRDefault="00286606" w:rsidP="00286606">
      <w:pPr>
        <w:pStyle w:val="Heading2"/>
        <w:rPr>
          <w:lang w:val="en-GB"/>
        </w:rPr>
      </w:pPr>
      <w:r>
        <w:rPr>
          <w:lang w:val="en-GB"/>
        </w:rPr>
        <w:t>State of the Art</w:t>
      </w:r>
    </w:p>
    <w:p w14:paraId="706FFEBC" w14:textId="14158356" w:rsidR="00286606" w:rsidRDefault="00286606" w:rsidP="00286606">
      <w:pPr>
        <w:rPr>
          <w:lang w:val="en-GB"/>
        </w:rPr>
      </w:pPr>
      <w:r w:rsidRPr="00286606">
        <w:rPr>
          <w:lang w:val="en-GB"/>
        </w:rPr>
        <w:t xml:space="preserve">The prevalence of sports injuries, especially in high-impact sports like football, has driven significant research into understanding and mitigating these risks. Recent advancements have focused on leveraging technology, particularly machine learning, to enhance predictive capabilities. Machine learning models can </w:t>
      </w:r>
      <w:proofErr w:type="spellStart"/>
      <w:r w:rsidRPr="00286606">
        <w:rPr>
          <w:lang w:val="en-GB"/>
        </w:rPr>
        <w:t>analyze</w:t>
      </w:r>
      <w:proofErr w:type="spellEnd"/>
      <w:r w:rsidRPr="00286606">
        <w:rPr>
          <w:lang w:val="en-GB"/>
        </w:rPr>
        <w:t xml:space="preserve"> vast amounts of historical data to identify patterns and risk factors associated with injuries (Herath et al., 2022). These models are increasingly being integrated with wearable technology, which provides real-time data on athletes' physical conditions and movements. For instance, wearable sensors can monitor biomechanics, workload, and physiological responses, feeding this data into predictive algorithms to assess injury risks dynamically (Vann et al., 2020). Furthermore, </w:t>
      </w:r>
      <w:r>
        <w:rPr>
          <w:lang w:val="en-GB"/>
        </w:rPr>
        <w:t>integrating advanced data analytics with traditional injury prevention methods</w:t>
      </w:r>
      <w:r w:rsidRPr="00286606">
        <w:rPr>
          <w:lang w:val="en-GB"/>
        </w:rPr>
        <w:t>, such as strength training and physiotherapy, has shown promise in creating comprehensive injury management systems (Clemente et al., 2019). Despite these advancements, the application of machine learning in sports injury prediction is still in its nascent stages, with ongoing research needed to refine these models and improve their accuracy and applicability across different sports and levels of play.</w:t>
      </w:r>
    </w:p>
    <w:p w14:paraId="1AD7D86E" w14:textId="0C9E83A2" w:rsidR="00286606" w:rsidRPr="00286606" w:rsidRDefault="00286606" w:rsidP="00286606">
      <w:pPr>
        <w:pStyle w:val="Heading2"/>
        <w:rPr>
          <w:lang w:val="en-GB"/>
        </w:rPr>
      </w:pPr>
      <w:r w:rsidRPr="00286606">
        <w:rPr>
          <w:lang w:val="en-GB"/>
        </w:rPr>
        <w:t>Current Solutions:</w:t>
      </w:r>
    </w:p>
    <w:p w14:paraId="5F09EC36" w14:textId="05EC5648" w:rsidR="00286606" w:rsidRPr="00286606" w:rsidRDefault="00286606" w:rsidP="00286606">
      <w:pPr>
        <w:rPr>
          <w:lang w:val="en-GB"/>
        </w:rPr>
      </w:pPr>
      <w:r w:rsidRPr="00286606">
        <w:rPr>
          <w:lang w:val="en-GB"/>
        </w:rPr>
        <w:t>Current solutions for preventing sports injuries primarily include physical conditioning, biomechanical analysis, and wearable technology. Physical conditioning programs focus on enhancing an athlete's strength, flexibility, and endurance to mitigate the risk of injury (</w:t>
      </w:r>
      <w:proofErr w:type="spellStart"/>
      <w:r w:rsidRPr="00286606">
        <w:rPr>
          <w:lang w:val="en-GB"/>
        </w:rPr>
        <w:t>Soligard</w:t>
      </w:r>
      <w:proofErr w:type="spellEnd"/>
      <w:r w:rsidRPr="00286606">
        <w:rPr>
          <w:lang w:val="en-GB"/>
        </w:rPr>
        <w:t xml:space="preserve"> et al., 2016). Biomechanical analysis involves assessing athletes' movements to identify and correct faulty mechanics that may predispose them to injuries. This method is often used with video analysis and motion capture systems to provide detailed feedback. Wearable technology, such as GPS trackers and accelerometers, monitors athletes' workload and movement patterns in </w:t>
      </w:r>
      <w:r>
        <w:rPr>
          <w:lang w:val="en-GB"/>
        </w:rPr>
        <w:t>real-time</w:t>
      </w:r>
      <w:r w:rsidRPr="00286606">
        <w:rPr>
          <w:lang w:val="en-GB"/>
        </w:rPr>
        <w:t>, providing data that can be used to adjust training loads and prevent overuse injuries (Gabbett et al., 2016).</w:t>
      </w:r>
    </w:p>
    <w:p w14:paraId="5A696FC8" w14:textId="5876FC03" w:rsidR="00286606" w:rsidRDefault="00286606" w:rsidP="00286606">
      <w:pPr>
        <w:rPr>
          <w:lang w:val="en-GB"/>
        </w:rPr>
      </w:pPr>
      <w:r w:rsidRPr="00286606">
        <w:rPr>
          <w:lang w:val="en-GB"/>
        </w:rPr>
        <w:t xml:space="preserve">Despite these solutions, there are limitations. Physical conditioning programs, while effective, are often generic and not tailored to individual athletes' specific needs and injury risks. </w:t>
      </w:r>
      <w:r w:rsidRPr="00286606">
        <w:rPr>
          <w:lang w:val="en-GB"/>
        </w:rPr>
        <w:lastRenderedPageBreak/>
        <w:t xml:space="preserve">Biomechanical analysis requires sophisticated equipment and expert interpretation, making it inaccessible for many athletes. Wearable technology provides valuable data but lacks the predictive power to anticipate injuries before they occur. These limitations highlight the need for more advanced, </w:t>
      </w:r>
      <w:r>
        <w:rPr>
          <w:lang w:val="en-GB"/>
        </w:rPr>
        <w:t>personalised</w:t>
      </w:r>
      <w:r w:rsidRPr="00286606">
        <w:rPr>
          <w:lang w:val="en-GB"/>
        </w:rPr>
        <w:t>, and predictive approaches to sports injury prevention, such as the application of machine learning algorithms (Hodgson et al., 2021).</w:t>
      </w:r>
    </w:p>
    <w:p w14:paraId="21252CD3" w14:textId="45E7693D" w:rsidR="00286606" w:rsidRDefault="00286606" w:rsidP="00286606">
      <w:pPr>
        <w:pStyle w:val="Heading2"/>
        <w:rPr>
          <w:lang w:val="en-GB"/>
        </w:rPr>
      </w:pPr>
      <w:r w:rsidRPr="00286606">
        <w:rPr>
          <w:lang w:val="en-GB"/>
        </w:rPr>
        <w:t>Limitations of Current Solutions:</w:t>
      </w:r>
    </w:p>
    <w:p w14:paraId="1B396787" w14:textId="006E3F15" w:rsidR="00286606" w:rsidRDefault="00286606" w:rsidP="00286606">
      <w:pPr>
        <w:rPr>
          <w:lang w:val="en-GB"/>
        </w:rPr>
      </w:pPr>
      <w:r w:rsidRPr="00286606">
        <w:rPr>
          <w:lang w:val="en-GB"/>
        </w:rPr>
        <w:t xml:space="preserve">Despite significant advancements in sports injury prevention, current solutions still face notable limitations. One major issue is the lack of accuracy and </w:t>
      </w:r>
      <w:r>
        <w:rPr>
          <w:lang w:val="en-GB"/>
        </w:rPr>
        <w:t>personalisation</w:t>
      </w:r>
      <w:r w:rsidRPr="00286606">
        <w:rPr>
          <w:lang w:val="en-GB"/>
        </w:rPr>
        <w:t xml:space="preserve">. Most existing machine learning models are sport-agnostic, meaning they do not account for </w:t>
      </w:r>
      <w:r>
        <w:rPr>
          <w:lang w:val="en-GB"/>
        </w:rPr>
        <w:t xml:space="preserve">specific sports like football's unique physiological and biomechanical demands </w:t>
      </w:r>
      <w:r w:rsidRPr="00286606">
        <w:rPr>
          <w:lang w:val="en-GB"/>
        </w:rPr>
        <w:t xml:space="preserve">(Whittaker et al., 2021). These generic models often fail to capture the nuanced risk factors that contribute to injuries in football players, such as the specific types of movements, impacts, and stressors experienced during play. Consequently, the predictions generated by these models can be less accurate and less useful for targeted prevention strategies. This project aims to fill these gaps by developing sport-specific machine learning models that can offer higher predictive accuracy and more </w:t>
      </w:r>
      <w:r>
        <w:rPr>
          <w:lang w:val="en-GB"/>
        </w:rPr>
        <w:t>personalised</w:t>
      </w:r>
      <w:r w:rsidRPr="00286606">
        <w:rPr>
          <w:lang w:val="en-GB"/>
        </w:rPr>
        <w:t xml:space="preserve"> insights tailored to the unique demands of football (Harrison et al., 2020).</w:t>
      </w:r>
    </w:p>
    <w:p w14:paraId="764B352C" w14:textId="7F4DDC6A" w:rsidR="00286606" w:rsidRDefault="00286606" w:rsidP="00286606">
      <w:pPr>
        <w:pStyle w:val="Heading2"/>
        <w:rPr>
          <w:lang w:val="en-GB"/>
        </w:rPr>
      </w:pPr>
      <w:r>
        <w:rPr>
          <w:lang w:val="en-GB"/>
        </w:rPr>
        <w:t>Challenges</w:t>
      </w:r>
    </w:p>
    <w:p w14:paraId="76F49E8B" w14:textId="1F887887" w:rsidR="00C14181" w:rsidRDefault="00C14181" w:rsidP="00C14181">
      <w:pPr>
        <w:rPr>
          <w:lang w:val="en-GB"/>
        </w:rPr>
      </w:pPr>
      <w:r w:rsidRPr="00C14181">
        <w:rPr>
          <w:lang w:val="en-GB"/>
        </w:rPr>
        <w:t xml:space="preserve">Several challenges must be addressed to develop effective predictive models for sports injuries. Data quality and availability are primary concerns, as accurate predictions rely on comprehensive and high-quality datasets (Bullock et al., 2020). Inconsistent or incomplete data can lead to unreliable models. Additionally, model interpretability is a significant challenge. Complex machine learning models, such as deep learning algorithms, often act as "black boxes," making it difficult for users to understand how predictions are made (Adams et al., 2021). This lack of transparency can hinder </w:t>
      </w:r>
      <w:r>
        <w:rPr>
          <w:lang w:val="en-GB"/>
        </w:rPr>
        <w:t>coaches and sports professionals from adopting these models</w:t>
      </w:r>
      <w:r w:rsidRPr="00C14181">
        <w:rPr>
          <w:lang w:val="en-GB"/>
        </w:rPr>
        <w:t xml:space="preserve">. Furthermore, integrating predictive analytics into everyday training routines poses practical challenges. It requires seamless collaboration between data scientists, sports professionals, and athletes to ensure the models are effectively </w:t>
      </w:r>
      <w:r>
        <w:rPr>
          <w:lang w:val="en-GB"/>
        </w:rPr>
        <w:t>utilised</w:t>
      </w:r>
      <w:r w:rsidRPr="00C14181">
        <w:rPr>
          <w:lang w:val="en-GB"/>
        </w:rPr>
        <w:t xml:space="preserve">. Overcoming these challenges involves robust data preprocessing, advanced </w:t>
      </w:r>
      <w:r>
        <w:rPr>
          <w:lang w:val="en-GB"/>
        </w:rPr>
        <w:t>modelling</w:t>
      </w:r>
      <w:r w:rsidRPr="00C14181">
        <w:rPr>
          <w:lang w:val="en-GB"/>
        </w:rPr>
        <w:t xml:space="preserve"> techniques, and interdisciplinary collaboration to ensure the models are accurate and practically applicable (Ayala et al., 2022).</w:t>
      </w:r>
    </w:p>
    <w:p w14:paraId="44C75867" w14:textId="4F5FD02C" w:rsidR="00C14181" w:rsidRDefault="00C14181" w:rsidP="00C14181">
      <w:pPr>
        <w:pStyle w:val="Heading1"/>
        <w:rPr>
          <w:lang w:val="en-GB"/>
        </w:rPr>
      </w:pPr>
      <w:r>
        <w:rPr>
          <w:lang w:val="en-GB"/>
        </w:rPr>
        <w:t>Methods</w:t>
      </w:r>
    </w:p>
    <w:p w14:paraId="12AA4EE1" w14:textId="4DD80ADC" w:rsidR="00C14181" w:rsidRDefault="00C14181" w:rsidP="00C14181">
      <w:pPr>
        <w:pStyle w:val="Heading2"/>
        <w:rPr>
          <w:lang w:val="en-GB"/>
        </w:rPr>
      </w:pPr>
      <w:r>
        <w:rPr>
          <w:lang w:val="en-GB"/>
        </w:rPr>
        <w:t>Data Collection</w:t>
      </w:r>
    </w:p>
    <w:p w14:paraId="44B304E6" w14:textId="617EB924" w:rsidR="00C14181" w:rsidRDefault="00C14181" w:rsidP="00C14181">
      <w:pPr>
        <w:rPr>
          <w:lang w:val="en-GB"/>
        </w:rPr>
      </w:pPr>
      <w:r w:rsidRPr="00C14181">
        <w:rPr>
          <w:lang w:val="en-GB"/>
        </w:rPr>
        <w:t xml:space="preserve">The data for this study will be sourced from publicly available sports databases, such as the National Football League (NFL) injury reports, player statistics, and performance data. Additionally, data from wearable devices used during training sessions and matches will be incorporated to provide real-time insights. </w:t>
      </w:r>
    </w:p>
    <w:p w14:paraId="2D0BD634" w14:textId="30D3F55E" w:rsidR="00C14181" w:rsidRPr="00C14181" w:rsidRDefault="00C14181" w:rsidP="00C14181">
      <w:pPr>
        <w:pStyle w:val="Heading2"/>
        <w:rPr>
          <w:lang w:val="en-GB"/>
        </w:rPr>
      </w:pPr>
      <w:r w:rsidRPr="00C14181">
        <w:rPr>
          <w:lang w:val="en-GB"/>
        </w:rPr>
        <w:lastRenderedPageBreak/>
        <w:t>Data Analysis and Preprocessing:</w:t>
      </w:r>
    </w:p>
    <w:p w14:paraId="44EAECE5" w14:textId="5122256F" w:rsidR="00C14181" w:rsidRPr="00C14181" w:rsidRDefault="00C14181" w:rsidP="00C14181">
      <w:pPr>
        <w:rPr>
          <w:lang w:val="en-GB"/>
        </w:rPr>
      </w:pPr>
      <w:r w:rsidRPr="00C14181">
        <w:rPr>
          <w:lang w:val="en-GB"/>
        </w:rPr>
        <w:t xml:space="preserve">The data will undergo rigorous preprocessing to ensure quality and consistency. This will include noise removal, handling missing values, </w:t>
      </w:r>
      <w:r>
        <w:rPr>
          <w:lang w:val="en-GB"/>
        </w:rPr>
        <w:t>normalisation</w:t>
      </w:r>
      <w:r w:rsidRPr="00C14181">
        <w:rPr>
          <w:lang w:val="en-GB"/>
        </w:rPr>
        <w:t xml:space="preserve">, and feature extraction. Techniques </w:t>
      </w:r>
      <w:r>
        <w:rPr>
          <w:lang w:val="en-GB"/>
        </w:rPr>
        <w:t>like</w:t>
      </w:r>
      <w:r w:rsidRPr="00C14181">
        <w:rPr>
          <w:lang w:val="en-GB"/>
        </w:rPr>
        <w:t xml:space="preserve"> outlier detection and data augmentation will also enhance the dataset's robustness.</w:t>
      </w:r>
    </w:p>
    <w:p w14:paraId="1A452679" w14:textId="04370596" w:rsidR="00C14181" w:rsidRPr="00C14181" w:rsidRDefault="00C14181" w:rsidP="00C14181">
      <w:pPr>
        <w:rPr>
          <w:lang w:val="en-GB"/>
        </w:rPr>
      </w:pPr>
      <w:r w:rsidRPr="00C14181">
        <w:rPr>
          <w:rStyle w:val="Heading2Char"/>
          <w:lang w:val="en-GB"/>
        </w:rPr>
        <w:t>Approaches to Overcome Challenges:</w:t>
      </w:r>
    </w:p>
    <w:p w14:paraId="69E1A381" w14:textId="59E4323F" w:rsidR="00C14181" w:rsidRPr="00C14181" w:rsidRDefault="00C14181" w:rsidP="00C14181">
      <w:pPr>
        <w:rPr>
          <w:lang w:val="en-GB"/>
        </w:rPr>
      </w:pPr>
      <w:r w:rsidRPr="00C14181">
        <w:rPr>
          <w:lang w:val="en-GB"/>
        </w:rPr>
        <w:t xml:space="preserve">Aims: The primary aim is to develop a sport-specific machine learning model </w:t>
      </w:r>
      <w:r>
        <w:rPr>
          <w:lang w:val="en-GB"/>
        </w:rPr>
        <w:t>that can accurately predict football injuries</w:t>
      </w:r>
      <w:r w:rsidRPr="00C14181">
        <w:rPr>
          <w:lang w:val="en-GB"/>
        </w:rPr>
        <w:t>.</w:t>
      </w:r>
    </w:p>
    <w:p w14:paraId="104A8ADF" w14:textId="77777777" w:rsidR="00C14181" w:rsidRPr="00C14181" w:rsidRDefault="00C14181" w:rsidP="00C14181">
      <w:pPr>
        <w:rPr>
          <w:lang w:val="en-GB"/>
        </w:rPr>
      </w:pPr>
      <w:r w:rsidRPr="00C14181">
        <w:rPr>
          <w:lang w:val="en-GB"/>
        </w:rPr>
        <w:t>Objectives:</w:t>
      </w:r>
    </w:p>
    <w:p w14:paraId="16BE3BEB" w14:textId="77777777" w:rsidR="00C14181" w:rsidRPr="00C14181" w:rsidRDefault="00C14181" w:rsidP="00C14181">
      <w:pPr>
        <w:rPr>
          <w:lang w:val="en-GB"/>
        </w:rPr>
      </w:pPr>
      <w:r w:rsidRPr="00C14181">
        <w:rPr>
          <w:lang w:val="en-GB"/>
        </w:rPr>
        <w:t>Objective 1: Collect and preprocess comprehensive and high-quality datasets from multiple sources.</w:t>
      </w:r>
    </w:p>
    <w:p w14:paraId="1B0D74F9" w14:textId="77777777" w:rsidR="00C14181" w:rsidRPr="00C14181" w:rsidRDefault="00C14181" w:rsidP="00C14181">
      <w:pPr>
        <w:rPr>
          <w:lang w:val="en-GB"/>
        </w:rPr>
      </w:pPr>
      <w:r w:rsidRPr="00C14181">
        <w:rPr>
          <w:lang w:val="en-GB"/>
        </w:rPr>
        <w:t>Objective 2: Develop and train machine learning models tailored to the specific demands of football.</w:t>
      </w:r>
    </w:p>
    <w:p w14:paraId="6E4D3CAF" w14:textId="4D8D1622" w:rsidR="00C14181" w:rsidRPr="00C14181" w:rsidRDefault="00C14181" w:rsidP="00C14181">
      <w:pPr>
        <w:rPr>
          <w:lang w:val="en-GB"/>
        </w:rPr>
      </w:pPr>
      <w:r w:rsidRPr="00C14181">
        <w:rPr>
          <w:lang w:val="en-GB"/>
        </w:rPr>
        <w:t xml:space="preserve">Objective 3: </w:t>
      </w:r>
      <w:r>
        <w:rPr>
          <w:lang w:val="en-GB"/>
        </w:rPr>
        <w:t>To ensure generalizability, validate the models using cross-validation and external datasets</w:t>
      </w:r>
      <w:r w:rsidRPr="00C14181">
        <w:rPr>
          <w:lang w:val="en-GB"/>
        </w:rPr>
        <w:t>.</w:t>
      </w:r>
    </w:p>
    <w:p w14:paraId="241E09AD" w14:textId="11D36B74" w:rsidR="00C14181" w:rsidRPr="00C14181" w:rsidRDefault="00C14181" w:rsidP="00C14181">
      <w:pPr>
        <w:rPr>
          <w:lang w:val="en-GB"/>
        </w:rPr>
      </w:pPr>
      <w:r w:rsidRPr="00C14181">
        <w:rPr>
          <w:lang w:val="en-GB"/>
        </w:rPr>
        <w:t xml:space="preserve">Objective 4: Collaborate with sports professionals to </w:t>
      </w:r>
      <w:r>
        <w:rPr>
          <w:lang w:val="en-GB"/>
        </w:rPr>
        <w:t>effectively integrate predictive analytics into training routines</w:t>
      </w:r>
      <w:r w:rsidRPr="00C14181">
        <w:rPr>
          <w:lang w:val="en-GB"/>
        </w:rPr>
        <w:t>.</w:t>
      </w:r>
    </w:p>
    <w:p w14:paraId="7474634D" w14:textId="5C86BE31" w:rsidR="00C14181" w:rsidRPr="00C14181" w:rsidRDefault="00C14181" w:rsidP="00C14181">
      <w:pPr>
        <w:pStyle w:val="Heading2"/>
        <w:rPr>
          <w:lang w:val="en-GB"/>
        </w:rPr>
      </w:pPr>
      <w:r w:rsidRPr="00C14181">
        <w:rPr>
          <w:lang w:val="en-GB"/>
        </w:rPr>
        <w:t>Expected Contributions:</w:t>
      </w:r>
    </w:p>
    <w:p w14:paraId="301284EC" w14:textId="724B3F13" w:rsidR="00C14181" w:rsidRPr="00C14181" w:rsidRDefault="00C14181" w:rsidP="00C14181">
      <w:pPr>
        <w:rPr>
          <w:lang w:val="en-GB"/>
        </w:rPr>
      </w:pPr>
      <w:r w:rsidRPr="00C14181">
        <w:rPr>
          <w:lang w:val="en-GB"/>
        </w:rPr>
        <w:t xml:space="preserve">This dissertation is expected to contribute significantly to the field of sports science by providing a highly accurate, football-specific predictive model for injuries. The findings will offer valuable insights into injury prevention, enabling athletes, coaches, and sports professionals to make data-driven decisions. The research will also pave the way for future studies and the broader application of machine learning in sports injury prevention. </w:t>
      </w:r>
      <w:r>
        <w:rPr>
          <w:lang w:val="en-GB"/>
        </w:rPr>
        <w:t>This project aims to set a new standard in predictive analytics for sports injuries by addressing the current limitations and challenges</w:t>
      </w:r>
      <w:r w:rsidRPr="00C14181">
        <w:rPr>
          <w:lang w:val="en-GB"/>
        </w:rPr>
        <w:t>, ultimately leading to safer and more effective training regimens.</w:t>
      </w:r>
    </w:p>
    <w:p w14:paraId="483B4E7E" w14:textId="523CE6F9" w:rsidR="00C14181" w:rsidRDefault="00C14181" w:rsidP="00C14181">
      <w:pPr>
        <w:pStyle w:val="Heading1"/>
        <w:rPr>
          <w:lang w:val="en-GB"/>
        </w:rPr>
      </w:pPr>
      <w:r>
        <w:rPr>
          <w:lang w:val="en-GB"/>
        </w:rPr>
        <w:t>Evaluation</w:t>
      </w:r>
    </w:p>
    <w:p w14:paraId="7CB7458D" w14:textId="7AF76AC5" w:rsidR="00C14181" w:rsidRDefault="00C14181" w:rsidP="00C14181">
      <w:pPr>
        <w:rPr>
          <w:lang w:val="en-GB"/>
        </w:rPr>
      </w:pPr>
      <w:r>
        <w:rPr>
          <w:lang w:val="en-GB"/>
        </w:rPr>
        <w:t>They will be rigorously compared to existing predictive models and traditional injury prevention methods to demonstrate the superiority of the developed machine learning models</w:t>
      </w:r>
      <w:r w:rsidRPr="00C14181">
        <w:rPr>
          <w:lang w:val="en-GB"/>
        </w:rPr>
        <w:t xml:space="preserve">. The </w:t>
      </w:r>
      <w:r>
        <w:rPr>
          <w:lang w:val="en-GB"/>
        </w:rPr>
        <w:t>critical</w:t>
      </w:r>
      <w:r w:rsidRPr="00C14181">
        <w:rPr>
          <w:lang w:val="en-GB"/>
        </w:rPr>
        <w:t xml:space="preserve"> metrics for evaluation will include accuracy, sensitivity, and specificity. By conducting a series of tests and cross-validations on historical data, the performance of the new models will be benchmarked against the current state-of-the-art methods, showcasing improvements in predictive accuracy and the ability to provide </w:t>
      </w:r>
      <w:r>
        <w:rPr>
          <w:lang w:val="en-GB"/>
        </w:rPr>
        <w:t>personalised</w:t>
      </w:r>
      <w:r w:rsidRPr="00C14181">
        <w:rPr>
          <w:lang w:val="en-GB"/>
        </w:rPr>
        <w:t xml:space="preserve"> insights tailored to football.</w:t>
      </w:r>
      <w:r>
        <w:rPr>
          <w:lang w:val="en-GB"/>
        </w:rPr>
        <w:t xml:space="preserve"> </w:t>
      </w:r>
    </w:p>
    <w:p w14:paraId="71F0E99D" w14:textId="74516C82" w:rsidR="00C14181" w:rsidRDefault="00C14181" w:rsidP="00C14181">
      <w:pPr>
        <w:rPr>
          <w:lang w:val="en-GB"/>
        </w:rPr>
      </w:pPr>
      <w:r w:rsidRPr="00C14181">
        <w:rPr>
          <w:lang w:val="en-GB"/>
        </w:rPr>
        <w:lastRenderedPageBreak/>
        <w:t xml:space="preserve">The comparison with existing solutions will involve implementing and testing the most prominent machine learning models mentioned in Section 2, such as generic sport-agnostic models and those used in biomechanical analysis. Each model will be evaluated using the same dataset to ensure consistency. Performance metrics such as accuracy, sensitivity (the </w:t>
      </w:r>
      <w:r>
        <w:rPr>
          <w:lang w:val="en-GB"/>
        </w:rPr>
        <w:t>actual</w:t>
      </w:r>
      <w:r w:rsidRPr="00C14181">
        <w:rPr>
          <w:lang w:val="en-GB"/>
        </w:rPr>
        <w:t xml:space="preserve"> positive rate), and specificity (the </w:t>
      </w:r>
      <w:r>
        <w:rPr>
          <w:lang w:val="en-GB"/>
        </w:rPr>
        <w:t>valid</w:t>
      </w:r>
      <w:r w:rsidRPr="00C14181">
        <w:rPr>
          <w:lang w:val="en-GB"/>
        </w:rPr>
        <w:t xml:space="preserve"> negative rate) will be calculated. Additionally, receiver operating characteristic (ROC) curves and area under the curve (AUC) values will be used </w:t>
      </w:r>
      <w:r>
        <w:rPr>
          <w:lang w:val="en-GB"/>
        </w:rPr>
        <w:t>to assess model performance comprehensively</w:t>
      </w:r>
      <w:r w:rsidRPr="00C14181">
        <w:rPr>
          <w:lang w:val="en-GB"/>
        </w:rPr>
        <w:t>. By systematically comparing these metrics, the effectiveness and advancements of the proposed sport-specific models can be clearly demonstrated.</w:t>
      </w:r>
    </w:p>
    <w:p w14:paraId="7AE217CE" w14:textId="66D6D50D" w:rsidR="00AB7254" w:rsidRDefault="00AB7254" w:rsidP="00AB7254">
      <w:pPr>
        <w:pStyle w:val="Heading1"/>
        <w:rPr>
          <w:lang w:val="en-GB"/>
        </w:rPr>
      </w:pPr>
      <w:r>
        <w:rPr>
          <w:lang w:val="en-GB"/>
        </w:rPr>
        <w:t>Gantt Chart</w:t>
      </w:r>
    </w:p>
    <w:p w14:paraId="3F24A307" w14:textId="460AABA6" w:rsidR="00AB7254" w:rsidRPr="00AB7254" w:rsidRDefault="00AB7254" w:rsidP="00AB7254">
      <w:pPr>
        <w:rPr>
          <w:lang w:val="en-GB"/>
        </w:rPr>
      </w:pPr>
      <w:r w:rsidRPr="00AB7254">
        <w:rPr>
          <w:lang w:val="en-GB"/>
        </w:rPr>
        <w:t xml:space="preserve">This project will be </w:t>
      </w:r>
      <w:r>
        <w:rPr>
          <w:lang w:val="en-GB"/>
        </w:rPr>
        <w:t>completed in the following time frame,</w:t>
      </w:r>
      <w:r w:rsidRPr="00AB7254">
        <w:rPr>
          <w:lang w:val="en-GB"/>
        </w:rPr>
        <w:t xml:space="preserve"> as given in </w:t>
      </w:r>
      <w:r>
        <w:rPr>
          <w:lang w:val="en-GB"/>
        </w:rPr>
        <w:t>Figure</w:t>
      </w:r>
      <w:r w:rsidRPr="00AB7254">
        <w:rPr>
          <w:lang w:val="en-GB"/>
        </w:rPr>
        <w:t xml:space="preserve"> 1.</w:t>
      </w:r>
    </w:p>
    <w:p w14:paraId="41371115" w14:textId="77777777" w:rsidR="00AB7254" w:rsidRDefault="00AB7254" w:rsidP="00AB7254">
      <w:pPr>
        <w:keepNext/>
      </w:pPr>
      <w:r>
        <w:rPr>
          <w:noProof/>
        </w:rPr>
        <w:drawing>
          <wp:inline distT="0" distB="0" distL="0" distR="0" wp14:anchorId="2043C9DD" wp14:editId="63A3E5AB">
            <wp:extent cx="5486400" cy="3291840"/>
            <wp:effectExtent l="0" t="0" r="0" b="3810"/>
            <wp:docPr id="1"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different colored rectangles&#10;&#10;Description automatically generated"/>
                    <pic:cNvPicPr/>
                  </pic:nvPicPr>
                  <pic:blipFill>
                    <a:blip r:embed="rId5"/>
                    <a:stretch>
                      <a:fillRect/>
                    </a:stretch>
                  </pic:blipFill>
                  <pic:spPr>
                    <a:xfrm>
                      <a:off x="0" y="0"/>
                      <a:ext cx="5486400" cy="3291840"/>
                    </a:xfrm>
                    <a:prstGeom prst="rect">
                      <a:avLst/>
                    </a:prstGeom>
                  </pic:spPr>
                </pic:pic>
              </a:graphicData>
            </a:graphic>
          </wp:inline>
        </w:drawing>
      </w:r>
    </w:p>
    <w:p w14:paraId="0A0DC09C" w14:textId="5877DEE4" w:rsidR="00AB7254" w:rsidRDefault="00AB7254" w:rsidP="00AB7254">
      <w:pPr>
        <w:rPr>
          <w:lang w:val="en-GB"/>
        </w:rPr>
      </w:pPr>
      <w:r>
        <w:t xml:space="preserve">Figure </w:t>
      </w:r>
      <w:r>
        <w:fldChar w:fldCharType="begin"/>
      </w:r>
      <w:r>
        <w:instrText xml:space="preserve"> SEQ Figure \* ARABIC </w:instrText>
      </w:r>
      <w:r>
        <w:fldChar w:fldCharType="separate"/>
      </w:r>
      <w:r>
        <w:rPr>
          <w:noProof/>
        </w:rPr>
        <w:t>1</w:t>
      </w:r>
      <w:r>
        <w:fldChar w:fldCharType="end"/>
      </w:r>
      <w:r>
        <w:t>: Dissertation Timeline</w:t>
      </w:r>
    </w:p>
    <w:p w14:paraId="01770C9F" w14:textId="77777777" w:rsidR="00C14181" w:rsidRPr="00C14181" w:rsidRDefault="00C14181" w:rsidP="00C14181">
      <w:pPr>
        <w:pStyle w:val="Heading1"/>
        <w:rPr>
          <w:lang w:val="en-GB"/>
        </w:rPr>
      </w:pPr>
      <w:r w:rsidRPr="00C14181">
        <w:rPr>
          <w:lang w:val="en-GB"/>
        </w:rPr>
        <w:t>Conclusion</w:t>
      </w:r>
    </w:p>
    <w:p w14:paraId="497412D9" w14:textId="4F2BE88F" w:rsidR="00C14181" w:rsidRDefault="00C14181" w:rsidP="00C14181">
      <w:pPr>
        <w:rPr>
          <w:lang w:val="en-GB"/>
        </w:rPr>
      </w:pPr>
      <w:r w:rsidRPr="00C14181">
        <w:rPr>
          <w:lang w:val="en-GB"/>
        </w:rPr>
        <w:t>This dissertation proposes leveraging machine learning to predict football injuries, aiming to provide proactive measures for injury prevention. The expected outcome is a sport-specific predictive model with high accuracy, contributing significantly to the field of sports science.</w:t>
      </w:r>
    </w:p>
    <w:p w14:paraId="6B3A8D2D" w14:textId="25B0389D" w:rsidR="00C14181" w:rsidRDefault="00C14181" w:rsidP="00C14181">
      <w:pPr>
        <w:pStyle w:val="Heading1"/>
        <w:rPr>
          <w:lang w:val="en-GB"/>
        </w:rPr>
      </w:pPr>
      <w:r>
        <w:rPr>
          <w:lang w:val="en-GB"/>
        </w:rPr>
        <w:t>References</w:t>
      </w:r>
    </w:p>
    <w:p w14:paraId="000FE6AF"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lastRenderedPageBreak/>
        <w:t xml:space="preserve">Adams, D., Harada, N., &amp; Holm, M. (2021). The black box problem of machine learning in sports: issues of transparency and accountability. </w:t>
      </w:r>
      <w:r w:rsidRPr="00C14181">
        <w:rPr>
          <w:rFonts w:eastAsia="Times New Roman" w:cs="Times New Roman"/>
          <w:i/>
          <w:iCs/>
          <w:szCs w:val="24"/>
        </w:rPr>
        <w:t>Journal of Sports Analytics, 7</w:t>
      </w:r>
      <w:r w:rsidRPr="00C14181">
        <w:rPr>
          <w:rFonts w:eastAsia="Times New Roman" w:cs="Times New Roman"/>
          <w:szCs w:val="24"/>
        </w:rPr>
        <w:t>(3), 177-187.</w:t>
      </w:r>
    </w:p>
    <w:p w14:paraId="7D1174FA"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Ayala, F., De Ste Croix, M., Sainz de Baranda, P., &amp; </w:t>
      </w:r>
      <w:proofErr w:type="spellStart"/>
      <w:r w:rsidRPr="00C14181">
        <w:rPr>
          <w:rFonts w:eastAsia="Times New Roman" w:cs="Times New Roman"/>
          <w:szCs w:val="24"/>
        </w:rPr>
        <w:t>Santonja</w:t>
      </w:r>
      <w:proofErr w:type="spellEnd"/>
      <w:r w:rsidRPr="00C14181">
        <w:rPr>
          <w:rFonts w:eastAsia="Times New Roman" w:cs="Times New Roman"/>
          <w:szCs w:val="24"/>
        </w:rPr>
        <w:t xml:space="preserve">, F. (2022). A preventive model for hamstring injuries in elite football: A holistic approach. </w:t>
      </w:r>
      <w:r w:rsidRPr="00C14181">
        <w:rPr>
          <w:rFonts w:eastAsia="Times New Roman" w:cs="Times New Roman"/>
          <w:i/>
          <w:iCs/>
          <w:szCs w:val="24"/>
        </w:rPr>
        <w:t>Sports Medicine, 52</w:t>
      </w:r>
      <w:r w:rsidRPr="00C14181">
        <w:rPr>
          <w:rFonts w:eastAsia="Times New Roman" w:cs="Times New Roman"/>
          <w:szCs w:val="24"/>
        </w:rPr>
        <w:t>(1), 57-70.</w:t>
      </w:r>
    </w:p>
    <w:p w14:paraId="21C19DE0"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Bullock, G. S., Hughes, T., &amp; </w:t>
      </w:r>
      <w:proofErr w:type="spellStart"/>
      <w:r w:rsidRPr="00C14181">
        <w:rPr>
          <w:rFonts w:eastAsia="Times New Roman" w:cs="Times New Roman"/>
          <w:szCs w:val="24"/>
        </w:rPr>
        <w:t>Serpell</w:t>
      </w:r>
      <w:proofErr w:type="spellEnd"/>
      <w:r w:rsidRPr="00C14181">
        <w:rPr>
          <w:rFonts w:eastAsia="Times New Roman" w:cs="Times New Roman"/>
          <w:szCs w:val="24"/>
        </w:rPr>
        <w:t xml:space="preserve">, B. G. (2020). How much data is enough? A primer on machine learning in sports injury prevention. </w:t>
      </w:r>
      <w:r w:rsidRPr="00C14181">
        <w:rPr>
          <w:rFonts w:eastAsia="Times New Roman" w:cs="Times New Roman"/>
          <w:i/>
          <w:iCs/>
          <w:szCs w:val="24"/>
        </w:rPr>
        <w:t>Frontiers in Sports and Active Living, 2</w:t>
      </w:r>
      <w:r w:rsidRPr="00C14181">
        <w:rPr>
          <w:rFonts w:eastAsia="Times New Roman" w:cs="Times New Roman"/>
          <w:szCs w:val="24"/>
        </w:rPr>
        <w:t>, 8.</w:t>
      </w:r>
    </w:p>
    <w:p w14:paraId="1BD24FA7"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Clemente, F. M., Nikolaidis, P. T., van der Linden, C. M. I., &amp; Silva, B. (2019). Performance Analysis Research on Team Sports Players: Trends from 2012 to 2016. </w:t>
      </w:r>
      <w:r w:rsidRPr="00C14181">
        <w:rPr>
          <w:rFonts w:eastAsia="Times New Roman" w:cs="Times New Roman"/>
          <w:i/>
          <w:iCs/>
          <w:szCs w:val="24"/>
        </w:rPr>
        <w:t>International Journal of Performance Analysis in Sport, 19</w:t>
      </w:r>
      <w:r w:rsidRPr="00C14181">
        <w:rPr>
          <w:rFonts w:eastAsia="Times New Roman" w:cs="Times New Roman"/>
          <w:szCs w:val="24"/>
        </w:rPr>
        <w:t>(1), 52-66.</w:t>
      </w:r>
    </w:p>
    <w:p w14:paraId="6E4672C3"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Gabbett, T. J., Hulin, B. T., Blanch, P., &amp; Whiteley, R. (2016). High training workloads alone do not cause sports injuries: how you get there is the real issue. </w:t>
      </w:r>
      <w:r w:rsidRPr="00C14181">
        <w:rPr>
          <w:rFonts w:eastAsia="Times New Roman" w:cs="Times New Roman"/>
          <w:i/>
          <w:iCs/>
          <w:szCs w:val="24"/>
        </w:rPr>
        <w:t>British Journal of Sports Medicine, 50</w:t>
      </w:r>
      <w:r w:rsidRPr="00C14181">
        <w:rPr>
          <w:rFonts w:eastAsia="Times New Roman" w:cs="Times New Roman"/>
          <w:szCs w:val="24"/>
        </w:rPr>
        <w:t>(8), 444-445.</w:t>
      </w:r>
    </w:p>
    <w:p w14:paraId="1FAD8C6B"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Harrison, C. B., Erskine, R. M., &amp; Dewhurst, S. (2020). The application of machine learning techniques for predicting hamstring injuries in elite football. </w:t>
      </w:r>
      <w:r w:rsidRPr="00C14181">
        <w:rPr>
          <w:rFonts w:eastAsia="Times New Roman" w:cs="Times New Roman"/>
          <w:i/>
          <w:iCs/>
          <w:szCs w:val="24"/>
        </w:rPr>
        <w:t>Journal of Sports Sciences, 38</w:t>
      </w:r>
      <w:r w:rsidRPr="00C14181">
        <w:rPr>
          <w:rFonts w:eastAsia="Times New Roman" w:cs="Times New Roman"/>
          <w:szCs w:val="24"/>
        </w:rPr>
        <w:t>(15), 1733-1741.</w:t>
      </w:r>
    </w:p>
    <w:p w14:paraId="5FF095CC"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Herath, S., Vennila, S., &amp; Ramasamy, P. (2022). Predictive Modeling of Sports Injuries Using Machine Learning Approaches. </w:t>
      </w:r>
      <w:r w:rsidRPr="00C14181">
        <w:rPr>
          <w:rFonts w:eastAsia="Times New Roman" w:cs="Times New Roman"/>
          <w:i/>
          <w:iCs/>
          <w:szCs w:val="24"/>
        </w:rPr>
        <w:t>Journal of Healthcare Engineering, 2022</w:t>
      </w:r>
      <w:r w:rsidRPr="00C14181">
        <w:rPr>
          <w:rFonts w:eastAsia="Times New Roman" w:cs="Times New Roman"/>
          <w:szCs w:val="24"/>
        </w:rPr>
        <w:t>, 1-12.</w:t>
      </w:r>
    </w:p>
    <w:p w14:paraId="2BAFA467"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Hodgson, L., Roe, M., &amp; Malone, J. J. (2021). Implementing a real-time workload monitoring system in professional soccer: examining the impact on injury risk. </w:t>
      </w:r>
      <w:r w:rsidRPr="00C14181">
        <w:rPr>
          <w:rFonts w:eastAsia="Times New Roman" w:cs="Times New Roman"/>
          <w:i/>
          <w:iCs/>
          <w:szCs w:val="24"/>
        </w:rPr>
        <w:t>Journal of Strength and Conditioning Research, 35</w:t>
      </w:r>
      <w:r w:rsidRPr="00C14181">
        <w:rPr>
          <w:rFonts w:eastAsia="Times New Roman" w:cs="Times New Roman"/>
          <w:szCs w:val="24"/>
        </w:rPr>
        <w:t>(8), 2213-2220.</w:t>
      </w:r>
    </w:p>
    <w:p w14:paraId="0C42CF79"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Hootman, J. M., Dick, R., &amp; Agel, J. (2007). Epidemiology of Collegiate Injuries for 15 Sports: Summary and Recommendations for Injury Prevention Initiatives. </w:t>
      </w:r>
      <w:r w:rsidRPr="00C14181">
        <w:rPr>
          <w:rFonts w:eastAsia="Times New Roman" w:cs="Times New Roman"/>
          <w:i/>
          <w:iCs/>
          <w:szCs w:val="24"/>
        </w:rPr>
        <w:t>Journal of Athletic Training, 42</w:t>
      </w:r>
      <w:r w:rsidRPr="00C14181">
        <w:rPr>
          <w:rFonts w:eastAsia="Times New Roman" w:cs="Times New Roman"/>
          <w:szCs w:val="24"/>
        </w:rPr>
        <w:t>(2), 311–319.</w:t>
      </w:r>
    </w:p>
    <w:p w14:paraId="7A1E1671"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Koch, M., </w:t>
      </w:r>
      <w:proofErr w:type="spellStart"/>
      <w:r w:rsidRPr="00C14181">
        <w:rPr>
          <w:rFonts w:eastAsia="Times New Roman" w:cs="Times New Roman"/>
          <w:szCs w:val="24"/>
        </w:rPr>
        <w:t>Zurstiege</w:t>
      </w:r>
      <w:proofErr w:type="spellEnd"/>
      <w:r w:rsidRPr="00C14181">
        <w:rPr>
          <w:rFonts w:eastAsia="Times New Roman" w:cs="Times New Roman"/>
          <w:szCs w:val="24"/>
        </w:rPr>
        <w:t xml:space="preserve">, G., &amp; von Mering, C. (2021). A multi-model approach for predictive analysis of sports injuries using deep learning. </w:t>
      </w:r>
      <w:r w:rsidRPr="00C14181">
        <w:rPr>
          <w:rFonts w:eastAsia="Times New Roman" w:cs="Times New Roman"/>
          <w:i/>
          <w:iCs/>
          <w:szCs w:val="24"/>
        </w:rPr>
        <w:t>Sports Engineering, 24</w:t>
      </w:r>
      <w:r w:rsidRPr="00C14181">
        <w:rPr>
          <w:rFonts w:eastAsia="Times New Roman" w:cs="Times New Roman"/>
          <w:szCs w:val="24"/>
        </w:rPr>
        <w:t>(1), 4.</w:t>
      </w:r>
    </w:p>
    <w:p w14:paraId="6F4FE3CF" w14:textId="77777777" w:rsidR="00C14181" w:rsidRPr="00C14181" w:rsidRDefault="00C14181" w:rsidP="00C14181">
      <w:pPr>
        <w:spacing w:beforeAutospacing="1" w:after="100" w:afterAutospacing="1" w:line="240" w:lineRule="auto"/>
        <w:rPr>
          <w:rFonts w:eastAsia="Times New Roman" w:cs="Times New Roman"/>
          <w:szCs w:val="24"/>
        </w:rPr>
      </w:pPr>
      <w:proofErr w:type="spellStart"/>
      <w:r w:rsidRPr="00C14181">
        <w:rPr>
          <w:rFonts w:eastAsia="Times New Roman" w:cs="Times New Roman"/>
          <w:szCs w:val="24"/>
        </w:rPr>
        <w:t>Maffulli</w:t>
      </w:r>
      <w:proofErr w:type="spellEnd"/>
      <w:r w:rsidRPr="00C14181">
        <w:rPr>
          <w:rFonts w:eastAsia="Times New Roman" w:cs="Times New Roman"/>
          <w:szCs w:val="24"/>
        </w:rPr>
        <w:t xml:space="preserve">, N., Longo, U. G., </w:t>
      </w:r>
      <w:proofErr w:type="spellStart"/>
      <w:r w:rsidRPr="00C14181">
        <w:rPr>
          <w:rFonts w:eastAsia="Times New Roman" w:cs="Times New Roman"/>
          <w:szCs w:val="24"/>
        </w:rPr>
        <w:t>Gougoulias</w:t>
      </w:r>
      <w:proofErr w:type="spellEnd"/>
      <w:r w:rsidRPr="00C14181">
        <w:rPr>
          <w:rFonts w:eastAsia="Times New Roman" w:cs="Times New Roman"/>
          <w:szCs w:val="24"/>
        </w:rPr>
        <w:t xml:space="preserve">, N., Caine, D. J., &amp; Denaro, V. (2011). Sport injuries: A review of outcomes. </w:t>
      </w:r>
      <w:r w:rsidRPr="00C14181">
        <w:rPr>
          <w:rFonts w:eastAsia="Times New Roman" w:cs="Times New Roman"/>
          <w:i/>
          <w:iCs/>
          <w:szCs w:val="24"/>
        </w:rPr>
        <w:t>British Medical Bulletin, 97</w:t>
      </w:r>
      <w:r w:rsidRPr="00C14181">
        <w:rPr>
          <w:rFonts w:eastAsia="Times New Roman" w:cs="Times New Roman"/>
          <w:szCs w:val="24"/>
        </w:rPr>
        <w:t>(1), 47–80.</w:t>
      </w:r>
    </w:p>
    <w:p w14:paraId="66E378A7"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Myer, G. D., Ford, K. R., &amp; Hewett, T. E. (2011). Rationale and Clinical Techniques for Anterior Cruciate Ligament Injury Prevention Among Female Athletes. </w:t>
      </w:r>
      <w:r w:rsidRPr="00C14181">
        <w:rPr>
          <w:rFonts w:eastAsia="Times New Roman" w:cs="Times New Roman"/>
          <w:i/>
          <w:iCs/>
          <w:szCs w:val="24"/>
        </w:rPr>
        <w:t>Journal of Athletic Training, 40</w:t>
      </w:r>
      <w:r w:rsidRPr="00C14181">
        <w:rPr>
          <w:rFonts w:eastAsia="Times New Roman" w:cs="Times New Roman"/>
          <w:szCs w:val="24"/>
        </w:rPr>
        <w:t>(4), 352–364.</w:t>
      </w:r>
    </w:p>
    <w:p w14:paraId="3F9893A2"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Ruddy, J. D., Shield, A. J., Maniar, N., Williams, M. D., &amp; Duhig, S. J. (2020). Predictive Modeling of Hamstring Strain Injuries in Elite Australian Footballers. </w:t>
      </w:r>
      <w:r w:rsidRPr="00C14181">
        <w:rPr>
          <w:rFonts w:eastAsia="Times New Roman" w:cs="Times New Roman"/>
          <w:i/>
          <w:iCs/>
          <w:szCs w:val="24"/>
        </w:rPr>
        <w:t>Medicine &amp; Science in Sports &amp; Exercise, 52</w:t>
      </w:r>
      <w:r w:rsidRPr="00C14181">
        <w:rPr>
          <w:rFonts w:eastAsia="Times New Roman" w:cs="Times New Roman"/>
          <w:szCs w:val="24"/>
        </w:rPr>
        <w:t>(8), 1841–1848.</w:t>
      </w:r>
    </w:p>
    <w:p w14:paraId="5B647615" w14:textId="77777777" w:rsidR="00C14181" w:rsidRPr="00C14181" w:rsidRDefault="00C14181" w:rsidP="00C14181">
      <w:pPr>
        <w:spacing w:beforeAutospacing="1" w:after="100" w:afterAutospacing="1" w:line="240" w:lineRule="auto"/>
        <w:rPr>
          <w:rFonts w:eastAsia="Times New Roman" w:cs="Times New Roman"/>
          <w:szCs w:val="24"/>
        </w:rPr>
      </w:pPr>
      <w:proofErr w:type="spellStart"/>
      <w:r w:rsidRPr="00C14181">
        <w:rPr>
          <w:rFonts w:eastAsia="Times New Roman" w:cs="Times New Roman"/>
          <w:szCs w:val="24"/>
        </w:rPr>
        <w:lastRenderedPageBreak/>
        <w:t>Soligard</w:t>
      </w:r>
      <w:proofErr w:type="spellEnd"/>
      <w:r w:rsidRPr="00C14181">
        <w:rPr>
          <w:rFonts w:eastAsia="Times New Roman" w:cs="Times New Roman"/>
          <w:szCs w:val="24"/>
        </w:rPr>
        <w:t xml:space="preserve">, T., </w:t>
      </w:r>
      <w:proofErr w:type="spellStart"/>
      <w:r w:rsidRPr="00C14181">
        <w:rPr>
          <w:rFonts w:eastAsia="Times New Roman" w:cs="Times New Roman"/>
          <w:szCs w:val="24"/>
        </w:rPr>
        <w:t>Schwellnus</w:t>
      </w:r>
      <w:proofErr w:type="spellEnd"/>
      <w:r w:rsidRPr="00C14181">
        <w:rPr>
          <w:rFonts w:eastAsia="Times New Roman" w:cs="Times New Roman"/>
          <w:szCs w:val="24"/>
        </w:rPr>
        <w:t xml:space="preserve">, M., Alonso, J. M., Bahr, R., </w:t>
      </w:r>
      <w:proofErr w:type="spellStart"/>
      <w:r w:rsidRPr="00C14181">
        <w:rPr>
          <w:rFonts w:eastAsia="Times New Roman" w:cs="Times New Roman"/>
          <w:szCs w:val="24"/>
        </w:rPr>
        <w:t>Clarsen</w:t>
      </w:r>
      <w:proofErr w:type="spellEnd"/>
      <w:r w:rsidRPr="00C14181">
        <w:rPr>
          <w:rFonts w:eastAsia="Times New Roman" w:cs="Times New Roman"/>
          <w:szCs w:val="24"/>
        </w:rPr>
        <w:t xml:space="preserve">, B., Dijkstra, H. P., ... &amp; </w:t>
      </w:r>
      <w:proofErr w:type="spellStart"/>
      <w:r w:rsidRPr="00C14181">
        <w:rPr>
          <w:rFonts w:eastAsia="Times New Roman" w:cs="Times New Roman"/>
          <w:szCs w:val="24"/>
        </w:rPr>
        <w:t>Meeuwisse</w:t>
      </w:r>
      <w:proofErr w:type="spellEnd"/>
      <w:r w:rsidRPr="00C14181">
        <w:rPr>
          <w:rFonts w:eastAsia="Times New Roman" w:cs="Times New Roman"/>
          <w:szCs w:val="24"/>
        </w:rPr>
        <w:t xml:space="preserve">, W. H. (2016). How much is too much? (Part 1) International Olympic Committee consensus statement on load in sport and risk of injury. </w:t>
      </w:r>
      <w:r w:rsidRPr="00C14181">
        <w:rPr>
          <w:rFonts w:eastAsia="Times New Roman" w:cs="Times New Roman"/>
          <w:i/>
          <w:iCs/>
          <w:szCs w:val="24"/>
        </w:rPr>
        <w:t>British Journal of Sports Medicine, 50</w:t>
      </w:r>
      <w:r w:rsidRPr="00C14181">
        <w:rPr>
          <w:rFonts w:eastAsia="Times New Roman" w:cs="Times New Roman"/>
          <w:szCs w:val="24"/>
        </w:rPr>
        <w:t>(17), 1030-1041.</w:t>
      </w:r>
    </w:p>
    <w:p w14:paraId="3812E15D"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Van </w:t>
      </w:r>
      <w:proofErr w:type="spellStart"/>
      <w:r w:rsidRPr="00C14181">
        <w:rPr>
          <w:rFonts w:eastAsia="Times New Roman" w:cs="Times New Roman"/>
          <w:szCs w:val="24"/>
        </w:rPr>
        <w:t>Eetvelde</w:t>
      </w:r>
      <w:proofErr w:type="spellEnd"/>
      <w:r w:rsidRPr="00C14181">
        <w:rPr>
          <w:rFonts w:eastAsia="Times New Roman" w:cs="Times New Roman"/>
          <w:szCs w:val="24"/>
        </w:rPr>
        <w:t xml:space="preserve">, H., Mendonça, L. D., Ley, C., Seil, R., &amp; Tischer, T. (2021). Machine learning methods in sport injury prediction and prevention: A systematic review. </w:t>
      </w:r>
      <w:r w:rsidRPr="00C14181">
        <w:rPr>
          <w:rFonts w:eastAsia="Times New Roman" w:cs="Times New Roman"/>
          <w:i/>
          <w:iCs/>
          <w:szCs w:val="24"/>
        </w:rPr>
        <w:t xml:space="preserve">Journal of Experimental </w:t>
      </w:r>
      <w:proofErr w:type="spellStart"/>
      <w:r w:rsidRPr="00C14181">
        <w:rPr>
          <w:rFonts w:eastAsia="Times New Roman" w:cs="Times New Roman"/>
          <w:i/>
          <w:iCs/>
          <w:szCs w:val="24"/>
        </w:rPr>
        <w:t>Orthopaedics</w:t>
      </w:r>
      <w:proofErr w:type="spellEnd"/>
      <w:r w:rsidRPr="00C14181">
        <w:rPr>
          <w:rFonts w:eastAsia="Times New Roman" w:cs="Times New Roman"/>
          <w:i/>
          <w:iCs/>
          <w:szCs w:val="24"/>
        </w:rPr>
        <w:t>, 8</w:t>
      </w:r>
      <w:r w:rsidRPr="00C14181">
        <w:rPr>
          <w:rFonts w:eastAsia="Times New Roman" w:cs="Times New Roman"/>
          <w:szCs w:val="24"/>
        </w:rPr>
        <w:t>(1), 27.</w:t>
      </w:r>
    </w:p>
    <w:p w14:paraId="475C8F8A"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Vann, J. D., Sigward, S. M., Snodgrass, M. A., &amp; Park, J. (2020). Real-time detection of ACL injury risk using wearable sensors: A systematic review. </w:t>
      </w:r>
      <w:r w:rsidRPr="00C14181">
        <w:rPr>
          <w:rFonts w:eastAsia="Times New Roman" w:cs="Times New Roman"/>
          <w:i/>
          <w:iCs/>
          <w:szCs w:val="24"/>
        </w:rPr>
        <w:t>Journal of Athletic Training, 55</w:t>
      </w:r>
      <w:r w:rsidRPr="00C14181">
        <w:rPr>
          <w:rFonts w:eastAsia="Times New Roman" w:cs="Times New Roman"/>
          <w:szCs w:val="24"/>
        </w:rPr>
        <w:t>(7), 724-734.</w:t>
      </w:r>
    </w:p>
    <w:p w14:paraId="44FB8A68" w14:textId="77777777" w:rsidR="00C14181" w:rsidRPr="00C14181" w:rsidRDefault="00C14181" w:rsidP="00C14181">
      <w:pPr>
        <w:spacing w:beforeAutospacing="1" w:after="100" w:afterAutospacing="1" w:line="240" w:lineRule="auto"/>
        <w:rPr>
          <w:rFonts w:eastAsia="Times New Roman" w:cs="Times New Roman"/>
          <w:szCs w:val="24"/>
        </w:rPr>
      </w:pPr>
      <w:r w:rsidRPr="00C14181">
        <w:rPr>
          <w:rFonts w:eastAsia="Times New Roman" w:cs="Times New Roman"/>
          <w:szCs w:val="24"/>
        </w:rPr>
        <w:t xml:space="preserve">Whittaker, J. L., Small, C., </w:t>
      </w:r>
      <w:proofErr w:type="spellStart"/>
      <w:r w:rsidRPr="00C14181">
        <w:rPr>
          <w:rFonts w:eastAsia="Times New Roman" w:cs="Times New Roman"/>
          <w:szCs w:val="24"/>
        </w:rPr>
        <w:t>Maffulli</w:t>
      </w:r>
      <w:proofErr w:type="spellEnd"/>
      <w:r w:rsidRPr="00C14181">
        <w:rPr>
          <w:rFonts w:eastAsia="Times New Roman" w:cs="Times New Roman"/>
          <w:szCs w:val="24"/>
        </w:rPr>
        <w:t xml:space="preserve">, N., &amp; Simmonds, M. (2021). Predictive modeling for sports injuries using machine learning: The need for a sport-specific approach. </w:t>
      </w:r>
      <w:r w:rsidRPr="00C14181">
        <w:rPr>
          <w:rFonts w:eastAsia="Times New Roman" w:cs="Times New Roman"/>
          <w:i/>
          <w:iCs/>
          <w:szCs w:val="24"/>
        </w:rPr>
        <w:t>British Journal of Sports Medicine, 55</w:t>
      </w:r>
      <w:r w:rsidRPr="00C14181">
        <w:rPr>
          <w:rFonts w:eastAsia="Times New Roman" w:cs="Times New Roman"/>
          <w:szCs w:val="24"/>
        </w:rPr>
        <w:t>(15), 829-830.</w:t>
      </w:r>
    </w:p>
    <w:p w14:paraId="019A7604" w14:textId="77777777" w:rsidR="00C14181" w:rsidRPr="00C14181" w:rsidRDefault="00C14181" w:rsidP="00C14181">
      <w:pPr>
        <w:rPr>
          <w:lang w:val="en-GB"/>
        </w:rPr>
      </w:pPr>
    </w:p>
    <w:p w14:paraId="55A9E2EF" w14:textId="77777777" w:rsidR="00C14181" w:rsidRDefault="00C14181" w:rsidP="00C14181">
      <w:pPr>
        <w:rPr>
          <w:lang w:val="en-GB"/>
        </w:rPr>
      </w:pPr>
    </w:p>
    <w:p w14:paraId="78874F55" w14:textId="77777777" w:rsidR="00C14181" w:rsidRPr="00C14181" w:rsidRDefault="00C14181" w:rsidP="00C14181">
      <w:pPr>
        <w:rPr>
          <w:lang w:val="en-GB"/>
        </w:rPr>
      </w:pPr>
    </w:p>
    <w:p w14:paraId="3FB093BD" w14:textId="77777777" w:rsidR="00C14181" w:rsidRPr="00C14181" w:rsidRDefault="00C14181" w:rsidP="00C14181">
      <w:pPr>
        <w:rPr>
          <w:lang w:val="en-GB"/>
        </w:rPr>
      </w:pPr>
    </w:p>
    <w:sectPr w:rsidR="00C14181" w:rsidRPr="00C14181" w:rsidSect="00C1418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FE4E7B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11A7F8F"/>
    <w:multiLevelType w:val="multilevel"/>
    <w:tmpl w:val="BA8055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22129247">
    <w:abstractNumId w:val="0"/>
  </w:num>
  <w:num w:numId="2" w16cid:durableId="1939557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06"/>
    <w:rsid w:val="000440FD"/>
    <w:rsid w:val="00044625"/>
    <w:rsid w:val="000630C4"/>
    <w:rsid w:val="000A3504"/>
    <w:rsid w:val="002204F0"/>
    <w:rsid w:val="00272506"/>
    <w:rsid w:val="00286606"/>
    <w:rsid w:val="004223FB"/>
    <w:rsid w:val="00701C9C"/>
    <w:rsid w:val="00717C3E"/>
    <w:rsid w:val="007A3662"/>
    <w:rsid w:val="0086348F"/>
    <w:rsid w:val="008E0DD5"/>
    <w:rsid w:val="00992FCC"/>
    <w:rsid w:val="00A708F7"/>
    <w:rsid w:val="00AB285A"/>
    <w:rsid w:val="00AB7254"/>
    <w:rsid w:val="00B102A0"/>
    <w:rsid w:val="00B429DF"/>
    <w:rsid w:val="00C14181"/>
    <w:rsid w:val="00C95B1F"/>
    <w:rsid w:val="00DF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5BF43"/>
  <w15:chartTrackingRefBased/>
  <w15:docId w15:val="{5FC55567-0C08-48CC-A57D-D26C18D3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81"/>
    <w:rPr>
      <w:rFonts w:ascii="Times New Roman" w:hAnsi="Times New Roman"/>
      <w:sz w:val="24"/>
    </w:rPr>
  </w:style>
  <w:style w:type="paragraph" w:styleId="Heading1">
    <w:name w:val="heading 1"/>
    <w:basedOn w:val="Normal"/>
    <w:next w:val="Normal"/>
    <w:link w:val="Heading1Char"/>
    <w:uiPriority w:val="9"/>
    <w:qFormat/>
    <w:rsid w:val="00C1418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6"/>
      <w:szCs w:val="22"/>
    </w:rPr>
  </w:style>
  <w:style w:type="paragraph" w:styleId="Heading2">
    <w:name w:val="heading 2"/>
    <w:basedOn w:val="Normal"/>
    <w:next w:val="Normal"/>
    <w:link w:val="Heading2Char"/>
    <w:uiPriority w:val="9"/>
    <w:unhideWhenUsed/>
    <w:qFormat/>
    <w:rsid w:val="00286606"/>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6606"/>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286606"/>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286606"/>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286606"/>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286606"/>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2866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66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181"/>
    <w:rPr>
      <w:rFonts w:ascii="Times New Roman" w:hAnsi="Times New Roman"/>
      <w:caps/>
      <w:color w:val="FFFFFF" w:themeColor="background1"/>
      <w:spacing w:val="15"/>
      <w:sz w:val="26"/>
      <w:szCs w:val="22"/>
      <w:shd w:val="clear" w:color="auto" w:fill="156082" w:themeFill="accent1"/>
    </w:rPr>
  </w:style>
  <w:style w:type="character" w:customStyle="1" w:styleId="Heading2Char">
    <w:name w:val="Heading 2 Char"/>
    <w:basedOn w:val="DefaultParagraphFont"/>
    <w:link w:val="Heading2"/>
    <w:uiPriority w:val="9"/>
    <w:rsid w:val="00286606"/>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286606"/>
    <w:rPr>
      <w:caps/>
      <w:color w:val="0A2F40" w:themeColor="accent1" w:themeShade="7F"/>
      <w:spacing w:val="15"/>
    </w:rPr>
  </w:style>
  <w:style w:type="character" w:customStyle="1" w:styleId="Heading4Char">
    <w:name w:val="Heading 4 Char"/>
    <w:basedOn w:val="DefaultParagraphFont"/>
    <w:link w:val="Heading4"/>
    <w:uiPriority w:val="9"/>
    <w:semiHidden/>
    <w:rsid w:val="00286606"/>
    <w:rPr>
      <w:caps/>
      <w:color w:val="0F4761" w:themeColor="accent1" w:themeShade="BF"/>
      <w:spacing w:val="10"/>
    </w:rPr>
  </w:style>
  <w:style w:type="character" w:customStyle="1" w:styleId="Heading5Char">
    <w:name w:val="Heading 5 Char"/>
    <w:basedOn w:val="DefaultParagraphFont"/>
    <w:link w:val="Heading5"/>
    <w:uiPriority w:val="9"/>
    <w:semiHidden/>
    <w:rsid w:val="00286606"/>
    <w:rPr>
      <w:caps/>
      <w:color w:val="0F4761" w:themeColor="accent1" w:themeShade="BF"/>
      <w:spacing w:val="10"/>
    </w:rPr>
  </w:style>
  <w:style w:type="character" w:customStyle="1" w:styleId="Heading6Char">
    <w:name w:val="Heading 6 Char"/>
    <w:basedOn w:val="DefaultParagraphFont"/>
    <w:link w:val="Heading6"/>
    <w:uiPriority w:val="9"/>
    <w:semiHidden/>
    <w:rsid w:val="00286606"/>
    <w:rPr>
      <w:caps/>
      <w:color w:val="0F4761" w:themeColor="accent1" w:themeShade="BF"/>
      <w:spacing w:val="10"/>
    </w:rPr>
  </w:style>
  <w:style w:type="character" w:customStyle="1" w:styleId="Heading7Char">
    <w:name w:val="Heading 7 Char"/>
    <w:basedOn w:val="DefaultParagraphFont"/>
    <w:link w:val="Heading7"/>
    <w:uiPriority w:val="9"/>
    <w:semiHidden/>
    <w:rsid w:val="00286606"/>
    <w:rPr>
      <w:caps/>
      <w:color w:val="0F4761" w:themeColor="accent1" w:themeShade="BF"/>
      <w:spacing w:val="10"/>
    </w:rPr>
  </w:style>
  <w:style w:type="character" w:customStyle="1" w:styleId="Heading8Char">
    <w:name w:val="Heading 8 Char"/>
    <w:basedOn w:val="DefaultParagraphFont"/>
    <w:link w:val="Heading8"/>
    <w:uiPriority w:val="9"/>
    <w:semiHidden/>
    <w:rsid w:val="00286606"/>
    <w:rPr>
      <w:caps/>
      <w:spacing w:val="10"/>
      <w:sz w:val="18"/>
      <w:szCs w:val="18"/>
    </w:rPr>
  </w:style>
  <w:style w:type="character" w:customStyle="1" w:styleId="Heading9Char">
    <w:name w:val="Heading 9 Char"/>
    <w:basedOn w:val="DefaultParagraphFont"/>
    <w:link w:val="Heading9"/>
    <w:uiPriority w:val="9"/>
    <w:semiHidden/>
    <w:rsid w:val="00286606"/>
    <w:rPr>
      <w:i/>
      <w:iCs/>
      <w:caps/>
      <w:spacing w:val="10"/>
      <w:sz w:val="18"/>
      <w:szCs w:val="18"/>
    </w:rPr>
  </w:style>
  <w:style w:type="paragraph" w:styleId="Title">
    <w:name w:val="Title"/>
    <w:basedOn w:val="Normal"/>
    <w:next w:val="Normal"/>
    <w:link w:val="TitleChar"/>
    <w:uiPriority w:val="10"/>
    <w:qFormat/>
    <w:rsid w:val="00286606"/>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286606"/>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2866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6606"/>
    <w:rPr>
      <w:caps/>
      <w:color w:val="595959" w:themeColor="text1" w:themeTint="A6"/>
      <w:spacing w:val="10"/>
      <w:sz w:val="21"/>
      <w:szCs w:val="21"/>
    </w:rPr>
  </w:style>
  <w:style w:type="paragraph" w:styleId="Quote">
    <w:name w:val="Quote"/>
    <w:basedOn w:val="Normal"/>
    <w:next w:val="Normal"/>
    <w:link w:val="QuoteChar"/>
    <w:uiPriority w:val="29"/>
    <w:qFormat/>
    <w:rsid w:val="00286606"/>
    <w:rPr>
      <w:i/>
      <w:iCs/>
      <w:szCs w:val="24"/>
    </w:rPr>
  </w:style>
  <w:style w:type="character" w:customStyle="1" w:styleId="QuoteChar">
    <w:name w:val="Quote Char"/>
    <w:basedOn w:val="DefaultParagraphFont"/>
    <w:link w:val="Quote"/>
    <w:uiPriority w:val="29"/>
    <w:rsid w:val="00286606"/>
    <w:rPr>
      <w:i/>
      <w:iCs/>
      <w:sz w:val="24"/>
      <w:szCs w:val="24"/>
    </w:rPr>
  </w:style>
  <w:style w:type="paragraph" w:styleId="ListParagraph">
    <w:name w:val="List Paragraph"/>
    <w:basedOn w:val="Normal"/>
    <w:uiPriority w:val="34"/>
    <w:qFormat/>
    <w:rsid w:val="00286606"/>
    <w:pPr>
      <w:ind w:left="720"/>
      <w:contextualSpacing/>
    </w:pPr>
  </w:style>
  <w:style w:type="character" w:styleId="IntenseEmphasis">
    <w:name w:val="Intense Emphasis"/>
    <w:uiPriority w:val="21"/>
    <w:qFormat/>
    <w:rsid w:val="00286606"/>
    <w:rPr>
      <w:b/>
      <w:bCs/>
      <w:caps/>
      <w:color w:val="0A2F40" w:themeColor="accent1" w:themeShade="7F"/>
      <w:spacing w:val="10"/>
    </w:rPr>
  </w:style>
  <w:style w:type="paragraph" w:styleId="IntenseQuote">
    <w:name w:val="Intense Quote"/>
    <w:basedOn w:val="Normal"/>
    <w:next w:val="Normal"/>
    <w:link w:val="IntenseQuoteChar"/>
    <w:uiPriority w:val="30"/>
    <w:qFormat/>
    <w:rsid w:val="00286606"/>
    <w:pPr>
      <w:spacing w:before="240" w:after="240" w:line="240" w:lineRule="auto"/>
      <w:ind w:left="1080" w:right="1080"/>
      <w:jc w:val="center"/>
    </w:pPr>
    <w:rPr>
      <w:color w:val="156082" w:themeColor="accent1"/>
      <w:szCs w:val="24"/>
    </w:rPr>
  </w:style>
  <w:style w:type="character" w:customStyle="1" w:styleId="IntenseQuoteChar">
    <w:name w:val="Intense Quote Char"/>
    <w:basedOn w:val="DefaultParagraphFont"/>
    <w:link w:val="IntenseQuote"/>
    <w:uiPriority w:val="30"/>
    <w:rsid w:val="00286606"/>
    <w:rPr>
      <w:color w:val="156082" w:themeColor="accent1"/>
      <w:sz w:val="24"/>
      <w:szCs w:val="24"/>
    </w:rPr>
  </w:style>
  <w:style w:type="character" w:styleId="IntenseReference">
    <w:name w:val="Intense Reference"/>
    <w:uiPriority w:val="32"/>
    <w:qFormat/>
    <w:rsid w:val="00286606"/>
    <w:rPr>
      <w:b/>
      <w:bCs/>
      <w:i/>
      <w:iCs/>
      <w:caps/>
      <w:color w:val="156082" w:themeColor="accent1"/>
    </w:rPr>
  </w:style>
  <w:style w:type="paragraph" w:styleId="Caption">
    <w:name w:val="caption"/>
    <w:basedOn w:val="Normal"/>
    <w:next w:val="Normal"/>
    <w:uiPriority w:val="35"/>
    <w:unhideWhenUsed/>
    <w:qFormat/>
    <w:rsid w:val="00286606"/>
    <w:rPr>
      <w:b/>
      <w:bCs/>
      <w:color w:val="0F4761" w:themeColor="accent1" w:themeShade="BF"/>
      <w:sz w:val="16"/>
      <w:szCs w:val="16"/>
    </w:rPr>
  </w:style>
  <w:style w:type="character" w:styleId="Strong">
    <w:name w:val="Strong"/>
    <w:uiPriority w:val="22"/>
    <w:qFormat/>
    <w:rsid w:val="00286606"/>
    <w:rPr>
      <w:b/>
      <w:bCs/>
    </w:rPr>
  </w:style>
  <w:style w:type="character" w:styleId="Emphasis">
    <w:name w:val="Emphasis"/>
    <w:uiPriority w:val="20"/>
    <w:qFormat/>
    <w:rsid w:val="00286606"/>
    <w:rPr>
      <w:caps/>
      <w:color w:val="0A2F40" w:themeColor="accent1" w:themeShade="7F"/>
      <w:spacing w:val="5"/>
    </w:rPr>
  </w:style>
  <w:style w:type="paragraph" w:styleId="NoSpacing">
    <w:name w:val="No Spacing"/>
    <w:uiPriority w:val="1"/>
    <w:qFormat/>
    <w:rsid w:val="00286606"/>
    <w:pPr>
      <w:spacing w:after="0" w:line="240" w:lineRule="auto"/>
    </w:pPr>
  </w:style>
  <w:style w:type="character" w:styleId="SubtleEmphasis">
    <w:name w:val="Subtle Emphasis"/>
    <w:uiPriority w:val="19"/>
    <w:qFormat/>
    <w:rsid w:val="00286606"/>
    <w:rPr>
      <w:i/>
      <w:iCs/>
      <w:color w:val="0A2F40" w:themeColor="accent1" w:themeShade="7F"/>
    </w:rPr>
  </w:style>
  <w:style w:type="character" w:styleId="SubtleReference">
    <w:name w:val="Subtle Reference"/>
    <w:uiPriority w:val="31"/>
    <w:qFormat/>
    <w:rsid w:val="00286606"/>
    <w:rPr>
      <w:b/>
      <w:bCs/>
      <w:color w:val="156082" w:themeColor="accent1"/>
    </w:rPr>
  </w:style>
  <w:style w:type="character" w:styleId="BookTitle">
    <w:name w:val="Book Title"/>
    <w:uiPriority w:val="33"/>
    <w:qFormat/>
    <w:rsid w:val="00286606"/>
    <w:rPr>
      <w:b/>
      <w:bCs/>
      <w:i/>
      <w:iCs/>
      <w:spacing w:val="0"/>
    </w:rPr>
  </w:style>
  <w:style w:type="paragraph" w:styleId="TOCHeading">
    <w:name w:val="TOC Heading"/>
    <w:basedOn w:val="Heading1"/>
    <w:next w:val="Normal"/>
    <w:uiPriority w:val="39"/>
    <w:semiHidden/>
    <w:unhideWhenUsed/>
    <w:qFormat/>
    <w:rsid w:val="00286606"/>
    <w:pPr>
      <w:outlineLvl w:val="9"/>
    </w:pPr>
  </w:style>
  <w:style w:type="paragraph" w:styleId="NormalWeb">
    <w:name w:val="Normal (Web)"/>
    <w:basedOn w:val="Normal"/>
    <w:uiPriority w:val="99"/>
    <w:semiHidden/>
    <w:unhideWhenUsed/>
    <w:rsid w:val="00C14181"/>
    <w:pPr>
      <w:spacing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827565">
      <w:bodyDiv w:val="1"/>
      <w:marLeft w:val="0"/>
      <w:marRight w:val="0"/>
      <w:marTop w:val="0"/>
      <w:marBottom w:val="0"/>
      <w:divBdr>
        <w:top w:val="none" w:sz="0" w:space="0" w:color="auto"/>
        <w:left w:val="none" w:sz="0" w:space="0" w:color="auto"/>
        <w:bottom w:val="none" w:sz="0" w:space="0" w:color="auto"/>
        <w:right w:val="none" w:sz="0" w:space="0" w:color="auto"/>
      </w:divBdr>
    </w:div>
    <w:div w:id="1588538470">
      <w:bodyDiv w:val="1"/>
      <w:marLeft w:val="0"/>
      <w:marRight w:val="0"/>
      <w:marTop w:val="0"/>
      <w:marBottom w:val="0"/>
      <w:divBdr>
        <w:top w:val="none" w:sz="0" w:space="0" w:color="auto"/>
        <w:left w:val="none" w:sz="0" w:space="0" w:color="auto"/>
        <w:bottom w:val="none" w:sz="0" w:space="0" w:color="auto"/>
        <w:right w:val="none" w:sz="0" w:space="0" w:color="auto"/>
      </w:divBdr>
    </w:div>
    <w:div w:id="203471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2125</Words>
  <Characters>13088</Characters>
  <Application>Microsoft Office Word</Application>
  <DocSecurity>0</DocSecurity>
  <Lines>204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Karthik Gaddipati</dc:creator>
  <cp:keywords/>
  <dc:description/>
  <cp:lastModifiedBy>Naga Karthik Gaddipati</cp:lastModifiedBy>
  <cp:revision>2</cp:revision>
  <dcterms:created xsi:type="dcterms:W3CDTF">2024-07-31T18:11:00Z</dcterms:created>
  <dcterms:modified xsi:type="dcterms:W3CDTF">2024-07-31T18:11:00Z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93360744-4f99-4068-9de5-4977dea23631</vt:lpwstr>
  </property>
</Properties>
</file>