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5991B" w14:textId="5ACF1382" w:rsidR="008E29D4" w:rsidRDefault="007902EB" w:rsidP="00AE401E">
      <w:pPr>
        <w:ind w:firstLine="0"/>
        <w:jc w:val="center"/>
      </w:pPr>
      <w:r>
        <w:t>Экзаменационная</w:t>
      </w:r>
      <w:r w:rsidR="00AE401E">
        <w:t xml:space="preserve"> работа</w:t>
      </w:r>
    </w:p>
    <w:p w14:paraId="574178B4" w14:textId="5773F1A1" w:rsidR="00AE401E" w:rsidRDefault="00AE401E" w:rsidP="00AE401E">
      <w:pPr>
        <w:ind w:firstLine="0"/>
        <w:jc w:val="center"/>
      </w:pPr>
      <w:r>
        <w:t>студентки группы КС-32</w:t>
      </w:r>
    </w:p>
    <w:p w14:paraId="16098D40" w14:textId="46817BE4" w:rsidR="00AE401E" w:rsidRDefault="00AE401E" w:rsidP="00AE401E">
      <w:pPr>
        <w:ind w:firstLine="0"/>
        <w:jc w:val="center"/>
      </w:pPr>
      <w:r>
        <w:t>Дибцевой Анны Николаевны</w:t>
      </w:r>
    </w:p>
    <w:p w14:paraId="76C24722" w14:textId="362029ED" w:rsidR="00AE401E" w:rsidRDefault="006D59A1" w:rsidP="006D59A1">
      <w:pPr>
        <w:ind w:firstLine="0"/>
        <w:jc w:val="center"/>
      </w:pPr>
      <w:r>
        <w:t>Билет №</w:t>
      </w:r>
      <w:r w:rsidR="007902EB">
        <w:t xml:space="preserve"> 21</w:t>
      </w:r>
    </w:p>
    <w:p w14:paraId="0AF5389A" w14:textId="7C8914B4" w:rsidR="000F7C09" w:rsidRDefault="000F7C09" w:rsidP="006D59A1">
      <w:pPr>
        <w:ind w:firstLine="0"/>
        <w:jc w:val="center"/>
      </w:pPr>
    </w:p>
    <w:p w14:paraId="1806916B" w14:textId="7E6B3D2F" w:rsidR="00696928" w:rsidRDefault="00696928" w:rsidP="00696928">
      <w:pPr>
        <w:pStyle w:val="a6"/>
        <w:numPr>
          <w:ilvl w:val="0"/>
          <w:numId w:val="8"/>
        </w:numPr>
      </w:pPr>
      <w:r>
        <w:t xml:space="preserve"> Сценарії атрибутів якості </w:t>
      </w:r>
    </w:p>
    <w:p w14:paraId="34AD92B4" w14:textId="10CBAB9A" w:rsidR="000B0509" w:rsidRDefault="000B0509" w:rsidP="00696928">
      <w:r>
        <w:t>Атрибуты качества представляют собой какие-то свойства, относящиеся к качеству программного продукта.</w:t>
      </w:r>
    </w:p>
    <w:p w14:paraId="7DF5887D" w14:textId="5A717331" w:rsidR="00B144C3" w:rsidRDefault="00B144C3" w:rsidP="00696928">
      <w:pPr>
        <w:rPr>
          <w:rFonts w:eastAsia="Times New Roman"/>
          <w:szCs w:val="28"/>
          <w:lang w:eastAsia="ru-RU"/>
        </w:rPr>
      </w:pPr>
      <w:r>
        <w:t>П</w:t>
      </w:r>
      <w:r>
        <w:t>рименени</w:t>
      </w:r>
      <w:r>
        <w:t>е</w:t>
      </w:r>
      <w:r>
        <w:t xml:space="preserve"> для составления характеристик сценариев атрибутов качества </w:t>
      </w:r>
      <w:r>
        <w:t xml:space="preserve">решает проблему непрактичного определения и несогласованности в классификации аспектов, когда </w:t>
      </w:r>
      <w:r w:rsidRPr="00B144C3">
        <w:rPr>
          <w:rFonts w:eastAsia="Times New Roman"/>
          <w:szCs w:val="28"/>
          <w:lang w:eastAsia="ru-RU"/>
        </w:rPr>
        <w:t>обсуждения сосредоточиваются на том, к какому атрибуту качества следует отнести тот или иной аспект.</w:t>
      </w:r>
    </w:p>
    <w:p w14:paraId="4D5CFE2F" w14:textId="25265674" w:rsidR="00B144C3" w:rsidRDefault="00B144C3" w:rsidP="00696928">
      <w:r>
        <w:t>Сценарием атрибута качества называется требование, путем выполнения которого этот атрибут реализуется. Сценарий состоит из шести элементов</w:t>
      </w:r>
      <w:r w:rsidR="00B9473E">
        <w:t>:</w:t>
      </w:r>
    </w:p>
    <w:p w14:paraId="0D8B9822" w14:textId="0ED3258E" w:rsidR="00B144C3" w:rsidRPr="00B144C3" w:rsidRDefault="00B9473E" w:rsidP="00B144C3">
      <w:pPr>
        <w:rPr>
          <w:lang w:eastAsia="ru-RU"/>
        </w:rPr>
      </w:pPr>
      <w:r>
        <w:rPr>
          <w:lang w:eastAsia="ru-RU"/>
        </w:rPr>
        <w:t xml:space="preserve">- </w:t>
      </w:r>
      <w:r w:rsidR="00B144C3" w:rsidRPr="00B144C3">
        <w:rPr>
          <w:lang w:eastAsia="ru-RU"/>
        </w:rPr>
        <w:t>Источник стимула. Это некий субъект (человек, вычислительная система или любой другой), который порождает стимул.</w:t>
      </w:r>
    </w:p>
    <w:p w14:paraId="3F57FC1C" w14:textId="40FE7F22" w:rsidR="00B144C3" w:rsidRPr="00B144C3" w:rsidRDefault="00B9473E" w:rsidP="00B144C3">
      <w:pPr>
        <w:rPr>
          <w:lang w:eastAsia="ru-RU"/>
        </w:rPr>
      </w:pPr>
      <w:r>
        <w:rPr>
          <w:lang w:eastAsia="ru-RU"/>
        </w:rPr>
        <w:t xml:space="preserve">- </w:t>
      </w:r>
      <w:r w:rsidR="00B144C3" w:rsidRPr="00B144C3">
        <w:rPr>
          <w:lang w:eastAsia="ru-RU"/>
        </w:rPr>
        <w:t>Стимул. Стимулом называется наблюдаемое в системе явление, требующее к себе внимания.</w:t>
      </w:r>
    </w:p>
    <w:p w14:paraId="2D6F9B02" w14:textId="3065711E" w:rsidR="00B144C3" w:rsidRPr="00B144C3" w:rsidRDefault="00B9473E" w:rsidP="00B144C3">
      <w:pPr>
        <w:rPr>
          <w:lang w:eastAsia="ru-RU"/>
        </w:rPr>
      </w:pPr>
      <w:r>
        <w:rPr>
          <w:lang w:eastAsia="ru-RU"/>
        </w:rPr>
        <w:t xml:space="preserve">- </w:t>
      </w:r>
      <w:r w:rsidR="00B144C3" w:rsidRPr="00B144C3">
        <w:rPr>
          <w:lang w:eastAsia="ru-RU"/>
        </w:rPr>
        <w:t>Условия</w:t>
      </w:r>
      <w:r w:rsidR="008979E2">
        <w:rPr>
          <w:lang w:eastAsia="ru-RU"/>
        </w:rPr>
        <w:t xml:space="preserve"> или среда</w:t>
      </w:r>
      <w:r w:rsidR="00B144C3" w:rsidRPr="00B144C3">
        <w:rPr>
          <w:lang w:eastAsia="ru-RU"/>
        </w:rPr>
        <w:t>. Стимул возникает в определенных условиях. К примеру, система может находиться в состоянии перегрузки или исполняться в обычном режиме.</w:t>
      </w:r>
    </w:p>
    <w:p w14:paraId="2D9A7797" w14:textId="4A7F2099" w:rsidR="00B144C3" w:rsidRPr="00B144C3" w:rsidRDefault="00B9473E" w:rsidP="00B9473E">
      <w:pPr>
        <w:ind w:firstLine="708"/>
        <w:rPr>
          <w:lang w:eastAsia="ru-RU"/>
        </w:rPr>
      </w:pPr>
      <w:r>
        <w:rPr>
          <w:lang w:eastAsia="ru-RU"/>
        </w:rPr>
        <w:t xml:space="preserve">- </w:t>
      </w:r>
      <w:r w:rsidR="00B144C3" w:rsidRPr="00B144C3">
        <w:rPr>
          <w:lang w:eastAsia="ru-RU"/>
        </w:rPr>
        <w:t>Артефакт</w:t>
      </w:r>
      <w:r w:rsidR="008979E2">
        <w:rPr>
          <w:lang w:eastAsia="ru-RU"/>
        </w:rPr>
        <w:t xml:space="preserve"> (или элемент)</w:t>
      </w:r>
      <w:r w:rsidR="00B144C3" w:rsidRPr="00B144C3">
        <w:rPr>
          <w:lang w:eastAsia="ru-RU"/>
        </w:rPr>
        <w:t>. Объектом воздействия стимула является некий артефакт. В этом качестве может выступать как система в целом, так и ее отдельные элементы.</w:t>
      </w:r>
    </w:p>
    <w:p w14:paraId="19EAA9DC" w14:textId="1DA26EDF" w:rsidR="00B144C3" w:rsidRPr="00B144C3" w:rsidRDefault="00B9473E" w:rsidP="00B144C3">
      <w:pPr>
        <w:rPr>
          <w:lang w:eastAsia="ru-RU"/>
        </w:rPr>
      </w:pPr>
      <w:r>
        <w:rPr>
          <w:lang w:eastAsia="ru-RU"/>
        </w:rPr>
        <w:t xml:space="preserve">- </w:t>
      </w:r>
      <w:r w:rsidR="00B144C3" w:rsidRPr="00B144C3">
        <w:rPr>
          <w:lang w:eastAsia="ru-RU"/>
        </w:rPr>
        <w:t>Реакция. Реакция — это действие, предпринятое в ответ на появление стимула.</w:t>
      </w:r>
    </w:p>
    <w:p w14:paraId="5F2BF09A" w14:textId="2908D97E" w:rsidR="00B144C3" w:rsidRDefault="00B9473E" w:rsidP="00696928">
      <w:pPr>
        <w:rPr>
          <w:lang w:eastAsia="ru-RU"/>
        </w:rPr>
      </w:pPr>
      <w:r>
        <w:rPr>
          <w:lang w:eastAsia="ru-RU"/>
        </w:rPr>
        <w:t xml:space="preserve">- </w:t>
      </w:r>
      <w:r w:rsidR="00B144C3" w:rsidRPr="00B144C3">
        <w:rPr>
          <w:lang w:eastAsia="ru-RU"/>
        </w:rPr>
        <w:t>Количественная мера реакции. Предпринимаемые в ответ на стимул действия должны быть измеримы — только в этом случае соответствие требованию можно проверить.</w:t>
      </w:r>
    </w:p>
    <w:p w14:paraId="538C7B42" w14:textId="7ED72EBF" w:rsidR="00B9473E" w:rsidRDefault="00B9473E" w:rsidP="00696928">
      <w:r>
        <w:lastRenderedPageBreak/>
        <w:t xml:space="preserve">Сценарии атрибутов качества можно разделить на две группы: общие — те, что не зависят от конкретный системы и применимы к любой системе, и конкретные — те, что характерны только для рассматриваемой системы. Характеристики атрибутов здесь представлены как совокупности общих сценариев; </w:t>
      </w:r>
      <w:r w:rsidR="00CD211E">
        <w:t>при</w:t>
      </w:r>
      <w:r>
        <w:t xml:space="preserve"> составлени</w:t>
      </w:r>
      <w:r w:rsidR="00CD211E">
        <w:t>и</w:t>
      </w:r>
      <w:r>
        <w:t xml:space="preserve"> на основе одной из таких характеристик требований к конкретной системе соответствующие общие сценарии следует перевести в конкретные.</w:t>
      </w:r>
    </w:p>
    <w:p w14:paraId="46F894FA" w14:textId="621F421C" w:rsidR="008979E2" w:rsidRPr="008979E2" w:rsidRDefault="008979E2" w:rsidP="008979E2">
      <w:r>
        <w:t>Пример конкретного сценария «защита билета»: условия или среда – сдача экзамена, источник стимула – экзаменатор, стимул – заданный вопрос, артефакт – студент, который отвечает на вопрос, реакция – ответ на вопрос, количественная мера реакции – ответ должен быть дан в таком-то количестве случаев.</w:t>
      </w:r>
    </w:p>
    <w:p w14:paraId="24A34F1A" w14:textId="189FB9AB" w:rsidR="00696928" w:rsidRDefault="00696928" w:rsidP="00696928">
      <w:pPr>
        <w:pStyle w:val="a6"/>
        <w:numPr>
          <w:ilvl w:val="0"/>
          <w:numId w:val="8"/>
        </w:numPr>
      </w:pPr>
      <w:r>
        <w:t xml:space="preserve">Шаблон Template method </w:t>
      </w:r>
    </w:p>
    <w:p w14:paraId="2ABDC1DD" w14:textId="6E09ED38" w:rsidR="007E3049" w:rsidRDefault="007E3049" w:rsidP="007E3049">
      <w:pPr>
        <w:rPr>
          <w:lang w:eastAsia="ru-RU"/>
        </w:rPr>
      </w:pPr>
      <w:r w:rsidRPr="007E3049">
        <w:rPr>
          <w:lang w:eastAsia="ru-RU"/>
        </w:rPr>
        <w:t>Паттерн Template Method определяет основу алгоритма и позволяет подклассам изменить некоторые шаги этого алгоритма без изменения его общей структуры.</w:t>
      </w:r>
      <w:r w:rsidR="00C511D9">
        <w:rPr>
          <w:lang w:val="en-US" w:eastAsia="ru-RU"/>
        </w:rPr>
        <w:t xml:space="preserve"> </w:t>
      </w:r>
      <w:r w:rsidRPr="007E3049">
        <w:rPr>
          <w:lang w:eastAsia="ru-RU"/>
        </w:rPr>
        <w:t>Базовый класс определяет шаги алгоритма с помощью абстрактных операций, а производные классы их реализуют.</w:t>
      </w:r>
      <w:r w:rsidR="00C511D9">
        <w:rPr>
          <w:lang w:val="en-US" w:eastAsia="ru-RU"/>
        </w:rPr>
        <w:t xml:space="preserve"> </w:t>
      </w:r>
      <w:r w:rsidR="00C511D9">
        <w:rPr>
          <w:lang w:eastAsia="ru-RU"/>
        </w:rPr>
        <w:t>Данный шаблон позволяет внести изменения в разные, но при этом очень похожие, компоненты без дублирования кода.</w:t>
      </w:r>
    </w:p>
    <w:p w14:paraId="2A1CCCCE" w14:textId="5F1A05E0" w:rsidR="00EC4EA6" w:rsidRPr="00EC4EA6" w:rsidRDefault="00EC4EA6" w:rsidP="00EC4EA6">
      <w:pPr>
        <w:rPr>
          <w:lang w:eastAsia="ru-RU"/>
        </w:rPr>
      </w:pPr>
      <w:r>
        <w:rPr>
          <w:lang w:eastAsia="ru-RU"/>
        </w:rPr>
        <w:t>При проектировании</w:t>
      </w:r>
      <w:r w:rsidRPr="00EC4EA6">
        <w:rPr>
          <w:lang w:eastAsia="ru-RU"/>
        </w:rPr>
        <w:t xml:space="preserve"> компонента решает</w:t>
      </w:r>
      <w:r>
        <w:rPr>
          <w:lang w:eastAsia="ru-RU"/>
        </w:rPr>
        <w:t>ся</w:t>
      </w:r>
      <w:r w:rsidRPr="00EC4EA6">
        <w:rPr>
          <w:lang w:eastAsia="ru-RU"/>
        </w:rPr>
        <w:t xml:space="preserve">, какие шаги алгоритма являются </w:t>
      </w:r>
      <w:r>
        <w:rPr>
          <w:lang w:eastAsia="ru-RU"/>
        </w:rPr>
        <w:t>с</w:t>
      </w:r>
      <w:r w:rsidRPr="00EC4EA6">
        <w:rPr>
          <w:lang w:eastAsia="ru-RU"/>
        </w:rPr>
        <w:t xml:space="preserve">тандартными, а какие настраиваемыми. Абстрактный базовый класс реализует стандартные шаги алгоритма и может предоставлять (или нет) реализацию по умолчанию для настраиваемых шагов. </w:t>
      </w:r>
      <w:r>
        <w:rPr>
          <w:lang w:eastAsia="ru-RU"/>
        </w:rPr>
        <w:t>Настра</w:t>
      </w:r>
      <w:r w:rsidR="00D82345">
        <w:rPr>
          <w:lang w:eastAsia="ru-RU"/>
        </w:rPr>
        <w:t>иваемые</w:t>
      </w:r>
      <w:r w:rsidRPr="00EC4EA6">
        <w:rPr>
          <w:lang w:eastAsia="ru-RU"/>
        </w:rPr>
        <w:t xml:space="preserve"> шаги могут (или должны) предоставляться клиентом компонента в конкретных производных классах.</w:t>
      </w:r>
    </w:p>
    <w:p w14:paraId="0DDE6187" w14:textId="7CF8A5EA" w:rsidR="00EC4EA6" w:rsidRPr="00C511D9" w:rsidRDefault="00EC4EA6" w:rsidP="007E3049">
      <w:pPr>
        <w:rPr>
          <w:lang w:eastAsia="ru-RU"/>
        </w:rPr>
      </w:pPr>
      <w:r w:rsidRPr="00EC4EA6">
        <w:rPr>
          <w:lang w:eastAsia="ru-RU"/>
        </w:rPr>
        <w:t>Проектировщик компонента определяет необходимые шаги алгоритма, порядок их выполнения, но позволяет клиентам компонента расширять или замещать некоторые из этих шагов.</w:t>
      </w:r>
    </w:p>
    <w:p w14:paraId="31EC3667" w14:textId="61219482" w:rsidR="000F7C09" w:rsidRDefault="00696928" w:rsidP="00696928">
      <w:pPr>
        <w:pStyle w:val="a6"/>
        <w:numPr>
          <w:ilvl w:val="0"/>
          <w:numId w:val="8"/>
        </w:numPr>
      </w:pPr>
      <w:r>
        <w:t>Реалізувати дизайн згідно з завданням</w:t>
      </w:r>
    </w:p>
    <w:p w14:paraId="3FDA4211" w14:textId="32593C8F" w:rsidR="007F3C03" w:rsidRDefault="00696928" w:rsidP="000F7C09">
      <w:r>
        <w:lastRenderedPageBreak/>
        <w:t>Необхідно розробити підсистему для введення рекламних оголошень. Вікно сторінки складається з наступних підсекцій: а) рубрика б) персональні дані в) основна інформація г) контактні дані. Структура кожної з секції буде відрізнятися в залежності від видання в яке приймається оголошення (Наприклад «Харківський кур'єр» і «Бесплатка»). Кожна із секцій містить певний набір графічних компонент для введення даних (JTextField) і їх назв (JLabel). Необхідно розробити діаграму класів (послідовності дій) описує структуру створення вікна додатка для введення рекламних оголошень в залежності від видання. Зверніть увагу, що структура вікон однакова.</w:t>
      </w:r>
    </w:p>
    <w:p w14:paraId="3E97AD7E" w14:textId="77777777" w:rsidR="005D60D9" w:rsidRDefault="005D60D9">
      <w:pPr>
        <w:spacing w:after="160" w:line="259" w:lineRule="auto"/>
        <w:ind w:firstLine="0"/>
        <w:jc w:val="left"/>
      </w:pPr>
      <w:r>
        <w:tab/>
        <w:t xml:space="preserve">Для реализации элементов и подэелементов страницы можно применить шаблон </w:t>
      </w:r>
      <w:r>
        <w:rPr>
          <w:lang w:val="en-US"/>
        </w:rPr>
        <w:t xml:space="preserve">Composite </w:t>
      </w:r>
      <w:r>
        <w:t xml:space="preserve">(реализовать подсекции рубрика и тд. наследуясь от абстракции элемента странички). Структураа каждой секции отличается от издания, для этого можно применить шаблон </w:t>
      </w:r>
      <w:r>
        <w:rPr>
          <w:lang w:val="en-US"/>
        </w:rPr>
        <w:t>State</w:t>
      </w:r>
      <w:r>
        <w:t xml:space="preserve">, который позволит переключать содержание секций на различные состояния. </w:t>
      </w:r>
    </w:p>
    <w:p w14:paraId="24750195" w14:textId="228A14A6" w:rsidR="007F3C03" w:rsidRPr="005D60D9" w:rsidRDefault="005D60D9">
      <w:pPr>
        <w:spacing w:after="160" w:line="259" w:lineRule="auto"/>
        <w:ind w:firstLine="0"/>
        <w:jc w:val="left"/>
      </w:pPr>
      <w:r>
        <w:tab/>
        <w:t xml:space="preserve">Для реализации измененений во всех окнах можно использовать шаблон </w:t>
      </w:r>
      <w:r>
        <w:rPr>
          <w:lang w:val="en-US"/>
        </w:rPr>
        <w:t>FlyWeight</w:t>
      </w:r>
      <w:r>
        <w:t xml:space="preserve">, который сохранит общее состояние о секции в отдельной сощности. </w:t>
      </w:r>
    </w:p>
    <w:p w14:paraId="41173501" w14:textId="1FDFACE6" w:rsidR="008621A6" w:rsidRDefault="007F3C03" w:rsidP="007F3C03">
      <w:pPr>
        <w:ind w:firstLine="0"/>
      </w:pPr>
      <w:r>
        <w:rPr>
          <w:noProof/>
        </w:rPr>
        <w:drawing>
          <wp:inline distT="0" distB="0" distL="0" distR="0" wp14:anchorId="33B8CDD5" wp14:editId="763D51C8">
            <wp:extent cx="2814112" cy="3749040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843" cy="378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C03">
        <w:t xml:space="preserve"> </w:t>
      </w:r>
      <w:r>
        <w:rPr>
          <w:noProof/>
        </w:rPr>
        <w:drawing>
          <wp:inline distT="0" distB="0" distL="0" distR="0" wp14:anchorId="2A5FC195" wp14:editId="19F04B28">
            <wp:extent cx="2836990" cy="377952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56" cy="382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908F" w14:textId="6CBDC653" w:rsidR="008621A6" w:rsidRDefault="008621A6" w:rsidP="000F7C09"/>
    <w:sectPr w:rsidR="00862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7EEB"/>
    <w:multiLevelType w:val="hybridMultilevel"/>
    <w:tmpl w:val="BB8EA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103A9"/>
    <w:multiLevelType w:val="hybridMultilevel"/>
    <w:tmpl w:val="44E6BD3C"/>
    <w:lvl w:ilvl="0" w:tplc="EDC441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A32B9C"/>
    <w:multiLevelType w:val="hybridMultilevel"/>
    <w:tmpl w:val="5F189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C2667"/>
    <w:multiLevelType w:val="multilevel"/>
    <w:tmpl w:val="F132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574BF"/>
    <w:multiLevelType w:val="hybridMultilevel"/>
    <w:tmpl w:val="45AC2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77D16"/>
    <w:multiLevelType w:val="hybridMultilevel"/>
    <w:tmpl w:val="13AAE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B132D"/>
    <w:multiLevelType w:val="hybridMultilevel"/>
    <w:tmpl w:val="C8E0C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833C7"/>
    <w:multiLevelType w:val="hybridMultilevel"/>
    <w:tmpl w:val="E0F0F360"/>
    <w:lvl w:ilvl="0" w:tplc="E2A20A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281C63"/>
    <w:multiLevelType w:val="hybridMultilevel"/>
    <w:tmpl w:val="2C2CEA50"/>
    <w:lvl w:ilvl="0" w:tplc="63E8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8F"/>
    <w:rsid w:val="00000A41"/>
    <w:rsid w:val="00010B07"/>
    <w:rsid w:val="0006380B"/>
    <w:rsid w:val="000B0509"/>
    <w:rsid w:val="000F7C09"/>
    <w:rsid w:val="00100B1A"/>
    <w:rsid w:val="00136ACC"/>
    <w:rsid w:val="001669BF"/>
    <w:rsid w:val="001A6E1E"/>
    <w:rsid w:val="001F00EE"/>
    <w:rsid w:val="001F211A"/>
    <w:rsid w:val="001F446A"/>
    <w:rsid w:val="00206B63"/>
    <w:rsid w:val="002D2F94"/>
    <w:rsid w:val="003026A1"/>
    <w:rsid w:val="00371FBD"/>
    <w:rsid w:val="003A3F7E"/>
    <w:rsid w:val="003C082A"/>
    <w:rsid w:val="00413566"/>
    <w:rsid w:val="00496853"/>
    <w:rsid w:val="004A3817"/>
    <w:rsid w:val="004C2436"/>
    <w:rsid w:val="004E61CE"/>
    <w:rsid w:val="00503DFA"/>
    <w:rsid w:val="005263B2"/>
    <w:rsid w:val="005C2CBF"/>
    <w:rsid w:val="005D60D9"/>
    <w:rsid w:val="005D7171"/>
    <w:rsid w:val="006057EC"/>
    <w:rsid w:val="00696928"/>
    <w:rsid w:val="006C133F"/>
    <w:rsid w:val="006D59A1"/>
    <w:rsid w:val="006F18D7"/>
    <w:rsid w:val="00725341"/>
    <w:rsid w:val="007902EB"/>
    <w:rsid w:val="00794D16"/>
    <w:rsid w:val="007D0CF5"/>
    <w:rsid w:val="007E3049"/>
    <w:rsid w:val="007F3C03"/>
    <w:rsid w:val="0085495B"/>
    <w:rsid w:val="008621A6"/>
    <w:rsid w:val="00896B8F"/>
    <w:rsid w:val="008979E2"/>
    <w:rsid w:val="008E29D4"/>
    <w:rsid w:val="008E7CF5"/>
    <w:rsid w:val="008E7DE1"/>
    <w:rsid w:val="00944265"/>
    <w:rsid w:val="009A175A"/>
    <w:rsid w:val="009A727D"/>
    <w:rsid w:val="009B4F14"/>
    <w:rsid w:val="009E6688"/>
    <w:rsid w:val="00AE401E"/>
    <w:rsid w:val="00B144C3"/>
    <w:rsid w:val="00B41EEB"/>
    <w:rsid w:val="00B62632"/>
    <w:rsid w:val="00B65307"/>
    <w:rsid w:val="00B9473E"/>
    <w:rsid w:val="00BC1EAC"/>
    <w:rsid w:val="00BD0187"/>
    <w:rsid w:val="00BE7F40"/>
    <w:rsid w:val="00C13EF8"/>
    <w:rsid w:val="00C40D93"/>
    <w:rsid w:val="00C511D9"/>
    <w:rsid w:val="00C61BF5"/>
    <w:rsid w:val="00CD211E"/>
    <w:rsid w:val="00D82345"/>
    <w:rsid w:val="00D84044"/>
    <w:rsid w:val="00D9540A"/>
    <w:rsid w:val="00DB39F3"/>
    <w:rsid w:val="00DC23EE"/>
    <w:rsid w:val="00DE5DD7"/>
    <w:rsid w:val="00E248BE"/>
    <w:rsid w:val="00E8128F"/>
    <w:rsid w:val="00E96211"/>
    <w:rsid w:val="00EA3B31"/>
    <w:rsid w:val="00EB3D4E"/>
    <w:rsid w:val="00EC4EA6"/>
    <w:rsid w:val="00F4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DFF8"/>
  <w15:chartTrackingRefBased/>
  <w15:docId w15:val="{1F51F41A-FD93-424F-B893-15D4FF78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21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2">
    <w:name w:val="heading 2"/>
    <w:basedOn w:val="a"/>
    <w:link w:val="20"/>
    <w:uiPriority w:val="9"/>
    <w:qFormat/>
    <w:rsid w:val="007E3049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6AC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36ACC"/>
    <w:rPr>
      <w:i/>
      <w:iCs/>
    </w:rPr>
  </w:style>
  <w:style w:type="character" w:styleId="a5">
    <w:name w:val="Hyperlink"/>
    <w:basedOn w:val="a0"/>
    <w:uiPriority w:val="99"/>
    <w:semiHidden/>
    <w:unhideWhenUsed/>
    <w:rsid w:val="00BE7F4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263B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E30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</cp:revision>
  <dcterms:created xsi:type="dcterms:W3CDTF">2020-12-15T07:41:00Z</dcterms:created>
  <dcterms:modified xsi:type="dcterms:W3CDTF">2021-01-04T09:28:00Z</dcterms:modified>
</cp:coreProperties>
</file>