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531" w:rsidRPr="00EF4531" w:rsidRDefault="00EF4531" w:rsidP="00EF4531">
      <w:pPr>
        <w:spacing w:before="120" w:after="120"/>
        <w:outlineLvl w:val="2"/>
        <w:rPr>
          <w:rFonts w:ascii="Helvetica Neue" w:eastAsia="Times New Roman" w:hAnsi="Helvetica Neue" w:cs="Times New Roman"/>
          <w:b/>
          <w:bCs/>
          <w:color w:val="333333"/>
          <w:sz w:val="34"/>
          <w:szCs w:val="34"/>
        </w:rPr>
      </w:pPr>
      <w:r w:rsidRPr="00EF4531">
        <w:rPr>
          <w:rFonts w:ascii="PMingLiU" w:eastAsia="PMingLiU" w:hAnsi="PMingLiU" w:cs="PMingLiU" w:hint="eastAsia"/>
          <w:b/>
          <w:bCs/>
          <w:color w:val="333333"/>
          <w:sz w:val="34"/>
          <w:szCs w:val="34"/>
        </w:rPr>
        <w:t>文件组</w:t>
      </w:r>
      <w:r w:rsidRPr="00EF4531">
        <w:rPr>
          <w:rFonts w:ascii="PMingLiU" w:eastAsia="PMingLiU" w:hAnsi="PMingLiU" w:cs="PMingLiU"/>
          <w:b/>
          <w:bCs/>
          <w:color w:val="333333"/>
          <w:sz w:val="34"/>
          <w:szCs w:val="34"/>
        </w:rPr>
        <w:t>织</w:t>
      </w:r>
    </w:p>
    <w:p w:rsidR="00EF4531" w:rsidRPr="00EF4531" w:rsidRDefault="00EF4531" w:rsidP="00EF4531">
      <w:pPr>
        <w:numPr>
          <w:ilvl w:val="0"/>
          <w:numId w:val="1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所有的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javascript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文件都要放在项目公共的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'''script'''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文件夹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下</w:t>
      </w:r>
    </w:p>
    <w:p w:rsidR="00EF4531" w:rsidRPr="00EF4531" w:rsidRDefault="00EF4531" w:rsidP="00EF4531">
      <w:pPr>
        <w:numPr>
          <w:ilvl w:val="0"/>
          <w:numId w:val="1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使用的第三方库文件放置在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'''script/lib'''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文件夹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下</w:t>
      </w:r>
    </w:p>
    <w:p w:rsidR="00EF4531" w:rsidRPr="00EF4531" w:rsidRDefault="00EF4531" w:rsidP="00EF4531">
      <w:pPr>
        <w:numPr>
          <w:ilvl w:val="0"/>
          <w:numId w:val="1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可以复用的自定义模块放置在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'''script/commons'''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夹下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,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复用模块如果涉及多个子文件，需要单独建立模块文件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夹</w:t>
      </w:r>
    </w:p>
    <w:p w:rsidR="00EF4531" w:rsidRPr="00EF4531" w:rsidRDefault="00EF4531" w:rsidP="00EF4531">
      <w:pPr>
        <w:numPr>
          <w:ilvl w:val="0"/>
          <w:numId w:val="1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单独页面模块使用的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javascript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文件放置在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'''script/{module_name}'''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文件夹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下</w:t>
      </w:r>
    </w:p>
    <w:p w:rsidR="00EF4531" w:rsidRPr="00EF4531" w:rsidRDefault="00EF4531" w:rsidP="00EF4531">
      <w:pPr>
        <w:numPr>
          <w:ilvl w:val="0"/>
          <w:numId w:val="1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项目模拟的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json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数据放置在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'''script/json'''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文件夹下，按照页面单独建立子文件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夹</w:t>
      </w:r>
    </w:p>
    <w:p w:rsidR="00EF4531" w:rsidRPr="00EF4531" w:rsidRDefault="00EF4531" w:rsidP="00EF4531">
      <w:pPr>
        <w:numPr>
          <w:ilvl w:val="0"/>
          <w:numId w:val="1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javascript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应用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MVC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框架时，使用的模板文件放置在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'''script/templates'''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文件夹下，按照页面单独建立子文件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夹</w:t>
      </w:r>
    </w:p>
    <w:p w:rsidR="00EF4531" w:rsidRPr="00EF4531" w:rsidRDefault="00EF4531" w:rsidP="00EF4531">
      <w:pPr>
        <w:spacing w:before="120" w:after="120"/>
        <w:outlineLvl w:val="2"/>
        <w:rPr>
          <w:rFonts w:ascii="Helvetica Neue" w:eastAsia="Times New Roman" w:hAnsi="Helvetica Neue" w:cs="Times New Roman"/>
          <w:b/>
          <w:bCs/>
          <w:color w:val="333333"/>
          <w:sz w:val="34"/>
          <w:szCs w:val="34"/>
        </w:rPr>
      </w:pPr>
      <w:r w:rsidRPr="00EF4531">
        <w:rPr>
          <w:rFonts w:ascii="PMingLiU" w:eastAsia="PMingLiU" w:hAnsi="PMingLiU" w:cs="PMingLiU" w:hint="eastAsia"/>
          <w:b/>
          <w:bCs/>
          <w:color w:val="333333"/>
          <w:sz w:val="34"/>
          <w:szCs w:val="34"/>
        </w:rPr>
        <w:t>格式</w:t>
      </w:r>
      <w:r w:rsidRPr="00EF4531">
        <w:rPr>
          <w:rFonts w:ascii="PMingLiU" w:eastAsia="PMingLiU" w:hAnsi="PMingLiU" w:cs="PMingLiU"/>
          <w:b/>
          <w:bCs/>
          <w:color w:val="333333"/>
          <w:sz w:val="34"/>
          <w:szCs w:val="34"/>
        </w:rPr>
        <w:t>化</w:t>
      </w:r>
    </w:p>
    <w:p w:rsidR="00EF4531" w:rsidRPr="00EF4531" w:rsidRDefault="00EF4531" w:rsidP="00EF4531">
      <w:pPr>
        <w:numPr>
          <w:ilvl w:val="0"/>
          <w:numId w:val="2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通用原则可以参考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[PhpGuideline PHP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编码规范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]</w:t>
      </w:r>
    </w:p>
    <w:p w:rsidR="00EF4531" w:rsidRPr="00EF4531" w:rsidRDefault="00EF4531" w:rsidP="00EF4531">
      <w:pPr>
        <w:numPr>
          <w:ilvl w:val="0"/>
          <w:numId w:val="2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始终使用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var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定义变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量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var global = '';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function method() {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var local = '';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}</w:t>
      </w:r>
    </w:p>
    <w:p w:rsidR="00EF4531" w:rsidRPr="00EF4531" w:rsidRDefault="00EF4531" w:rsidP="00EF4531">
      <w:pPr>
        <w:numPr>
          <w:ilvl w:val="0"/>
          <w:numId w:val="3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始终使用分号结束一行声明语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句</w:t>
      </w:r>
    </w:p>
    <w:p w:rsidR="00EF4531" w:rsidRPr="00EF4531" w:rsidRDefault="00EF4531" w:rsidP="00EF4531">
      <w:pPr>
        <w:numPr>
          <w:ilvl w:val="0"/>
          <w:numId w:val="3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对于数组和对象不要使用多余的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","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（兼容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IE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）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//wrong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var arr = [1,2,];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var person = {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lastRenderedPageBreak/>
        <w:t xml:space="preserve">    name: 'name',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age: 20,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};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//wrong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var arr = [1,2];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var person = {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name: 'name',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age: 20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};</w:t>
      </w:r>
    </w:p>
    <w:p w:rsidR="00EF4531" w:rsidRPr="00EF4531" w:rsidRDefault="00EF4531" w:rsidP="00EF4531">
      <w:pPr>
        <w:numPr>
          <w:ilvl w:val="0"/>
          <w:numId w:val="4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定义顶级命名空间如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inBike,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在顶级命名空间下自定义私有命名空间，根据模块分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级</w:t>
      </w:r>
    </w:p>
    <w:p w:rsidR="00EF4531" w:rsidRPr="00EF4531" w:rsidRDefault="00EF4531" w:rsidP="00EF4531">
      <w:pPr>
        <w:numPr>
          <w:ilvl w:val="0"/>
          <w:numId w:val="4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所有的模块代码放在匿名自调用函数中，通过给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window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对象下的自定义命名空间赋值暴露出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来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if (!window.inBike) {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window.inBike = {};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}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window.inBike.rideway = rideway;</w:t>
      </w:r>
    </w:p>
    <w:p w:rsidR="00EF4531" w:rsidRPr="00EF4531" w:rsidRDefault="00EF4531" w:rsidP="00EF4531">
      <w:pPr>
        <w:numPr>
          <w:ilvl w:val="0"/>
          <w:numId w:val="5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绑定事件代码需要放置在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dom ready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函数中执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行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$(function() {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 //bind function is in the init function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 window.inBike.rideway.init();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})</w:t>
      </w:r>
    </w:p>
    <w:p w:rsidR="00EF4531" w:rsidRPr="00EF4531" w:rsidRDefault="00EF4531" w:rsidP="00EF4531">
      <w:pPr>
        <w:numPr>
          <w:ilvl w:val="0"/>
          <w:numId w:val="6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将自定义模块方法放置在对象中，方法名紧挨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":"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，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":"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与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function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之间空一格，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function()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与后面的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"{"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之间空一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格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lastRenderedPageBreak/>
        <w:t>var module = function() {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method: function() {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}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};</w:t>
      </w:r>
    </w:p>
    <w:p w:rsidR="00EF4531" w:rsidRPr="00EF4531" w:rsidRDefault="00EF4531" w:rsidP="00EF4531">
      <w:pPr>
        <w:numPr>
          <w:ilvl w:val="0"/>
          <w:numId w:val="7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使用单引号包裹字符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串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var str = 'some text';</w:t>
      </w:r>
    </w:p>
    <w:p w:rsidR="00EF4531" w:rsidRPr="00EF4531" w:rsidRDefault="00EF4531" w:rsidP="00EF4531">
      <w:pPr>
        <w:numPr>
          <w:ilvl w:val="0"/>
          <w:numId w:val="8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所用的变量使用之前需要定义，定义之后立即初始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化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var obj = null;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var num = 0;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var arr = [];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var isEmpty = true;</w:t>
      </w:r>
    </w:p>
    <w:p w:rsidR="00EF4531" w:rsidRPr="00EF4531" w:rsidRDefault="00EF4531" w:rsidP="00EF4531">
      <w:pPr>
        <w:numPr>
          <w:ilvl w:val="0"/>
          <w:numId w:val="9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使用浏览器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console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工具之前先要判断是否支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持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if (console) {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console.log('this is my log');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}</w:t>
      </w:r>
    </w:p>
    <w:p w:rsidR="00EF4531" w:rsidRPr="00EF4531" w:rsidRDefault="00EF4531" w:rsidP="00EF4531">
      <w:pPr>
        <w:spacing w:before="120" w:after="120"/>
        <w:outlineLvl w:val="2"/>
        <w:rPr>
          <w:rFonts w:ascii="Helvetica Neue" w:eastAsia="Times New Roman" w:hAnsi="Helvetica Neue" w:cs="Times New Roman"/>
          <w:b/>
          <w:bCs/>
          <w:color w:val="333333"/>
          <w:sz w:val="34"/>
          <w:szCs w:val="34"/>
        </w:rPr>
      </w:pPr>
      <w:r w:rsidRPr="00EF4531">
        <w:rPr>
          <w:rFonts w:ascii="PMingLiU" w:eastAsia="PMingLiU" w:hAnsi="PMingLiU" w:cs="PMingLiU" w:hint="eastAsia"/>
          <w:b/>
          <w:bCs/>
          <w:color w:val="333333"/>
          <w:sz w:val="34"/>
          <w:szCs w:val="34"/>
        </w:rPr>
        <w:t>命</w:t>
      </w:r>
      <w:r w:rsidRPr="00EF4531">
        <w:rPr>
          <w:rFonts w:ascii="PMingLiU" w:eastAsia="PMingLiU" w:hAnsi="PMingLiU" w:cs="PMingLiU"/>
          <w:b/>
          <w:bCs/>
          <w:color w:val="333333"/>
          <w:sz w:val="34"/>
          <w:szCs w:val="34"/>
        </w:rPr>
        <w:t>名</w:t>
      </w:r>
    </w:p>
    <w:p w:rsidR="00EF4531" w:rsidRPr="00EF4531" w:rsidRDefault="00EF4531" w:rsidP="00EF4531">
      <w:pPr>
        <w:numPr>
          <w:ilvl w:val="0"/>
          <w:numId w:val="10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通用原则可以参考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[PhpGuideline PHP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编码规范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]</w:t>
      </w:r>
    </w:p>
    <w:p w:rsidR="00EF4531" w:rsidRPr="00EF4531" w:rsidRDefault="00EF4531" w:rsidP="00EF4531">
      <w:pPr>
        <w:numPr>
          <w:ilvl w:val="0"/>
          <w:numId w:val="10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使用驼峰法命名变量和方法名，首字母使用小写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,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对于类名首字母大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写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var numberList = [1,2];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var util = {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removeNode: function(){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lastRenderedPageBreak/>
        <w:t xml:space="preserve">        ....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}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};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function Person(name, age) {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this.name = name;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this.age = age;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}</w:t>
      </w:r>
    </w:p>
    <w:p w:rsidR="00EF4531" w:rsidRPr="00EF4531" w:rsidRDefault="00EF4531" w:rsidP="00EF4531">
      <w:pPr>
        <w:numPr>
          <w:ilvl w:val="0"/>
          <w:numId w:val="11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使用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$name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命名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jquery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对象，原生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dom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元素使用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dom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开头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,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对象中私有变量以下划线开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头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var $image = $('#cover');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var domImage = document.getElementById('cover');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var obj = {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_privateVar: null,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method: function() {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}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};</w:t>
      </w:r>
    </w:p>
    <w:p w:rsidR="00EF4531" w:rsidRPr="00EF4531" w:rsidRDefault="00EF4531" w:rsidP="00EF4531">
      <w:pPr>
        <w:spacing w:before="120" w:after="120"/>
        <w:outlineLvl w:val="2"/>
        <w:rPr>
          <w:rFonts w:ascii="Helvetica Neue" w:eastAsia="Times New Roman" w:hAnsi="Helvetica Neue" w:cs="Times New Roman"/>
          <w:b/>
          <w:bCs/>
          <w:color w:val="333333"/>
          <w:sz w:val="34"/>
          <w:szCs w:val="34"/>
        </w:rPr>
      </w:pPr>
      <w:r w:rsidRPr="00EF4531">
        <w:rPr>
          <w:rFonts w:ascii="PMingLiU" w:eastAsia="PMingLiU" w:hAnsi="PMingLiU" w:cs="PMingLiU" w:hint="eastAsia"/>
          <w:b/>
          <w:bCs/>
          <w:color w:val="333333"/>
          <w:sz w:val="34"/>
          <w:szCs w:val="34"/>
        </w:rPr>
        <w:t>注</w:t>
      </w:r>
      <w:r w:rsidRPr="00EF4531">
        <w:rPr>
          <w:rFonts w:ascii="PMingLiU" w:eastAsia="PMingLiU" w:hAnsi="PMingLiU" w:cs="PMingLiU"/>
          <w:b/>
          <w:bCs/>
          <w:color w:val="333333"/>
          <w:sz w:val="34"/>
          <w:szCs w:val="34"/>
        </w:rPr>
        <w:t>释</w:t>
      </w:r>
    </w:p>
    <w:p w:rsidR="00EF4531" w:rsidRPr="00EF4531" w:rsidRDefault="00EF4531" w:rsidP="00EF4531">
      <w:pPr>
        <w:numPr>
          <w:ilvl w:val="0"/>
          <w:numId w:val="12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通用原则可以参考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[PhpGuideline PHP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编码规范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]</w:t>
      </w:r>
    </w:p>
    <w:p w:rsidR="00EF4531" w:rsidRPr="00EF4531" w:rsidRDefault="00EF4531" w:rsidP="00EF4531">
      <w:pPr>
        <w:numPr>
          <w:ilvl w:val="0"/>
          <w:numId w:val="12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多使用单行注释表明逻辑块的意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义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// Handle the case where IE and Opera return items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// by name instead of ID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if ( elem.id !== match[2] ) {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return rootjQuery.find( selector );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lastRenderedPageBreak/>
        <w:t>}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// Otherwise, we inject the element directly into the jQuery object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this.length = 1;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this[0] = elem;</w:t>
      </w:r>
    </w:p>
    <w:p w:rsidR="00EF4531" w:rsidRPr="00EF4531" w:rsidRDefault="00EF4531" w:rsidP="00EF4531">
      <w:pPr>
        <w:numPr>
          <w:ilvl w:val="0"/>
          <w:numId w:val="13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指明类的构造方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法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/**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* @constructor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*/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some.long.namespace.MyClass = function() {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};</w:t>
      </w:r>
    </w:p>
    <w:p w:rsidR="00EF4531" w:rsidRPr="00EF4531" w:rsidRDefault="00EF4531" w:rsidP="00EF4531">
      <w:pPr>
        <w:numPr>
          <w:ilvl w:val="0"/>
          <w:numId w:val="14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标注枚举常量的类型和意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义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/** @enum {string} */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some.long.namespace.Fruit = {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APPLE: 'a',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BANANA: 'b'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};</w:t>
      </w:r>
    </w:p>
    <w:p w:rsidR="00EF4531" w:rsidRPr="00EF4531" w:rsidRDefault="00EF4531" w:rsidP="00EF4531">
      <w:pPr>
        <w:numPr>
          <w:ilvl w:val="0"/>
          <w:numId w:val="15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使用注释标识方法或者变量的可见性，方便静态检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查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/** @protected */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AA_PublicClass.staticProtectedProp = 31;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/** @private */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AA_PublicClass.prototype.privateMethod_ = function() {};</w:t>
      </w:r>
    </w:p>
    <w:p w:rsidR="00EF4531" w:rsidRPr="00EF4531" w:rsidRDefault="00EF4531" w:rsidP="00EF4531">
      <w:pPr>
        <w:spacing w:before="120" w:after="120"/>
        <w:outlineLvl w:val="2"/>
        <w:rPr>
          <w:rFonts w:ascii="Helvetica Neue" w:eastAsia="Times New Roman" w:hAnsi="Helvetica Neue" w:cs="Times New Roman"/>
          <w:b/>
          <w:bCs/>
          <w:color w:val="333333"/>
          <w:sz w:val="34"/>
          <w:szCs w:val="34"/>
        </w:rPr>
      </w:pPr>
      <w:r w:rsidRPr="00EF4531">
        <w:rPr>
          <w:rFonts w:ascii="PMingLiU" w:eastAsia="PMingLiU" w:hAnsi="PMingLiU" w:cs="PMingLiU" w:hint="eastAsia"/>
          <w:b/>
          <w:bCs/>
          <w:color w:val="333333"/>
          <w:sz w:val="34"/>
          <w:szCs w:val="34"/>
        </w:rPr>
        <w:lastRenderedPageBreak/>
        <w:t>最佳实</w:t>
      </w:r>
      <w:r w:rsidRPr="00EF4531">
        <w:rPr>
          <w:rFonts w:ascii="PMingLiU" w:eastAsia="PMingLiU" w:hAnsi="PMingLiU" w:cs="PMingLiU"/>
          <w:b/>
          <w:bCs/>
          <w:color w:val="333333"/>
          <w:sz w:val="34"/>
          <w:szCs w:val="34"/>
        </w:rPr>
        <w:t>践</w:t>
      </w:r>
    </w:p>
    <w:p w:rsidR="00EF4531" w:rsidRPr="00EF4531" w:rsidRDefault="00EF4531" w:rsidP="00EF4531">
      <w:pPr>
        <w:numPr>
          <w:ilvl w:val="0"/>
          <w:numId w:val="16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避免使用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eval</w:t>
      </w:r>
    </w:p>
    <w:p w:rsidR="00EF4531" w:rsidRPr="00EF4531" w:rsidRDefault="00EF4531" w:rsidP="00EF4531">
      <w:pPr>
        <w:numPr>
          <w:ilvl w:val="0"/>
          <w:numId w:val="16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对于对象避免使用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with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，对于数组避免使用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for-in</w:t>
      </w:r>
    </w:p>
    <w:p w:rsidR="00EF4531" w:rsidRPr="00EF4531" w:rsidRDefault="00EF4531" w:rsidP="00EF4531">
      <w:pPr>
        <w:numPr>
          <w:ilvl w:val="0"/>
          <w:numId w:val="16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谨慎使用闭包，避免循环引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用</w:t>
      </w:r>
    </w:p>
    <w:p w:rsidR="00EF4531" w:rsidRPr="00EF4531" w:rsidRDefault="00EF4531" w:rsidP="00EF4531">
      <w:pPr>
        <w:numPr>
          <w:ilvl w:val="0"/>
          <w:numId w:val="16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警惕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this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所处的上下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文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var $button = $('#my-button');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$button.click(function(){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var self = this;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var util = {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   getVal: function() {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       return self.val();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   }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  }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});</w:t>
      </w:r>
    </w:p>
    <w:p w:rsidR="00EF4531" w:rsidRPr="00EF4531" w:rsidRDefault="00EF4531" w:rsidP="00EF4531">
      <w:pPr>
        <w:numPr>
          <w:ilvl w:val="0"/>
          <w:numId w:val="17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尽量使用短码，比如三目运算符，逻辑开关，自增运算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等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var name = ('undefined' == typeof(name)) ? '' : name;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(age &lt; 0) &amp;&amp; (age = 0);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count++;</w:t>
      </w:r>
    </w:p>
    <w:p w:rsidR="00EF4531" w:rsidRPr="00EF4531" w:rsidRDefault="00EF4531" w:rsidP="00EF4531">
      <w:pPr>
        <w:numPr>
          <w:ilvl w:val="0"/>
          <w:numId w:val="18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不要在块级作用域中使用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function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// </w:t>
      </w:r>
      <w:r w:rsidRPr="00EF4531">
        <w:rPr>
          <w:rFonts w:ascii="Microsoft JhengHei" w:eastAsia="Microsoft JhengHei" w:hAnsi="Microsoft JhengHei" w:cs="Microsoft JhengHei" w:hint="eastAsia"/>
          <w:color w:val="333333"/>
          <w:sz w:val="18"/>
          <w:szCs w:val="18"/>
        </w:rPr>
        <w:t>错误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if (x) {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function foo() {}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}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// </w:t>
      </w:r>
      <w:r w:rsidRPr="00EF4531">
        <w:rPr>
          <w:rFonts w:ascii="Microsoft JhengHei" w:eastAsia="Microsoft JhengHei" w:hAnsi="Microsoft JhengHei" w:cs="Microsoft JhengHei" w:hint="eastAsia"/>
          <w:color w:val="333333"/>
          <w:sz w:val="18"/>
          <w:szCs w:val="18"/>
        </w:rPr>
        <w:t>正确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if (x) {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 xml:space="preserve">  var foo = function() {}</w:t>
      </w:r>
    </w:p>
    <w:p w:rsidR="00EF4531" w:rsidRPr="00EF4531" w:rsidRDefault="00EF4531" w:rsidP="00EF4531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EF4531">
        <w:rPr>
          <w:rFonts w:ascii="Menlo" w:eastAsia="Times New Roman" w:hAnsi="Menlo" w:cs="Menlo"/>
          <w:color w:val="333333"/>
          <w:sz w:val="18"/>
          <w:szCs w:val="18"/>
        </w:rPr>
        <w:t>}</w:t>
      </w:r>
    </w:p>
    <w:p w:rsidR="00EF4531" w:rsidRPr="00EF4531" w:rsidRDefault="00EF4531" w:rsidP="00EF4531">
      <w:pPr>
        <w:numPr>
          <w:ilvl w:val="0"/>
          <w:numId w:val="19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在父节点上绑定事件监听，根据事件源分别响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应</w:t>
      </w:r>
    </w:p>
    <w:p w:rsidR="00EF4531" w:rsidRPr="00EF4531" w:rsidRDefault="00EF4531" w:rsidP="00EF4531">
      <w:pPr>
        <w:numPr>
          <w:ilvl w:val="0"/>
          <w:numId w:val="19"/>
        </w:numPr>
        <w:wordWrap w:val="0"/>
        <w:spacing w:after="240" w:line="480" w:lineRule="atLeast"/>
        <w:ind w:left="24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对于复杂的页面模块使用</w:t>
      </w:r>
      <w:bookmarkStart w:id="0" w:name="_GoBack"/>
      <w:bookmarkEnd w:id="0"/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依赖管理库如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SeaJS, RequireJS, MVC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框架</w:t>
      </w:r>
      <w:r w:rsidRPr="00EF4531">
        <w:rPr>
          <w:rFonts w:ascii="Helvetica Neue" w:eastAsia="Times New Roman" w:hAnsi="Helvetica Neue" w:cs="Times New Roman"/>
          <w:color w:val="333333"/>
          <w:sz w:val="21"/>
          <w:szCs w:val="21"/>
        </w:rPr>
        <w:t>Backbone, Knockout, Stapes</w:t>
      </w:r>
      <w:r w:rsidRPr="00EF4531">
        <w:rPr>
          <w:rFonts w:ascii="PMingLiU" w:eastAsia="PMingLiU" w:hAnsi="PMingLiU" w:cs="PMingLiU" w:hint="eastAsia"/>
          <w:color w:val="333333"/>
          <w:sz w:val="21"/>
          <w:szCs w:val="21"/>
        </w:rPr>
        <w:t>组织你的代</w:t>
      </w:r>
      <w:r w:rsidRPr="00EF4531">
        <w:rPr>
          <w:rFonts w:ascii="PMingLiU" w:eastAsia="PMingLiU" w:hAnsi="PMingLiU" w:cs="PMingLiU"/>
          <w:color w:val="333333"/>
          <w:sz w:val="21"/>
          <w:szCs w:val="21"/>
        </w:rPr>
        <w:t>码</w:t>
      </w:r>
    </w:p>
    <w:p w:rsidR="00452E0B" w:rsidRDefault="00EF4531"/>
    <w:sectPr w:rsidR="00452E0B" w:rsidSect="006A58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5550"/>
    <w:multiLevelType w:val="multilevel"/>
    <w:tmpl w:val="3568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E260C"/>
    <w:multiLevelType w:val="multilevel"/>
    <w:tmpl w:val="B160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103BA"/>
    <w:multiLevelType w:val="multilevel"/>
    <w:tmpl w:val="3518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D37D8"/>
    <w:multiLevelType w:val="multilevel"/>
    <w:tmpl w:val="43F0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F5082"/>
    <w:multiLevelType w:val="multilevel"/>
    <w:tmpl w:val="AE6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62322"/>
    <w:multiLevelType w:val="multilevel"/>
    <w:tmpl w:val="1232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F62AE"/>
    <w:multiLevelType w:val="multilevel"/>
    <w:tmpl w:val="D498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36B09"/>
    <w:multiLevelType w:val="multilevel"/>
    <w:tmpl w:val="EC30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C2BB6"/>
    <w:multiLevelType w:val="multilevel"/>
    <w:tmpl w:val="45E8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94F98"/>
    <w:multiLevelType w:val="multilevel"/>
    <w:tmpl w:val="8FF0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932EA"/>
    <w:multiLevelType w:val="multilevel"/>
    <w:tmpl w:val="13D0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07806"/>
    <w:multiLevelType w:val="multilevel"/>
    <w:tmpl w:val="ACD6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B6183"/>
    <w:multiLevelType w:val="multilevel"/>
    <w:tmpl w:val="5AA6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F27BC"/>
    <w:multiLevelType w:val="multilevel"/>
    <w:tmpl w:val="1110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63F90"/>
    <w:multiLevelType w:val="multilevel"/>
    <w:tmpl w:val="81C6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B67D82"/>
    <w:multiLevelType w:val="multilevel"/>
    <w:tmpl w:val="73FA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904DF2"/>
    <w:multiLevelType w:val="multilevel"/>
    <w:tmpl w:val="0A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60897"/>
    <w:multiLevelType w:val="multilevel"/>
    <w:tmpl w:val="5B56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6C5DF1"/>
    <w:multiLevelType w:val="multilevel"/>
    <w:tmpl w:val="67F2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16"/>
  </w:num>
  <w:num w:numId="5">
    <w:abstractNumId w:val="13"/>
  </w:num>
  <w:num w:numId="6">
    <w:abstractNumId w:val="1"/>
  </w:num>
  <w:num w:numId="7">
    <w:abstractNumId w:val="17"/>
  </w:num>
  <w:num w:numId="8">
    <w:abstractNumId w:val="11"/>
  </w:num>
  <w:num w:numId="9">
    <w:abstractNumId w:val="9"/>
  </w:num>
  <w:num w:numId="10">
    <w:abstractNumId w:val="15"/>
  </w:num>
  <w:num w:numId="11">
    <w:abstractNumId w:val="12"/>
  </w:num>
  <w:num w:numId="12">
    <w:abstractNumId w:val="6"/>
  </w:num>
  <w:num w:numId="13">
    <w:abstractNumId w:val="3"/>
  </w:num>
  <w:num w:numId="14">
    <w:abstractNumId w:val="0"/>
  </w:num>
  <w:num w:numId="15">
    <w:abstractNumId w:val="10"/>
  </w:num>
  <w:num w:numId="16">
    <w:abstractNumId w:val="7"/>
  </w:num>
  <w:num w:numId="17">
    <w:abstractNumId w:val="18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E9"/>
    <w:rsid w:val="000F2EB6"/>
    <w:rsid w:val="001D14E9"/>
    <w:rsid w:val="004128E0"/>
    <w:rsid w:val="00657F41"/>
    <w:rsid w:val="006A58DC"/>
    <w:rsid w:val="00857429"/>
    <w:rsid w:val="00E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8E95C"/>
  <w14:defaultImageDpi w14:val="32767"/>
  <w15:chartTrackingRefBased/>
  <w15:docId w15:val="{3BA4EDA8-7F29-1E43-93BB-A081FE53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45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45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5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3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曾文信</dc:creator>
  <cp:keywords/>
  <dc:description/>
  <cp:lastModifiedBy>曾文信</cp:lastModifiedBy>
  <cp:revision>2</cp:revision>
  <dcterms:created xsi:type="dcterms:W3CDTF">2018-11-18T01:59:00Z</dcterms:created>
  <dcterms:modified xsi:type="dcterms:W3CDTF">2018-11-18T01:59:00Z</dcterms:modified>
</cp:coreProperties>
</file>