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877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/>
        <w:ind w:firstLine="883" w:firstLineChars="200"/>
        <w:jc w:val="center"/>
        <w:textAlignment w:val="auto"/>
        <w:rPr>
          <w:rFonts w:ascii="Times New Roman" w:hAnsi="Times New Roman"/>
        </w:rPr>
      </w:pPr>
      <w:r>
        <w:rPr>
          <w:rFonts w:ascii="Times New Roman" w:hAnsi="Times New Roman" w:eastAsia="宋体"/>
          <w:b/>
          <w:sz w:val="44"/>
        </w:rPr>
        <w:t>汕  头  大  学  实  验  报  告</w:t>
      </w:r>
    </w:p>
    <w:p w14:paraId="27915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88" w:lineRule="auto"/>
        <w:ind w:firstLine="320" w:firstLineChars="200"/>
        <w:jc w:val="both"/>
        <w:textAlignment w:val="auto"/>
        <w:rPr>
          <w:rFonts w:ascii="Times New Roman" w:hAnsi="Times New Roman"/>
          <w:sz w:val="21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学院：数学与计算机学院</w:t>
      </w:r>
      <w:r>
        <w:rPr>
          <w:rFonts w:hint="eastAsia" w:ascii="Times New Roman" w:hAnsi="Times New Roman"/>
          <w:b w:val="0"/>
          <w:sz w:val="16"/>
          <w:szCs w:val="20"/>
          <w:lang w:val="en-US" w:eastAsia="zh-CN"/>
        </w:rPr>
        <w:t xml:space="preserve">        </w:t>
      </w:r>
      <w:r>
        <w:rPr>
          <w:rFonts w:ascii="Times New Roman" w:hAnsi="Times New Roman" w:eastAsia="宋体"/>
          <w:b w:val="0"/>
          <w:sz w:val="16"/>
          <w:szCs w:val="20"/>
        </w:rPr>
        <w:t>系：计算机系</w:t>
      </w:r>
      <w:r>
        <w:rPr>
          <w:rFonts w:hint="eastAsia" w:ascii="Times New Roman" w:hAnsi="Times New Roman"/>
          <w:b w:val="0"/>
          <w:sz w:val="16"/>
          <w:szCs w:val="20"/>
          <w:lang w:val="en-US" w:eastAsia="zh-CN"/>
        </w:rPr>
        <w:t xml:space="preserve">       </w:t>
      </w:r>
      <w:r>
        <w:rPr>
          <w:rFonts w:ascii="Times New Roman" w:hAnsi="Times New Roman" w:eastAsia="宋体"/>
          <w:b w:val="0"/>
          <w:sz w:val="16"/>
          <w:szCs w:val="20"/>
        </w:rPr>
        <w:t>专业：计算机科学与技术</w:t>
      </w:r>
      <w:r>
        <w:rPr>
          <w:rFonts w:hint="eastAsia" w:ascii="Times New Roman" w:hAnsi="Times New Roman"/>
          <w:b w:val="0"/>
          <w:sz w:val="16"/>
          <w:szCs w:val="20"/>
          <w:lang w:val="en-US" w:eastAsia="zh-CN"/>
        </w:rPr>
        <w:t xml:space="preserve">                 </w:t>
      </w:r>
      <w:r>
        <w:rPr>
          <w:rFonts w:ascii="Times New Roman" w:hAnsi="Times New Roman" w:eastAsia="宋体"/>
          <w:b w:val="0"/>
          <w:sz w:val="16"/>
          <w:szCs w:val="20"/>
        </w:rPr>
        <w:t>成绩：________</w:t>
      </w:r>
    </w:p>
    <w:p w14:paraId="72598612">
      <w:pPr>
        <w:keepNext w:val="0"/>
        <w:keepLines w:val="0"/>
        <w:pageBreakBefore w:val="0"/>
        <w:widowControl w:val="0"/>
        <w:pBdr>
          <w:bottom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40" w:line="288" w:lineRule="auto"/>
        <w:ind w:firstLine="320" w:firstLineChars="200"/>
        <w:jc w:val="center"/>
        <w:textAlignment w:val="auto"/>
        <w:rPr>
          <w:rFonts w:ascii="Times New Roman" w:hAnsi="Times New Roman" w:eastAsia="宋体"/>
          <w:b w:val="0"/>
          <w:sz w:val="16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姓名：易雨杰</w:t>
      </w:r>
      <w:r>
        <w:rPr>
          <w:rFonts w:hint="eastAsia" w:ascii="Times New Roman" w:hAnsi="Times New Roman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2024611209</w:t>
      </w:r>
      <w:r>
        <w:rPr>
          <w:rFonts w:hint="eastAsia" w:ascii="Times New Roman" w:hAnsi="Times New Roman"/>
          <w:b w:val="0"/>
          <w:sz w:val="16"/>
          <w:szCs w:val="20"/>
          <w:lang w:val="en-US" w:eastAsia="zh-CN"/>
        </w:rPr>
        <w:t>)</w:t>
      </w:r>
      <w:r>
        <w:rPr>
          <w:rFonts w:hint="eastAsia" w:ascii="Times New Roman" w:hAnsi="Times New Roman"/>
          <w:b w:val="0"/>
          <w:sz w:val="16"/>
          <w:szCs w:val="20"/>
          <w:lang w:eastAsia="zh-CN"/>
        </w:rPr>
        <w:t>、</w:t>
      </w:r>
      <w:r>
        <w:rPr>
          <w:rFonts w:ascii="Times New Roman" w:hAnsi="Times New Roman" w:eastAsia="宋体"/>
          <w:b w:val="0"/>
          <w:sz w:val="16"/>
          <w:szCs w:val="20"/>
        </w:rPr>
        <w:t>叶梅冰</w:t>
      </w:r>
      <w:r>
        <w:rPr>
          <w:rFonts w:hint="eastAsia" w:ascii="Times New Roman" w:hAnsi="Times New Roman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2024611038</w:t>
      </w:r>
      <w:r>
        <w:rPr>
          <w:rFonts w:hint="eastAsia" w:ascii="Times New Roman" w:hAnsi="Times New Roman"/>
          <w:b w:val="0"/>
          <w:sz w:val="16"/>
          <w:szCs w:val="20"/>
          <w:lang w:val="en-US" w:eastAsia="zh-CN"/>
        </w:rPr>
        <w:t xml:space="preserve">)        </w:t>
      </w:r>
      <w:r>
        <w:rPr>
          <w:rFonts w:ascii="Times New Roman" w:hAnsi="Times New Roman" w:eastAsia="宋体"/>
          <w:b w:val="0"/>
          <w:sz w:val="16"/>
          <w:szCs w:val="20"/>
        </w:rPr>
        <w:t>实验时间：2026</w:t>
      </w:r>
      <w:r>
        <w:rPr>
          <w:rFonts w:hint="eastAsia" w:ascii="Times New Roman" w:hAnsi="Times New Roman"/>
          <w:b w:val="0"/>
          <w:sz w:val="16"/>
          <w:szCs w:val="20"/>
          <w:lang w:val="en-US" w:eastAsia="zh-CN"/>
        </w:rPr>
        <w:t>年</w:t>
      </w:r>
      <w:r>
        <w:rPr>
          <w:rFonts w:ascii="Times New Roman" w:hAnsi="Times New Roman" w:eastAsia="宋体"/>
          <w:b w:val="0"/>
          <w:sz w:val="16"/>
          <w:szCs w:val="20"/>
        </w:rPr>
        <w:t>10月2</w:t>
      </w:r>
      <w:r>
        <w:rPr>
          <w:rFonts w:hint="eastAsia" w:ascii="Times New Roman" w:hAnsi="Times New Roman" w:eastAsia="宋体"/>
          <w:b w:val="0"/>
          <w:sz w:val="16"/>
          <w:szCs w:val="20"/>
          <w:lang w:val="en-US" w:eastAsia="zh-CN"/>
        </w:rPr>
        <w:t>7</w:t>
      </w:r>
      <w:r>
        <w:rPr>
          <w:rFonts w:ascii="Times New Roman" w:hAnsi="Times New Roman" w:eastAsia="宋体"/>
          <w:b w:val="0"/>
          <w:sz w:val="16"/>
          <w:szCs w:val="20"/>
        </w:rPr>
        <w:t>日</w:t>
      </w:r>
      <w:r>
        <w:rPr>
          <w:rFonts w:hint="eastAsia" w:ascii="Times New Roman" w:hAnsi="Times New Roman"/>
          <w:b w:val="0"/>
          <w:sz w:val="16"/>
          <w:szCs w:val="20"/>
          <w:lang w:val="en-US" w:eastAsia="zh-CN"/>
        </w:rPr>
        <w:t xml:space="preserve">     </w:t>
      </w:r>
      <w:r>
        <w:rPr>
          <w:rFonts w:ascii="Times New Roman" w:hAnsi="Times New Roman" w:eastAsia="宋体"/>
          <w:b w:val="0"/>
          <w:sz w:val="16"/>
          <w:szCs w:val="20"/>
        </w:rPr>
        <w:t>教师签字：____________</w:t>
      </w:r>
    </w:p>
    <w:p w14:paraId="68E5A0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40" w:line="288" w:lineRule="auto"/>
        <w:ind w:firstLine="321" w:firstLineChars="200"/>
        <w:jc w:val="center"/>
        <w:textAlignment w:val="auto"/>
        <w:rPr>
          <w:rFonts w:hint="default" w:ascii="Times New Roman" w:hAnsi="Times New Roman"/>
          <w:b/>
          <w:bCs/>
          <w:sz w:val="16"/>
          <w:szCs w:val="20"/>
          <w:lang w:val="en-US" w:eastAsia="zh-CN"/>
        </w:rPr>
      </w:pPr>
    </w:p>
    <w:p w14:paraId="62D28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562" w:firstLineChars="200"/>
        <w:jc w:val="center"/>
        <w:textAlignment w:val="auto"/>
        <w:rPr>
          <w:rFonts w:hint="eastAsia" w:ascii="Times New Roman" w:hAnsi="Times New Roman"/>
        </w:rPr>
      </w:pPr>
      <w:r>
        <w:rPr>
          <w:rFonts w:ascii="Times New Roman" w:hAnsi="Times New Roman" w:eastAsia="宋体"/>
          <w:b/>
          <w:sz w:val="28"/>
        </w:rPr>
        <w:t>实验</w:t>
      </w:r>
      <w:r>
        <w:rPr>
          <w:rFonts w:hint="eastAsia" w:ascii="Times New Roman" w:hAnsi="Times New Roman" w:eastAsia="宋体"/>
          <w:b/>
          <w:sz w:val="28"/>
          <w:lang w:val="en-US" w:eastAsia="zh-CN"/>
        </w:rPr>
        <w:t>2 UML用例图及其用例概述</w:t>
      </w:r>
    </w:p>
    <w:p w14:paraId="7B9ABC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eastAsia="黑体" w:cs="黑体"/>
          <w:b/>
          <w:bCs/>
          <w:sz w:val="30"/>
          <w:szCs w:val="30"/>
        </w:rPr>
      </w:pPr>
      <w:r>
        <w:rPr>
          <w:rFonts w:hint="eastAsia" w:ascii="Times New Roman" w:hAnsi="Times New Roman" w:eastAsia="黑体" w:cs="黑体"/>
          <w:b/>
          <w:bCs/>
          <w:sz w:val="30"/>
          <w:szCs w:val="30"/>
        </w:rPr>
        <w:t>一、实验目的</w:t>
      </w:r>
    </w:p>
    <w:p w14:paraId="2BB6D6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1、</w:t>
      </w:r>
      <w:r>
        <w:rPr>
          <w:rFonts w:hint="eastAsia" w:ascii="Times New Roman" w:hAnsi="Times New Roman"/>
          <w:sz w:val="24"/>
          <w:szCs w:val="24"/>
        </w:rPr>
        <w:t>理解 UML 用例及用例图；理解参与者的概念；练习使用 StarUML 绘制出项目的系统 UML 图。</w:t>
      </w:r>
    </w:p>
    <w:p w14:paraId="0165E8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2、</w:t>
      </w:r>
      <w:r>
        <w:rPr>
          <w:rFonts w:hint="eastAsia" w:ascii="Times New Roman" w:hAnsi="Times New Roman"/>
          <w:sz w:val="24"/>
          <w:szCs w:val="24"/>
        </w:rPr>
        <w:t>理解用例图间的各种关系（包括关联关系、包含关系、扩展关系以及泛化关系）并标示出来。</w:t>
      </w:r>
    </w:p>
    <w:p w14:paraId="46AE3E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3、</w:t>
      </w:r>
      <w:r>
        <w:rPr>
          <w:rFonts w:hint="eastAsia" w:ascii="Times New Roman" w:hAnsi="Times New Roman"/>
          <w:sz w:val="24"/>
          <w:szCs w:val="24"/>
        </w:rPr>
        <w:t>编写系统用例叙述。</w:t>
      </w:r>
    </w:p>
    <w:p w14:paraId="4FE1E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</w:p>
    <w:p w14:paraId="01E7A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eastAsia="黑体" w:cs="黑体"/>
          <w:b/>
          <w:bCs/>
          <w:sz w:val="30"/>
          <w:szCs w:val="30"/>
        </w:rPr>
      </w:pPr>
      <w:r>
        <w:rPr>
          <w:rFonts w:hint="eastAsia" w:ascii="Times New Roman" w:hAnsi="Times New Roman" w:eastAsia="黑体" w:cs="黑体"/>
          <w:b/>
          <w:bCs/>
          <w:sz w:val="30"/>
          <w:szCs w:val="30"/>
        </w:rPr>
        <w:t>二、实验要求</w:t>
      </w:r>
    </w:p>
    <w:p w14:paraId="132C98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1、</w:t>
      </w:r>
      <w:r>
        <w:rPr>
          <w:rFonts w:hint="eastAsia" w:ascii="Times New Roman" w:hAnsi="Times New Roman"/>
          <w:sz w:val="24"/>
          <w:szCs w:val="24"/>
        </w:rPr>
        <w:t>根据 CIM-1 总览版，使用 StarUML 绘制出包含完整关系的系统用例图。</w:t>
      </w:r>
    </w:p>
    <w:p w14:paraId="10F26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2、</w:t>
      </w:r>
      <w:r>
        <w:rPr>
          <w:rFonts w:hint="eastAsia" w:ascii="Times New Roman" w:hAnsi="Times New Roman"/>
          <w:sz w:val="24"/>
          <w:szCs w:val="24"/>
        </w:rPr>
        <w:t>补全被包含用例，画出包含、扩展与泛化关系。</w:t>
      </w:r>
    </w:p>
    <w:p w14:paraId="5874A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3、</w:t>
      </w:r>
      <w:r>
        <w:rPr>
          <w:rFonts w:hint="eastAsia" w:ascii="Times New Roman" w:hAnsi="Times New Roman"/>
          <w:sz w:val="24"/>
          <w:szCs w:val="24"/>
        </w:rPr>
        <w:t>编写每个用例的详细叙述。</w:t>
      </w:r>
    </w:p>
    <w:p w14:paraId="429AB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</w:p>
    <w:p w14:paraId="469B1F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eastAsia="黑体" w:cs="黑体"/>
          <w:b/>
          <w:bCs/>
          <w:sz w:val="30"/>
          <w:szCs w:val="30"/>
        </w:rPr>
      </w:pPr>
      <w:r>
        <w:rPr>
          <w:rFonts w:hint="eastAsia" w:ascii="Times New Roman" w:hAnsi="Times New Roman" w:eastAsia="黑体" w:cs="黑体"/>
          <w:b/>
          <w:bCs/>
          <w:sz w:val="30"/>
          <w:szCs w:val="30"/>
        </w:rPr>
        <w:t>三、主要实验工具</w:t>
      </w:r>
    </w:p>
    <w:p w14:paraId="28D8609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StarUML 5.0（with cm）：用于绘制并导出系统用例图。</w:t>
      </w:r>
    </w:p>
    <w:p w14:paraId="7835D90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Git / GitHub：版本控制与团队协作，主干 main，成员B 在 dev-B 分支开发并通过 PR 合并。</w:t>
      </w:r>
    </w:p>
    <w:p w14:paraId="30BFF3E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0" w:leftChars="0"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Markdown / Microsoft Word：实验报告的排版与提交。</w:t>
      </w:r>
    </w:p>
    <w:p w14:paraId="322EC8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</w:p>
    <w:p w14:paraId="4CA7DD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 w:eastAsia="黑体" w:cs="黑体"/>
          <w:b/>
          <w:bCs/>
          <w:sz w:val="30"/>
          <w:szCs w:val="30"/>
        </w:rPr>
      </w:pPr>
      <w:r>
        <w:rPr>
          <w:rFonts w:hint="eastAsia" w:ascii="Times New Roman" w:hAnsi="Times New Roman" w:eastAsia="黑体" w:cs="黑体"/>
          <w:b/>
          <w:bCs/>
          <w:sz w:val="30"/>
          <w:szCs w:val="30"/>
        </w:rPr>
        <w:t>四、实验内容及实验数据记录</w:t>
      </w:r>
    </w:p>
    <w:p w14:paraId="053239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b/>
          <w:bCs/>
          <w:sz w:val="24"/>
          <w:szCs w:val="24"/>
        </w:rPr>
      </w:pPr>
      <w:r>
        <w:rPr>
          <w:rFonts w:hint="eastAsia" w:ascii="黑体" w:hAnsi="黑体" w:eastAsia="黑体" w:cs="黑体"/>
          <w:b/>
          <w:bCs/>
          <w:sz w:val="24"/>
          <w:szCs w:val="24"/>
        </w:rPr>
        <w:t>（一）系统用例图</w:t>
      </w:r>
    </w:p>
    <w:p w14:paraId="06302D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在成员A提供的 CIM-1 系统用例总览图基础上，我进行了细化。补充了「登录」用例，并添加了 &lt;&lt;include&gt;&gt;、&lt;&lt;extend&gt;&gt; 以及参与者之间的泛化关系。</w:t>
      </w:r>
    </w:p>
    <w:p w14:paraId="70942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 w:eastAsiaTheme="minorEastAsia"/>
          <w:sz w:val="24"/>
          <w:szCs w:val="24"/>
          <w:lang w:eastAsia="zh-CN"/>
        </w:rPr>
      </w:pPr>
      <w:r>
        <w:rPr>
          <w:rFonts w:hint="eastAsia" w:ascii="Times New Roman" w:hAnsi="Times New Roman" w:eastAsiaTheme="minorEastAsia"/>
          <w:sz w:val="24"/>
          <w:szCs w:val="24"/>
          <w:lang w:eastAsia="zh-CN"/>
        </w:rPr>
        <w:drawing>
          <wp:inline distT="0" distB="0" distL="114300" distR="114300">
            <wp:extent cx="5269865" cy="4096385"/>
            <wp:effectExtent l="0" t="0" r="635" b="5715"/>
            <wp:docPr id="1" name="图片 1" descr="实验二_系统用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实验二_系统用例图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55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jc w:val="center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图 1　酒店订房管理子系统用例图</w:t>
      </w:r>
    </w:p>
    <w:p w14:paraId="0FA5A7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b/>
          <w:bCs/>
          <w:sz w:val="24"/>
          <w:szCs w:val="24"/>
        </w:rPr>
      </w:pPr>
      <w:r>
        <w:rPr>
          <w:rFonts w:hint="eastAsia" w:ascii="黑体" w:hAnsi="黑体" w:eastAsia="黑体" w:cs="黑体"/>
          <w:b/>
          <w:bCs/>
          <w:sz w:val="24"/>
          <w:szCs w:val="24"/>
        </w:rPr>
        <w:t>（二）用例图关系说明</w:t>
      </w:r>
    </w:p>
    <w:p w14:paraId="6494C9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本图包含以下四类关系：</w:t>
      </w:r>
    </w:p>
    <w:p w14:paraId="14732D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eastAsia="zh-CN"/>
        </w:rPr>
        <w:t>（</w:t>
      </w:r>
      <w:r>
        <w:rPr>
          <w:rFonts w:hint="eastAsia" w:ascii="Times New Roman" w:hAnsi="Times New Roman"/>
          <w:sz w:val="24"/>
          <w:szCs w:val="24"/>
          <w:lang w:val="en-US" w:eastAsia="zh-CN"/>
        </w:rPr>
        <w:t>1</w:t>
      </w:r>
      <w:r>
        <w:rPr>
          <w:rFonts w:hint="eastAsia" w:ascii="Times New Roman" w:hAnsi="Times New Roman"/>
          <w:sz w:val="24"/>
          <w:szCs w:val="24"/>
          <w:lang w:eastAsia="zh-CN"/>
        </w:rPr>
        <w:t>）</w:t>
      </w:r>
      <w:r>
        <w:rPr>
          <w:rFonts w:hint="eastAsia" w:ascii="Times New Roman" w:hAnsi="Times New Roman"/>
          <w:sz w:val="24"/>
          <w:szCs w:val="24"/>
        </w:rPr>
        <w:t>关联关系（Association）：参与者与用例之间的连线。如「顾客」关联「查询房态」、「前台」关联「办理入住」。</w:t>
      </w:r>
    </w:p>
    <w:p w14:paraId="5F8D36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eastAsia="zh-CN"/>
        </w:rPr>
        <w:t>（</w:t>
      </w:r>
      <w:r>
        <w:rPr>
          <w:rFonts w:hint="eastAsia" w:ascii="Times New Roman" w:hAnsi="Times New Roman"/>
          <w:sz w:val="24"/>
          <w:szCs w:val="24"/>
          <w:lang w:val="en-US" w:eastAsia="zh-CN"/>
        </w:rPr>
        <w:t>2</w:t>
      </w:r>
      <w:r>
        <w:rPr>
          <w:rFonts w:hint="eastAsia" w:ascii="Times New Roman" w:hAnsi="Times New Roman"/>
          <w:sz w:val="24"/>
          <w:szCs w:val="24"/>
          <w:lang w:eastAsia="zh-CN"/>
        </w:rPr>
        <w:t>）</w:t>
      </w:r>
      <w:r>
        <w:rPr>
          <w:rFonts w:hint="eastAsia" w:ascii="Times New Roman" w:hAnsi="Times New Roman"/>
          <w:sz w:val="24"/>
          <w:szCs w:val="24"/>
        </w:rPr>
        <w:t>泛化关系（Generalization）：参与者之间的继承关系。图中抽离出抽象参与者「用户」，顾客、前台、管理员均泛化自「用户」，共同继承「登录」用例，避免了用例的重复。</w:t>
      </w:r>
    </w:p>
    <w:p w14:paraId="59C98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eastAsia="zh-CN"/>
        </w:rPr>
        <w:t>（</w:t>
      </w:r>
      <w:r>
        <w:rPr>
          <w:rFonts w:hint="eastAsia" w:ascii="Times New Roman" w:hAnsi="Times New Roman"/>
          <w:sz w:val="24"/>
          <w:szCs w:val="24"/>
          <w:lang w:val="en-US" w:eastAsia="zh-CN"/>
        </w:rPr>
        <w:t>3</w:t>
      </w:r>
      <w:r>
        <w:rPr>
          <w:rFonts w:hint="eastAsia" w:ascii="Times New Roman" w:hAnsi="Times New Roman"/>
          <w:sz w:val="24"/>
          <w:szCs w:val="24"/>
          <w:lang w:eastAsia="zh-CN"/>
        </w:rPr>
        <w:t>）</w:t>
      </w:r>
      <w:r>
        <w:rPr>
          <w:rFonts w:hint="eastAsia" w:ascii="Times New Roman" w:hAnsi="Times New Roman"/>
          <w:sz w:val="24"/>
          <w:szCs w:val="24"/>
        </w:rPr>
        <w:t>包含关系（Include）：基用例必须执行的内部行为。如「在线预订」包含「校验房态与可用性」，「办理入住」包含「核验预订订单」，「退房结算」包含「计算房费并生成账单」。</w:t>
      </w:r>
    </w:p>
    <w:p w14:paraId="43A88F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eastAsia="zh-CN"/>
        </w:rPr>
        <w:t>（</w:t>
      </w:r>
      <w:r>
        <w:rPr>
          <w:rFonts w:hint="eastAsia" w:ascii="Times New Roman" w:hAnsi="Times New Roman"/>
          <w:sz w:val="24"/>
          <w:szCs w:val="24"/>
          <w:lang w:val="en-US" w:eastAsia="zh-CN"/>
        </w:rPr>
        <w:t>4</w:t>
      </w:r>
      <w:r>
        <w:rPr>
          <w:rFonts w:hint="eastAsia" w:ascii="Times New Roman" w:hAnsi="Times New Roman"/>
          <w:sz w:val="24"/>
          <w:szCs w:val="24"/>
          <w:lang w:eastAsia="zh-CN"/>
        </w:rPr>
        <w:t>）</w:t>
      </w:r>
      <w:r>
        <w:rPr>
          <w:rFonts w:hint="eastAsia" w:ascii="Times New Roman" w:hAnsi="Times New Roman"/>
          <w:sz w:val="24"/>
          <w:szCs w:val="24"/>
        </w:rPr>
        <w:t>扩展关系（Extend）：特定条件下才会发生的可选用例。如「取消预订」扩展自「在线预订」，扩展点为“预订成功后、入住前可取消”。</w:t>
      </w:r>
    </w:p>
    <w:p w14:paraId="673F4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b/>
          <w:bCs/>
          <w:sz w:val="24"/>
          <w:szCs w:val="24"/>
        </w:rPr>
      </w:pPr>
      <w:r>
        <w:rPr>
          <w:rFonts w:hint="eastAsia" w:ascii="黑体" w:hAnsi="黑体" w:eastAsia="黑体" w:cs="黑体"/>
          <w:b/>
          <w:bCs/>
          <w:sz w:val="24"/>
          <w:szCs w:val="24"/>
        </w:rPr>
        <w:t>（三）用例叙述</w:t>
      </w:r>
    </w:p>
    <w:p w14:paraId="4177D0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1、</w:t>
      </w:r>
      <w:r>
        <w:rPr>
          <w:rFonts w:hint="eastAsia" w:ascii="Times New Roman" w:hAnsi="Times New Roman"/>
          <w:sz w:val="24"/>
          <w:szCs w:val="24"/>
        </w:rPr>
        <w:t>登录 (Hotel-U01)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42626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6FF49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用例名称</w:t>
            </w:r>
          </w:p>
        </w:tc>
        <w:tc>
          <w:tcPr>
            <w:tcW w:w="4261" w:type="dxa"/>
          </w:tcPr>
          <w:p w14:paraId="30742A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登录</w:t>
            </w:r>
          </w:p>
        </w:tc>
      </w:tr>
      <w:tr w14:paraId="20CAB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554F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标识符</w:t>
            </w:r>
          </w:p>
        </w:tc>
        <w:tc>
          <w:tcPr>
            <w:tcW w:w="4261" w:type="dxa"/>
          </w:tcPr>
          <w:p w14:paraId="1EA3402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Hotel-U01</w:t>
            </w:r>
          </w:p>
        </w:tc>
      </w:tr>
      <w:tr w14:paraId="4557C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3E80E2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用例描述</w:t>
            </w:r>
          </w:p>
        </w:tc>
        <w:tc>
          <w:tcPr>
            <w:tcW w:w="4261" w:type="dxa"/>
          </w:tcPr>
          <w:p w14:paraId="7A1605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用户通过账号密码进入系统，系统根据角色分配权限。</w:t>
            </w:r>
          </w:p>
        </w:tc>
      </w:tr>
      <w:tr w14:paraId="37CE4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15CE3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参与者</w:t>
            </w:r>
          </w:p>
        </w:tc>
        <w:tc>
          <w:tcPr>
            <w:tcW w:w="4261" w:type="dxa"/>
          </w:tcPr>
          <w:p w14:paraId="361BD0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顾客、前台、管理员</w:t>
            </w:r>
          </w:p>
        </w:tc>
      </w:tr>
      <w:tr w14:paraId="4D4CF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35A4F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优先级</w:t>
            </w:r>
          </w:p>
        </w:tc>
        <w:tc>
          <w:tcPr>
            <w:tcW w:w="4261" w:type="dxa"/>
          </w:tcPr>
          <w:p w14:paraId="7C1170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1</w:t>
            </w:r>
          </w:p>
        </w:tc>
      </w:tr>
      <w:tr w14:paraId="3D919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5B432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状态</w:t>
            </w:r>
          </w:p>
        </w:tc>
        <w:tc>
          <w:tcPr>
            <w:tcW w:w="4261" w:type="dxa"/>
          </w:tcPr>
          <w:p w14:paraId="69E25E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通过审查</w:t>
            </w:r>
          </w:p>
        </w:tc>
      </w:tr>
      <w:tr w14:paraId="0BD8C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A5D5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前置条件</w:t>
            </w:r>
          </w:p>
        </w:tc>
        <w:tc>
          <w:tcPr>
            <w:tcW w:w="4261" w:type="dxa"/>
          </w:tcPr>
          <w:p w14:paraId="078DE5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系统已启动并显示登录界面。</w:t>
            </w:r>
          </w:p>
        </w:tc>
      </w:tr>
      <w:tr w14:paraId="0993A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02890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后置条件</w:t>
            </w:r>
          </w:p>
        </w:tc>
        <w:tc>
          <w:tcPr>
            <w:tcW w:w="4261" w:type="dxa"/>
          </w:tcPr>
          <w:p w14:paraId="7AC67F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成功登录，跳转至对应角色的主界面。</w:t>
            </w:r>
          </w:p>
        </w:tc>
      </w:tr>
      <w:tr w14:paraId="080AB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</w:tcPr>
          <w:p w14:paraId="62CA2D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基本操作流程</w:t>
            </w:r>
          </w:p>
        </w:tc>
        <w:tc>
          <w:tcPr>
            <w:tcW w:w="4261" w:type="dxa"/>
          </w:tcPr>
          <w:p w14:paraId="1E3A0A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用户输入账号和密码。</w:t>
            </w:r>
          </w:p>
        </w:tc>
      </w:tr>
      <w:tr w14:paraId="7A604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5B1888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79FED5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系统校验账号密码。</w:t>
            </w:r>
          </w:p>
        </w:tc>
      </w:tr>
      <w:tr w14:paraId="4AF46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7EC690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7620BC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3）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验证通过，系统根据角色跳转至相应面板。</w:t>
            </w:r>
          </w:p>
        </w:tc>
      </w:tr>
      <w:tr w14:paraId="04341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ED95A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可选操作流程</w:t>
            </w:r>
          </w:p>
        </w:tc>
        <w:tc>
          <w:tcPr>
            <w:tcW w:w="4261" w:type="dxa"/>
          </w:tcPr>
          <w:p w14:paraId="43297E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账号或密码错误，系统提示“登录失败”，要求重新输入。</w:t>
            </w:r>
          </w:p>
        </w:tc>
      </w:tr>
      <w:tr w14:paraId="1B5B0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14863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被泛化的用例</w:t>
            </w:r>
          </w:p>
        </w:tc>
        <w:tc>
          <w:tcPr>
            <w:tcW w:w="4261" w:type="dxa"/>
          </w:tcPr>
          <w:p w14:paraId="6E529E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3E145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60215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被包含的用例</w:t>
            </w:r>
          </w:p>
        </w:tc>
        <w:tc>
          <w:tcPr>
            <w:tcW w:w="4261" w:type="dxa"/>
          </w:tcPr>
          <w:p w14:paraId="70B5F5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20104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6B630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被扩展的用例</w:t>
            </w:r>
          </w:p>
        </w:tc>
        <w:tc>
          <w:tcPr>
            <w:tcW w:w="4261" w:type="dxa"/>
          </w:tcPr>
          <w:p w14:paraId="004FCD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</w:tbl>
    <w:p w14:paraId="796579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</w:p>
    <w:p w14:paraId="64F5AB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2、</w:t>
      </w:r>
      <w:r>
        <w:rPr>
          <w:rFonts w:hint="eastAsia" w:ascii="Times New Roman" w:hAnsi="Times New Roman"/>
          <w:sz w:val="24"/>
          <w:szCs w:val="24"/>
        </w:rPr>
        <w:t>查询房态 (Hotel-C01)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3FBCD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1708A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用例名称</w:t>
            </w:r>
          </w:p>
        </w:tc>
        <w:tc>
          <w:tcPr>
            <w:tcW w:w="4261" w:type="dxa"/>
          </w:tcPr>
          <w:p w14:paraId="1094AC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查询房态</w:t>
            </w:r>
          </w:p>
        </w:tc>
      </w:tr>
      <w:tr w14:paraId="22400B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53F281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标识符</w:t>
            </w:r>
          </w:p>
        </w:tc>
        <w:tc>
          <w:tcPr>
            <w:tcW w:w="4261" w:type="dxa"/>
          </w:tcPr>
          <w:p w14:paraId="7148CA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Hotel-C01</w:t>
            </w:r>
          </w:p>
        </w:tc>
      </w:tr>
      <w:tr w14:paraId="24AFC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A5508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用例描述</w:t>
            </w:r>
          </w:p>
        </w:tc>
        <w:tc>
          <w:tcPr>
            <w:tcW w:w="4261" w:type="dxa"/>
          </w:tcPr>
          <w:p w14:paraId="0465E7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顾客按入住/离店日期与房型查询剩余房间、房价与可订状态。</w:t>
            </w:r>
          </w:p>
        </w:tc>
      </w:tr>
      <w:tr w14:paraId="406F6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7E902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参与者</w:t>
            </w:r>
          </w:p>
        </w:tc>
        <w:tc>
          <w:tcPr>
            <w:tcW w:w="4261" w:type="dxa"/>
          </w:tcPr>
          <w:p w14:paraId="382D41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顾客</w:t>
            </w:r>
          </w:p>
        </w:tc>
      </w:tr>
      <w:tr w14:paraId="5BE92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1E0B4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优先级</w:t>
            </w:r>
          </w:p>
        </w:tc>
        <w:tc>
          <w:tcPr>
            <w:tcW w:w="4261" w:type="dxa"/>
          </w:tcPr>
          <w:p w14:paraId="0A76E6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1</w:t>
            </w:r>
          </w:p>
        </w:tc>
      </w:tr>
      <w:tr w14:paraId="3418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A11A9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状态</w:t>
            </w:r>
          </w:p>
        </w:tc>
        <w:tc>
          <w:tcPr>
            <w:tcW w:w="4261" w:type="dxa"/>
          </w:tcPr>
          <w:p w14:paraId="02FBE8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通过审查</w:t>
            </w:r>
          </w:p>
        </w:tc>
      </w:tr>
      <w:tr w14:paraId="079BA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6757B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前置条件</w:t>
            </w:r>
          </w:p>
        </w:tc>
        <w:tc>
          <w:tcPr>
            <w:tcW w:w="4261" w:type="dxa"/>
          </w:tcPr>
          <w:p w14:paraId="7CA577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顾客已登录系统。</w:t>
            </w:r>
          </w:p>
        </w:tc>
      </w:tr>
      <w:tr w14:paraId="50970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C0B3C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后置条件</w:t>
            </w:r>
          </w:p>
        </w:tc>
        <w:tc>
          <w:tcPr>
            <w:tcW w:w="4261" w:type="dxa"/>
          </w:tcPr>
          <w:p w14:paraId="690E39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系统返回符合条件的可用房间列表。</w:t>
            </w:r>
          </w:p>
        </w:tc>
      </w:tr>
      <w:tr w14:paraId="3212A9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</w:tcPr>
          <w:p w14:paraId="5CE01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基本操作流程</w:t>
            </w:r>
          </w:p>
        </w:tc>
        <w:tc>
          <w:tcPr>
            <w:tcW w:w="4261" w:type="dxa"/>
          </w:tcPr>
          <w:p w14:paraId="26FEE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顾客输入入住日期、离店日期及意向房型。</w:t>
            </w:r>
          </w:p>
        </w:tc>
      </w:tr>
      <w:tr w14:paraId="55CD5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  <w:vMerge w:val="continue"/>
            <w:tcBorders/>
          </w:tcPr>
          <w:p w14:paraId="542C7B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1933CC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系统校验日期是否合法。</w:t>
            </w:r>
          </w:p>
        </w:tc>
      </w:tr>
      <w:tr w14:paraId="4836D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65C2B1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4980D0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3）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系统查询该时间段内空闲的房间。</w:t>
            </w:r>
          </w:p>
        </w:tc>
      </w:tr>
      <w:tr w14:paraId="4F5FD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5A0F51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64EDCB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4）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系统展示可用房间及价格。</w:t>
            </w:r>
          </w:p>
        </w:tc>
      </w:tr>
      <w:tr w14:paraId="256CF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  <w:vMerge w:val="restart"/>
          </w:tcPr>
          <w:p w14:paraId="4A5F14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可选操作流程</w:t>
            </w:r>
          </w:p>
        </w:tc>
        <w:tc>
          <w:tcPr>
            <w:tcW w:w="4261" w:type="dxa"/>
          </w:tcPr>
          <w:p w14:paraId="64C3EB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日期非法，提示“日期输入错误”。</w:t>
            </w:r>
          </w:p>
        </w:tc>
      </w:tr>
      <w:tr w14:paraId="4BE11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78FD0B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26924C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该房型已满，提示“无可用房间”。</w:t>
            </w:r>
          </w:p>
        </w:tc>
      </w:tr>
      <w:tr w14:paraId="370CD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44E1F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被泛化的用例</w:t>
            </w:r>
          </w:p>
        </w:tc>
        <w:tc>
          <w:tcPr>
            <w:tcW w:w="4261" w:type="dxa"/>
          </w:tcPr>
          <w:p w14:paraId="230F6D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70BFA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A5424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被包含的用例</w:t>
            </w:r>
          </w:p>
        </w:tc>
        <w:tc>
          <w:tcPr>
            <w:tcW w:w="4261" w:type="dxa"/>
          </w:tcPr>
          <w:p w14:paraId="6DAA30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25711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B0550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被扩展的用例</w:t>
            </w:r>
          </w:p>
        </w:tc>
        <w:tc>
          <w:tcPr>
            <w:tcW w:w="4261" w:type="dxa"/>
          </w:tcPr>
          <w:p w14:paraId="239E2F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</w:tbl>
    <w:p w14:paraId="59031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</w:p>
    <w:p w14:paraId="1AF74A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3、</w:t>
      </w:r>
      <w:r>
        <w:rPr>
          <w:rFonts w:hint="eastAsia" w:ascii="Times New Roman" w:hAnsi="Times New Roman"/>
          <w:sz w:val="24"/>
          <w:szCs w:val="24"/>
        </w:rPr>
        <w:t>在线预订 (Hotel-C02)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3A0E0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6587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用例名称</w:t>
            </w:r>
          </w:p>
        </w:tc>
        <w:tc>
          <w:tcPr>
            <w:tcW w:w="4261" w:type="dxa"/>
          </w:tcPr>
          <w:p w14:paraId="039BC4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在线预订</w:t>
            </w:r>
          </w:p>
        </w:tc>
      </w:tr>
      <w:tr w14:paraId="3122E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37A2F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标识符</w:t>
            </w:r>
          </w:p>
        </w:tc>
        <w:tc>
          <w:tcPr>
            <w:tcW w:w="4261" w:type="dxa"/>
          </w:tcPr>
          <w:p w14:paraId="0563D5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Hotel-C02</w:t>
            </w:r>
          </w:p>
        </w:tc>
      </w:tr>
      <w:tr w14:paraId="1660B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5787D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用例描述</w:t>
            </w:r>
          </w:p>
        </w:tc>
        <w:tc>
          <w:tcPr>
            <w:tcW w:w="4261" w:type="dxa"/>
          </w:tcPr>
          <w:p w14:paraId="4D5179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顾客选择房型与日期提交预订，校验房态后生成订单号。</w:t>
            </w:r>
          </w:p>
        </w:tc>
      </w:tr>
      <w:tr w14:paraId="20761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B28BB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参与者</w:t>
            </w:r>
          </w:p>
        </w:tc>
        <w:tc>
          <w:tcPr>
            <w:tcW w:w="4261" w:type="dxa"/>
          </w:tcPr>
          <w:p w14:paraId="55631D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顾客</w:t>
            </w:r>
          </w:p>
        </w:tc>
      </w:tr>
      <w:tr w14:paraId="5DECF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17E0B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优先级</w:t>
            </w:r>
          </w:p>
        </w:tc>
        <w:tc>
          <w:tcPr>
            <w:tcW w:w="4261" w:type="dxa"/>
          </w:tcPr>
          <w:p w14:paraId="4CCFE9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1</w:t>
            </w:r>
          </w:p>
        </w:tc>
      </w:tr>
      <w:tr w14:paraId="3856A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71F43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状态</w:t>
            </w:r>
          </w:p>
        </w:tc>
        <w:tc>
          <w:tcPr>
            <w:tcW w:w="4261" w:type="dxa"/>
          </w:tcPr>
          <w:p w14:paraId="25BA45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通过审查</w:t>
            </w:r>
          </w:p>
        </w:tc>
      </w:tr>
      <w:tr w14:paraId="1C0BB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B97FC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前置条件</w:t>
            </w:r>
          </w:p>
        </w:tc>
        <w:tc>
          <w:tcPr>
            <w:tcW w:w="4261" w:type="dxa"/>
          </w:tcPr>
          <w:p w14:paraId="417EC2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顾客已查询到有可用房间。</w:t>
            </w:r>
          </w:p>
        </w:tc>
      </w:tr>
      <w:tr w14:paraId="1C94D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3F00EC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后置条件</w:t>
            </w:r>
          </w:p>
        </w:tc>
        <w:tc>
          <w:tcPr>
            <w:tcW w:w="4261" w:type="dxa"/>
          </w:tcPr>
          <w:p w14:paraId="0D599A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系统生成预订订单，并锁定对应房间。</w:t>
            </w:r>
          </w:p>
        </w:tc>
      </w:tr>
      <w:tr w14:paraId="45B55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</w:tcPr>
          <w:p w14:paraId="16142A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基本操作流程</w:t>
            </w:r>
          </w:p>
        </w:tc>
        <w:tc>
          <w:tcPr>
            <w:tcW w:w="4261" w:type="dxa"/>
          </w:tcPr>
          <w:p w14:paraId="19A453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顾客选择具体房间并点击预订。</w:t>
            </w:r>
          </w:p>
        </w:tc>
      </w:tr>
      <w:tr w14:paraId="64442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  <w:vMerge w:val="continue"/>
            <w:tcBorders/>
          </w:tcPr>
          <w:p w14:paraId="3EA489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5F0B92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系统执行“校验房态与可用性”。</w:t>
            </w:r>
          </w:p>
        </w:tc>
      </w:tr>
      <w:tr w14:paraId="35EC7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00A3C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7E9453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3）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顾客确认预订信息并提交。</w:t>
            </w:r>
          </w:p>
        </w:tc>
      </w:tr>
      <w:tr w14:paraId="68B4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707A8B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27DFCA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4）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系统生成唯一订单号，保存记录并锁定房间。</w:t>
            </w:r>
          </w:p>
        </w:tc>
      </w:tr>
      <w:tr w14:paraId="4C241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43170B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可选操作流程</w:t>
            </w:r>
          </w:p>
        </w:tc>
        <w:tc>
          <w:tcPr>
            <w:tcW w:w="4261" w:type="dxa"/>
          </w:tcPr>
          <w:p w14:paraId="2800A8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提交瞬间房间被他人抢订，系统提示“预订失败，房间已被占用”。</w:t>
            </w:r>
          </w:p>
        </w:tc>
      </w:tr>
      <w:tr w14:paraId="1C254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39F21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被泛化的用例</w:t>
            </w:r>
          </w:p>
        </w:tc>
        <w:tc>
          <w:tcPr>
            <w:tcW w:w="4261" w:type="dxa"/>
          </w:tcPr>
          <w:p w14:paraId="2FA44D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76503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53FCE9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被包含的用例</w:t>
            </w:r>
          </w:p>
        </w:tc>
        <w:tc>
          <w:tcPr>
            <w:tcW w:w="4261" w:type="dxa"/>
          </w:tcPr>
          <w:p w14:paraId="2C2E26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校验房态与可用性</w:t>
            </w:r>
          </w:p>
        </w:tc>
      </w:tr>
      <w:tr w14:paraId="5A03C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39F7E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被扩展的用例</w:t>
            </w:r>
          </w:p>
        </w:tc>
        <w:tc>
          <w:tcPr>
            <w:tcW w:w="4261" w:type="dxa"/>
          </w:tcPr>
          <w:p w14:paraId="0CE034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取消预订</w:t>
            </w:r>
          </w:p>
        </w:tc>
      </w:tr>
    </w:tbl>
    <w:p w14:paraId="22348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</w:p>
    <w:p w14:paraId="449CA6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4、</w:t>
      </w:r>
      <w:r>
        <w:rPr>
          <w:rFonts w:hint="eastAsia" w:ascii="Times New Roman" w:hAnsi="Times New Roman"/>
          <w:sz w:val="24"/>
          <w:szCs w:val="24"/>
        </w:rPr>
        <w:t>取消预订 (Hotel-C03)</w:t>
      </w:r>
    </w:p>
    <w:tbl>
      <w:tblPr>
        <w:tblStyle w:val="4"/>
        <w:tblW w:w="854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6"/>
        <w:gridCol w:w="4281"/>
      </w:tblGrid>
      <w:tr w14:paraId="67A43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6" w:type="dxa"/>
          </w:tcPr>
          <w:p w14:paraId="30467A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用例名称</w:t>
            </w:r>
          </w:p>
        </w:tc>
        <w:tc>
          <w:tcPr>
            <w:tcW w:w="4281" w:type="dxa"/>
          </w:tcPr>
          <w:p w14:paraId="2C0FB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取消预订</w:t>
            </w:r>
          </w:p>
        </w:tc>
      </w:tr>
      <w:tr w14:paraId="6BB36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6" w:type="dxa"/>
          </w:tcPr>
          <w:p w14:paraId="77BC2E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标识符</w:t>
            </w:r>
          </w:p>
        </w:tc>
        <w:tc>
          <w:tcPr>
            <w:tcW w:w="4281" w:type="dxa"/>
          </w:tcPr>
          <w:p w14:paraId="6B4D7F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Hotel-C03</w:t>
            </w:r>
          </w:p>
        </w:tc>
      </w:tr>
      <w:tr w14:paraId="4CACA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6" w:type="dxa"/>
          </w:tcPr>
          <w:p w14:paraId="4CCF23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用例描述</w:t>
            </w:r>
          </w:p>
        </w:tc>
        <w:tc>
          <w:tcPr>
            <w:tcW w:w="4281" w:type="dxa"/>
          </w:tcPr>
          <w:p w14:paraId="4B1AA0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顾客在入住前取消未入住订单，系统更新状态并释放房间。</w:t>
            </w:r>
          </w:p>
        </w:tc>
      </w:tr>
      <w:tr w14:paraId="0C56E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6" w:type="dxa"/>
          </w:tcPr>
          <w:p w14:paraId="6332C3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参与者</w:t>
            </w:r>
          </w:p>
        </w:tc>
        <w:tc>
          <w:tcPr>
            <w:tcW w:w="4281" w:type="dxa"/>
          </w:tcPr>
          <w:p w14:paraId="429006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顾客</w:t>
            </w:r>
          </w:p>
        </w:tc>
      </w:tr>
      <w:tr w14:paraId="6DBE5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6" w:type="dxa"/>
          </w:tcPr>
          <w:p w14:paraId="234922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优先级</w:t>
            </w:r>
          </w:p>
        </w:tc>
        <w:tc>
          <w:tcPr>
            <w:tcW w:w="4281" w:type="dxa"/>
          </w:tcPr>
          <w:p w14:paraId="50FF9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1</w:t>
            </w:r>
          </w:p>
        </w:tc>
      </w:tr>
      <w:tr w14:paraId="40312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6" w:type="dxa"/>
          </w:tcPr>
          <w:p w14:paraId="6A77D0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状态</w:t>
            </w:r>
          </w:p>
        </w:tc>
        <w:tc>
          <w:tcPr>
            <w:tcW w:w="4281" w:type="dxa"/>
          </w:tcPr>
          <w:p w14:paraId="6C0F54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通过审查</w:t>
            </w:r>
          </w:p>
        </w:tc>
      </w:tr>
      <w:tr w14:paraId="49AB5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6" w:type="dxa"/>
          </w:tcPr>
          <w:p w14:paraId="15A3A5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前置条件</w:t>
            </w:r>
          </w:p>
        </w:tc>
        <w:tc>
          <w:tcPr>
            <w:tcW w:w="4281" w:type="dxa"/>
          </w:tcPr>
          <w:p w14:paraId="5F6005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存在状态为“已预订”的订单。</w:t>
            </w:r>
          </w:p>
        </w:tc>
      </w:tr>
      <w:tr w14:paraId="2C0D2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6" w:type="dxa"/>
          </w:tcPr>
          <w:p w14:paraId="6CCE8E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后置条件</w:t>
            </w:r>
          </w:p>
        </w:tc>
        <w:tc>
          <w:tcPr>
            <w:tcW w:w="4281" w:type="dxa"/>
          </w:tcPr>
          <w:p w14:paraId="5DD3A3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订单状态更新为“已取消”，系统释放该房间。</w:t>
            </w:r>
          </w:p>
        </w:tc>
      </w:tr>
      <w:tr w14:paraId="55213D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6" w:type="dxa"/>
            <w:vMerge w:val="restart"/>
          </w:tcPr>
          <w:p w14:paraId="4928DF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基本操作流程</w:t>
            </w:r>
          </w:p>
        </w:tc>
        <w:tc>
          <w:tcPr>
            <w:tcW w:w="4281" w:type="dxa"/>
          </w:tcPr>
          <w:p w14:paraId="22327B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顾客选择要取消的订单。</w:t>
            </w:r>
          </w:p>
        </w:tc>
      </w:tr>
      <w:tr w14:paraId="59D19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6" w:type="dxa"/>
            <w:vMerge w:val="continue"/>
            <w:tcBorders/>
          </w:tcPr>
          <w:p w14:paraId="28ED60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81" w:type="dxa"/>
          </w:tcPr>
          <w:p w14:paraId="306CF7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系统校验该订单是否处于“可取消”状态。</w:t>
            </w:r>
          </w:p>
        </w:tc>
      </w:tr>
      <w:tr w14:paraId="7DD67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6" w:type="dxa"/>
            <w:vMerge w:val="continue"/>
            <w:tcBorders/>
          </w:tcPr>
          <w:p w14:paraId="4F1436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81" w:type="dxa"/>
          </w:tcPr>
          <w:p w14:paraId="444335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3）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系统将订单状态改为“已取消”，并解除房间锁定。</w:t>
            </w:r>
          </w:p>
        </w:tc>
      </w:tr>
      <w:tr w14:paraId="06590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6" w:type="dxa"/>
          </w:tcPr>
          <w:p w14:paraId="194C74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可选操作流程</w:t>
            </w:r>
          </w:p>
        </w:tc>
        <w:tc>
          <w:tcPr>
            <w:tcW w:w="4281" w:type="dxa"/>
          </w:tcPr>
          <w:p w14:paraId="36BD14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订单已入住或已退房，系统提示“该订单无法取消”。</w:t>
            </w:r>
          </w:p>
        </w:tc>
      </w:tr>
      <w:tr w14:paraId="64200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6" w:type="dxa"/>
          </w:tcPr>
          <w:p w14:paraId="06DB89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被泛化的用例</w:t>
            </w:r>
          </w:p>
        </w:tc>
        <w:tc>
          <w:tcPr>
            <w:tcW w:w="4281" w:type="dxa"/>
          </w:tcPr>
          <w:p w14:paraId="78FA32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5C0B8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6" w:type="dxa"/>
          </w:tcPr>
          <w:p w14:paraId="5151D2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被包含的用例</w:t>
            </w:r>
          </w:p>
        </w:tc>
        <w:tc>
          <w:tcPr>
            <w:tcW w:w="4281" w:type="dxa"/>
          </w:tcPr>
          <w:p w14:paraId="4EDE02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1ABF4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6" w:type="dxa"/>
          </w:tcPr>
          <w:p w14:paraId="69BC78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被扩展的用例</w:t>
            </w:r>
          </w:p>
        </w:tc>
        <w:tc>
          <w:tcPr>
            <w:tcW w:w="4281" w:type="dxa"/>
          </w:tcPr>
          <w:p w14:paraId="67FFE1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无（扩展条件</w:t>
            </w:r>
            <w:r>
              <w:rPr>
                <w:rFonts w:hint="eastAsia" w:ascii="Times New Roman" w:hAnsi="Times New Roman"/>
                <w:sz w:val="24"/>
                <w:szCs w:val="24"/>
                <w:lang w:eastAsia="zh-CN"/>
              </w:rPr>
              <w:t>：</w:t>
            </w:r>
            <w:r>
              <w:rPr>
                <w:rFonts w:hint="eastAsia" w:ascii="Times New Roman" w:hAnsi="Times New Roman"/>
                <w:sz w:val="24"/>
                <w:szCs w:val="24"/>
              </w:rPr>
              <w:t>预订成功后、入住前可取消）</w:t>
            </w:r>
          </w:p>
        </w:tc>
      </w:tr>
    </w:tbl>
    <w:p w14:paraId="48E65C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</w:p>
    <w:p w14:paraId="4D986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5、</w:t>
      </w:r>
      <w:r>
        <w:rPr>
          <w:rFonts w:hint="eastAsia" w:ascii="Times New Roman" w:hAnsi="Times New Roman"/>
          <w:sz w:val="24"/>
          <w:szCs w:val="24"/>
        </w:rPr>
        <w:t>办理入住 (Hotel-F01)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59FBD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36619C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用例名称</w:t>
            </w:r>
          </w:p>
        </w:tc>
        <w:tc>
          <w:tcPr>
            <w:tcW w:w="4261" w:type="dxa"/>
          </w:tcPr>
          <w:p w14:paraId="657F32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办理入住</w:t>
            </w:r>
          </w:p>
        </w:tc>
      </w:tr>
      <w:tr w14:paraId="4D9ED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FC814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标识符</w:t>
            </w:r>
          </w:p>
        </w:tc>
        <w:tc>
          <w:tcPr>
            <w:tcW w:w="4261" w:type="dxa"/>
          </w:tcPr>
          <w:p w14:paraId="09B04C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Hotel-F01</w:t>
            </w:r>
          </w:p>
        </w:tc>
      </w:tr>
      <w:tr w14:paraId="29277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2F92ED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用例描述</w:t>
            </w:r>
          </w:p>
        </w:tc>
        <w:tc>
          <w:tcPr>
            <w:tcW w:w="4261" w:type="dxa"/>
          </w:tcPr>
          <w:p w14:paraId="66DC0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核验订单与证件，登记入住并分配具体房间。</w:t>
            </w:r>
          </w:p>
        </w:tc>
      </w:tr>
      <w:tr w14:paraId="267DC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814A1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参与者</w:t>
            </w:r>
          </w:p>
        </w:tc>
        <w:tc>
          <w:tcPr>
            <w:tcW w:w="4261" w:type="dxa"/>
          </w:tcPr>
          <w:p w14:paraId="262970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前台</w:t>
            </w:r>
          </w:p>
        </w:tc>
      </w:tr>
      <w:tr w14:paraId="69F0E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F7ADB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优先级</w:t>
            </w:r>
          </w:p>
        </w:tc>
        <w:tc>
          <w:tcPr>
            <w:tcW w:w="4261" w:type="dxa"/>
          </w:tcPr>
          <w:p w14:paraId="434CB6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1</w:t>
            </w:r>
          </w:p>
        </w:tc>
      </w:tr>
      <w:tr w14:paraId="2ED82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AD659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状态</w:t>
            </w:r>
          </w:p>
        </w:tc>
        <w:tc>
          <w:tcPr>
            <w:tcW w:w="4261" w:type="dxa"/>
          </w:tcPr>
          <w:p w14:paraId="73EBF9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通过审查</w:t>
            </w:r>
          </w:p>
        </w:tc>
      </w:tr>
      <w:tr w14:paraId="304D3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2BCB0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前置条件</w:t>
            </w:r>
          </w:p>
        </w:tc>
        <w:tc>
          <w:tcPr>
            <w:tcW w:w="4261" w:type="dxa"/>
          </w:tcPr>
          <w:p w14:paraId="13A092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顾客到达前台，且存在有效预订。</w:t>
            </w:r>
          </w:p>
        </w:tc>
      </w:tr>
      <w:tr w14:paraId="632B8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3989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后置条件</w:t>
            </w:r>
          </w:p>
        </w:tc>
        <w:tc>
          <w:tcPr>
            <w:tcW w:w="4261" w:type="dxa"/>
          </w:tcPr>
          <w:p w14:paraId="2E7424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订单状态变更为“已入住”，房间状态变更为“在住”。</w:t>
            </w:r>
          </w:p>
        </w:tc>
      </w:tr>
      <w:tr w14:paraId="21597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  <w:vMerge w:val="restart"/>
          </w:tcPr>
          <w:p w14:paraId="68E3BA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基本操作流程</w:t>
            </w:r>
          </w:p>
        </w:tc>
        <w:tc>
          <w:tcPr>
            <w:tcW w:w="4261" w:type="dxa"/>
          </w:tcPr>
          <w:p w14:paraId="009E5F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前台输入顾客订单号。</w:t>
            </w:r>
          </w:p>
        </w:tc>
      </w:tr>
      <w:tr w14:paraId="512B3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  <w:vMerge w:val="continue"/>
            <w:tcBorders/>
          </w:tcPr>
          <w:p w14:paraId="168CAA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6091A8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系统执行“核验预订订单”。</w:t>
            </w:r>
          </w:p>
        </w:tc>
      </w:tr>
      <w:tr w14:paraId="5989B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77E1F6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658A31C2">
            <w:pPr>
              <w:keepNext w:val="0"/>
              <w:keepLines w:val="0"/>
              <w:pageBreakBefore w:val="0"/>
              <w:widowControl w:val="0"/>
              <w:tabs>
                <w:tab w:val="left" w:pos="136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3）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前台核对顾客身份并登记。</w:t>
            </w:r>
            <w:r>
              <w:rPr>
                <w:rFonts w:hint="eastAsia" w:ascii="Times New Roman" w:hAnsi="Times New Roman"/>
                <w:sz w:val="24"/>
                <w:szCs w:val="24"/>
                <w:lang w:eastAsia="zh-CN"/>
              </w:rPr>
              <w:tab/>
            </w:r>
          </w:p>
        </w:tc>
      </w:tr>
      <w:tr w14:paraId="1E7EE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14B8D57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2CB1EA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4）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系统将订单状态改为“已入住”，房间状态改为“在住”。</w:t>
            </w:r>
          </w:p>
        </w:tc>
      </w:tr>
      <w:tr w14:paraId="4BE8A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E4A63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可选操作流程</w:t>
            </w:r>
          </w:p>
        </w:tc>
        <w:tc>
          <w:tcPr>
            <w:tcW w:w="4261" w:type="dxa"/>
          </w:tcPr>
          <w:p w14:paraId="49E9DF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订单不存在或已过期，系统提示“无有效预订信息”。</w:t>
            </w:r>
          </w:p>
        </w:tc>
      </w:tr>
      <w:tr w14:paraId="00154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5A1AB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被泛化的用例</w:t>
            </w:r>
          </w:p>
        </w:tc>
        <w:tc>
          <w:tcPr>
            <w:tcW w:w="4261" w:type="dxa"/>
          </w:tcPr>
          <w:p w14:paraId="6482FE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003FA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742D8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被包含的用例</w:t>
            </w:r>
          </w:p>
        </w:tc>
        <w:tc>
          <w:tcPr>
            <w:tcW w:w="4261" w:type="dxa"/>
          </w:tcPr>
          <w:p w14:paraId="28D2F1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核验预订订单</w:t>
            </w:r>
          </w:p>
        </w:tc>
      </w:tr>
      <w:tr w14:paraId="4227C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73350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被扩展的用例</w:t>
            </w:r>
          </w:p>
        </w:tc>
        <w:tc>
          <w:tcPr>
            <w:tcW w:w="4261" w:type="dxa"/>
          </w:tcPr>
          <w:p w14:paraId="3F1F06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</w:tbl>
    <w:p w14:paraId="322B5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</w:p>
    <w:p w14:paraId="741C63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6、</w:t>
      </w:r>
      <w:r>
        <w:rPr>
          <w:rFonts w:hint="eastAsia" w:ascii="Times New Roman" w:hAnsi="Times New Roman"/>
          <w:sz w:val="24"/>
          <w:szCs w:val="24"/>
        </w:rPr>
        <w:t>退房结算 (Hotel-F02)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5FABC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56E725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用例名称</w:t>
            </w:r>
          </w:p>
        </w:tc>
        <w:tc>
          <w:tcPr>
            <w:tcW w:w="4261" w:type="dxa"/>
          </w:tcPr>
          <w:p w14:paraId="792692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退房结算</w:t>
            </w:r>
          </w:p>
        </w:tc>
      </w:tr>
      <w:tr w14:paraId="54A75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F66AC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标识符</w:t>
            </w:r>
          </w:p>
        </w:tc>
        <w:tc>
          <w:tcPr>
            <w:tcW w:w="4261" w:type="dxa"/>
          </w:tcPr>
          <w:p w14:paraId="2FBD7B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Hotel-F02</w:t>
            </w:r>
          </w:p>
        </w:tc>
      </w:tr>
      <w:tr w14:paraId="6EF4F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119A2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用例描述</w:t>
            </w:r>
          </w:p>
        </w:tc>
        <w:tc>
          <w:tcPr>
            <w:tcW w:w="4261" w:type="dxa"/>
          </w:tcPr>
          <w:p w14:paraId="594A8E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按实际入住天数核算房费与押金，生成账单并释放房间。</w:t>
            </w:r>
          </w:p>
        </w:tc>
      </w:tr>
      <w:tr w14:paraId="202D3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C1AF4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参与者</w:t>
            </w:r>
          </w:p>
        </w:tc>
        <w:tc>
          <w:tcPr>
            <w:tcW w:w="4261" w:type="dxa"/>
          </w:tcPr>
          <w:p w14:paraId="5C6946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前台</w:t>
            </w:r>
          </w:p>
        </w:tc>
      </w:tr>
      <w:tr w14:paraId="3A276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B5459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优先级</w:t>
            </w:r>
          </w:p>
        </w:tc>
        <w:tc>
          <w:tcPr>
            <w:tcW w:w="4261" w:type="dxa"/>
          </w:tcPr>
          <w:p w14:paraId="7B855E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1</w:t>
            </w:r>
          </w:p>
        </w:tc>
      </w:tr>
      <w:tr w14:paraId="7DE17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104729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状态</w:t>
            </w:r>
          </w:p>
        </w:tc>
        <w:tc>
          <w:tcPr>
            <w:tcW w:w="4261" w:type="dxa"/>
          </w:tcPr>
          <w:p w14:paraId="5A5233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通过审查</w:t>
            </w:r>
          </w:p>
        </w:tc>
      </w:tr>
      <w:tr w14:paraId="6DD37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3F0296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前置条件</w:t>
            </w:r>
          </w:p>
        </w:tc>
        <w:tc>
          <w:tcPr>
            <w:tcW w:w="4261" w:type="dxa"/>
          </w:tcPr>
          <w:p w14:paraId="32858B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订单状态为“已入住”。</w:t>
            </w:r>
          </w:p>
        </w:tc>
      </w:tr>
      <w:tr w14:paraId="786C6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4AC92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后置条件</w:t>
            </w:r>
          </w:p>
        </w:tc>
        <w:tc>
          <w:tcPr>
            <w:tcW w:w="4261" w:type="dxa"/>
          </w:tcPr>
          <w:p w14:paraId="6361F0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订单状态变更为“已退房”，生成账单，房间状态变更为“清洁中”。</w:t>
            </w:r>
          </w:p>
        </w:tc>
      </w:tr>
      <w:tr w14:paraId="4F9A2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7955C4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基本操作流程</w:t>
            </w:r>
          </w:p>
        </w:tc>
        <w:tc>
          <w:tcPr>
            <w:tcW w:w="4261" w:type="dxa"/>
          </w:tcPr>
          <w:p w14:paraId="0C697F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前台输入要退房的房间号或订单号。</w:t>
            </w:r>
          </w:p>
        </w:tc>
      </w:tr>
      <w:tr w14:paraId="6EB72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BDFAC1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6D06CA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系统执行“计算房费并生成账单”。</w:t>
            </w:r>
          </w:p>
        </w:tc>
      </w:tr>
      <w:tr w14:paraId="04368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E5554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6EAD90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3）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前台向顾客收取/退还相应款项。</w:t>
            </w:r>
          </w:p>
        </w:tc>
      </w:tr>
      <w:tr w14:paraId="630E7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E1354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7417BB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4）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系统将订单更新为“已退房”，并将房间状态更新为“清洁中”。</w:t>
            </w:r>
          </w:p>
        </w:tc>
      </w:tr>
      <w:tr w14:paraId="697E9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E3220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可选操作流程</w:t>
            </w:r>
          </w:p>
        </w:tc>
        <w:tc>
          <w:tcPr>
            <w:tcW w:w="4261" w:type="dxa"/>
          </w:tcPr>
          <w:p w14:paraId="474CC6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账单计算时发生数据异常，系统弹出错误提示并终止当前结算操作。</w:t>
            </w:r>
          </w:p>
        </w:tc>
      </w:tr>
      <w:tr w14:paraId="35D73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5840C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被泛化的用例</w:t>
            </w:r>
          </w:p>
        </w:tc>
        <w:tc>
          <w:tcPr>
            <w:tcW w:w="4261" w:type="dxa"/>
          </w:tcPr>
          <w:p w14:paraId="5DA83B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57C3B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38BB6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被包含的用例</w:t>
            </w:r>
          </w:p>
        </w:tc>
        <w:tc>
          <w:tcPr>
            <w:tcW w:w="4261" w:type="dxa"/>
          </w:tcPr>
          <w:p w14:paraId="2BAFCE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计算房费并生成账单</w:t>
            </w:r>
          </w:p>
        </w:tc>
      </w:tr>
      <w:tr w14:paraId="1BAF0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1B8FAD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被扩展的用例</w:t>
            </w:r>
          </w:p>
        </w:tc>
        <w:tc>
          <w:tcPr>
            <w:tcW w:w="4261" w:type="dxa"/>
          </w:tcPr>
          <w:p w14:paraId="20350E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</w:tbl>
    <w:p w14:paraId="13EEE3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</w:p>
    <w:p w14:paraId="79A4D9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7、</w:t>
      </w:r>
      <w:r>
        <w:rPr>
          <w:rFonts w:hint="eastAsia" w:ascii="Times New Roman" w:hAnsi="Times New Roman"/>
          <w:sz w:val="24"/>
          <w:szCs w:val="24"/>
        </w:rPr>
        <w:t>房型房价维护 (Hotel-M01)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26F5F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78433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用例名称</w:t>
            </w:r>
          </w:p>
        </w:tc>
        <w:tc>
          <w:tcPr>
            <w:tcW w:w="4261" w:type="dxa"/>
          </w:tcPr>
          <w:p w14:paraId="19F260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房型房价维护</w:t>
            </w:r>
          </w:p>
        </w:tc>
      </w:tr>
      <w:tr w14:paraId="1877C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A73EF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标识符</w:t>
            </w:r>
          </w:p>
        </w:tc>
        <w:tc>
          <w:tcPr>
            <w:tcW w:w="4261" w:type="dxa"/>
          </w:tcPr>
          <w:p w14:paraId="3DA5A1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Hotel-M01</w:t>
            </w:r>
          </w:p>
        </w:tc>
      </w:tr>
      <w:tr w14:paraId="023C8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38D66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用例描述</w:t>
            </w:r>
          </w:p>
        </w:tc>
        <w:tc>
          <w:tcPr>
            <w:tcW w:w="4261" w:type="dxa"/>
          </w:tcPr>
          <w:p w14:paraId="48B674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管理员新增/修改房型、价格与房间数量。</w:t>
            </w:r>
          </w:p>
        </w:tc>
      </w:tr>
      <w:tr w14:paraId="435EE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D4C7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参与者</w:t>
            </w:r>
          </w:p>
        </w:tc>
        <w:tc>
          <w:tcPr>
            <w:tcW w:w="4261" w:type="dxa"/>
          </w:tcPr>
          <w:p w14:paraId="2D285F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管理员</w:t>
            </w:r>
          </w:p>
        </w:tc>
      </w:tr>
      <w:tr w14:paraId="6B63D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AB7C7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优先级</w:t>
            </w:r>
          </w:p>
        </w:tc>
        <w:tc>
          <w:tcPr>
            <w:tcW w:w="4261" w:type="dxa"/>
          </w:tcPr>
          <w:p w14:paraId="6AD5F2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1</w:t>
            </w:r>
          </w:p>
        </w:tc>
      </w:tr>
      <w:tr w14:paraId="41B00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18F4C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状态</w:t>
            </w:r>
          </w:p>
        </w:tc>
        <w:tc>
          <w:tcPr>
            <w:tcW w:w="4261" w:type="dxa"/>
          </w:tcPr>
          <w:p w14:paraId="68706D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通过审查</w:t>
            </w:r>
          </w:p>
        </w:tc>
      </w:tr>
      <w:tr w14:paraId="4B98C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81B3F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前置条件</w:t>
            </w:r>
          </w:p>
        </w:tc>
        <w:tc>
          <w:tcPr>
            <w:tcW w:w="4261" w:type="dxa"/>
          </w:tcPr>
          <w:p w14:paraId="122116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管理员已登录。</w:t>
            </w:r>
          </w:p>
        </w:tc>
      </w:tr>
      <w:tr w14:paraId="408BE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0E43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后置条件</w:t>
            </w:r>
          </w:p>
        </w:tc>
        <w:tc>
          <w:tcPr>
            <w:tcW w:w="4261" w:type="dxa"/>
          </w:tcPr>
          <w:p w14:paraId="3AA3F1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系统保存新的房型或价格信息。</w:t>
            </w:r>
          </w:p>
        </w:tc>
      </w:tr>
      <w:tr w14:paraId="2C234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</w:tcPr>
          <w:p w14:paraId="511CB2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基本操作流程</w:t>
            </w:r>
          </w:p>
        </w:tc>
        <w:tc>
          <w:tcPr>
            <w:tcW w:w="4261" w:type="dxa"/>
          </w:tcPr>
          <w:p w14:paraId="3BF1745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管理员选择“房型管理”。</w:t>
            </w:r>
          </w:p>
        </w:tc>
      </w:tr>
      <w:tr w14:paraId="3686B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69C2EE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0DE1A9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管理员新增房型或修改基准价。</w:t>
            </w:r>
          </w:p>
        </w:tc>
      </w:tr>
      <w:tr w14:paraId="6679A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73D0F0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51A8A4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default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3）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系统更新数据库并提示成功。</w:t>
            </w:r>
          </w:p>
        </w:tc>
      </w:tr>
      <w:tr w14:paraId="0FCBD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D546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可选操作流程</w:t>
            </w:r>
          </w:p>
        </w:tc>
        <w:tc>
          <w:tcPr>
            <w:tcW w:w="4261" w:type="dxa"/>
          </w:tcPr>
          <w:p w14:paraId="43AA7A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价格输入非法（如负数），系统拒绝保存并提示。</w:t>
            </w:r>
          </w:p>
        </w:tc>
      </w:tr>
      <w:tr w14:paraId="21796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6B8E4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被泛化的用例</w:t>
            </w:r>
          </w:p>
        </w:tc>
        <w:tc>
          <w:tcPr>
            <w:tcW w:w="4261" w:type="dxa"/>
          </w:tcPr>
          <w:p w14:paraId="70BEAA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25290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54436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被包含的用例</w:t>
            </w:r>
          </w:p>
        </w:tc>
        <w:tc>
          <w:tcPr>
            <w:tcW w:w="4261" w:type="dxa"/>
          </w:tcPr>
          <w:p w14:paraId="4C7255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3A16F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18882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被扩展的用例</w:t>
            </w:r>
          </w:p>
        </w:tc>
        <w:tc>
          <w:tcPr>
            <w:tcW w:w="4261" w:type="dxa"/>
          </w:tcPr>
          <w:p w14:paraId="60ABBE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</w:tbl>
    <w:p w14:paraId="115DD8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</w:p>
    <w:p w14:paraId="21526B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8、</w:t>
      </w:r>
      <w:r>
        <w:rPr>
          <w:rFonts w:hint="eastAsia" w:ascii="Times New Roman" w:hAnsi="Times New Roman"/>
          <w:sz w:val="24"/>
          <w:szCs w:val="24"/>
        </w:rPr>
        <w:t>房态维护 (Hotel-M02)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11E28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C0AE2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用例名称</w:t>
            </w:r>
          </w:p>
        </w:tc>
        <w:tc>
          <w:tcPr>
            <w:tcW w:w="4261" w:type="dxa"/>
          </w:tcPr>
          <w:p w14:paraId="272EA2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房态维护</w:t>
            </w:r>
          </w:p>
        </w:tc>
      </w:tr>
      <w:tr w14:paraId="395EC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65C34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标识符</w:t>
            </w:r>
          </w:p>
        </w:tc>
        <w:tc>
          <w:tcPr>
            <w:tcW w:w="4261" w:type="dxa"/>
          </w:tcPr>
          <w:p w14:paraId="5FE691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Hotel-M02</w:t>
            </w:r>
          </w:p>
        </w:tc>
      </w:tr>
      <w:tr w14:paraId="4C4F7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D098A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用例描述</w:t>
            </w:r>
          </w:p>
        </w:tc>
        <w:tc>
          <w:tcPr>
            <w:tcW w:w="4261" w:type="dxa"/>
          </w:tcPr>
          <w:p w14:paraId="788395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管理员更新房间状态（空闲/在住/清洁/维修）。</w:t>
            </w:r>
          </w:p>
        </w:tc>
      </w:tr>
      <w:tr w14:paraId="3E687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06CFF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参与者</w:t>
            </w:r>
          </w:p>
        </w:tc>
        <w:tc>
          <w:tcPr>
            <w:tcW w:w="4261" w:type="dxa"/>
          </w:tcPr>
          <w:p w14:paraId="0F2BF6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管理员</w:t>
            </w:r>
          </w:p>
        </w:tc>
      </w:tr>
      <w:tr w14:paraId="28CDB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2BF8B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优先级</w:t>
            </w:r>
          </w:p>
        </w:tc>
        <w:tc>
          <w:tcPr>
            <w:tcW w:w="4261" w:type="dxa"/>
          </w:tcPr>
          <w:p w14:paraId="0AC5BC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1</w:t>
            </w:r>
          </w:p>
        </w:tc>
      </w:tr>
      <w:tr w14:paraId="792BB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10C26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状态</w:t>
            </w:r>
          </w:p>
        </w:tc>
        <w:tc>
          <w:tcPr>
            <w:tcW w:w="4261" w:type="dxa"/>
          </w:tcPr>
          <w:p w14:paraId="448D7B4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通过审查</w:t>
            </w:r>
          </w:p>
        </w:tc>
      </w:tr>
      <w:tr w14:paraId="6E7B73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32EB2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前置条件</w:t>
            </w:r>
          </w:p>
        </w:tc>
        <w:tc>
          <w:tcPr>
            <w:tcW w:w="4261" w:type="dxa"/>
          </w:tcPr>
          <w:p w14:paraId="7A53F8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管理员已登录。</w:t>
            </w:r>
          </w:p>
        </w:tc>
      </w:tr>
      <w:tr w14:paraId="1CB38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A7210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后置条件</w:t>
            </w:r>
          </w:p>
        </w:tc>
        <w:tc>
          <w:tcPr>
            <w:tcW w:w="4261" w:type="dxa"/>
          </w:tcPr>
          <w:p w14:paraId="2CAE62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房间状态被手动更新。</w:t>
            </w:r>
          </w:p>
        </w:tc>
      </w:tr>
      <w:tr w14:paraId="66253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</w:tcPr>
          <w:p w14:paraId="3CDFEE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基本操作流程</w:t>
            </w:r>
          </w:p>
        </w:tc>
        <w:tc>
          <w:tcPr>
            <w:tcW w:w="4261" w:type="dxa"/>
          </w:tcPr>
          <w:p w14:paraId="6FF17A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管理员查看房间列表。</w:t>
            </w:r>
          </w:p>
        </w:tc>
      </w:tr>
      <w:tr w14:paraId="1C0E5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13CC5E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37ABE1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选择需要更改状态的房间。</w:t>
            </w:r>
          </w:p>
        </w:tc>
      </w:tr>
      <w:tr w14:paraId="14098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7974302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3BC07C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3）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提交修改，系统更新并刷新界面。</w:t>
            </w:r>
          </w:p>
        </w:tc>
      </w:tr>
      <w:tr w14:paraId="7E886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</w:tcPr>
          <w:p w14:paraId="77E1B11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可选操作流程</w:t>
            </w:r>
          </w:p>
        </w:tc>
        <w:tc>
          <w:tcPr>
            <w:tcW w:w="4261" w:type="dxa"/>
          </w:tcPr>
          <w:p w14:paraId="217835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若房间处于“在住”状态，禁止直接改为“空闲”，提示“请先办理退房结算”。</w:t>
            </w:r>
          </w:p>
        </w:tc>
      </w:tr>
      <w:tr w14:paraId="40DB71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4D4502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5DF76E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若发生意外损坏，管理员可将其改为“维修”。</w:t>
            </w:r>
          </w:p>
        </w:tc>
      </w:tr>
      <w:tr w14:paraId="26158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2EFC01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3FF0C5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3）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若处于“清洁中”，保洁完成后可改为“空闲”。</w:t>
            </w:r>
          </w:p>
        </w:tc>
      </w:tr>
      <w:tr w14:paraId="4F016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4EDC8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被泛化的用例</w:t>
            </w:r>
          </w:p>
        </w:tc>
        <w:tc>
          <w:tcPr>
            <w:tcW w:w="4261" w:type="dxa"/>
          </w:tcPr>
          <w:p w14:paraId="51FB45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07714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3BB44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被包含的用例</w:t>
            </w:r>
          </w:p>
        </w:tc>
        <w:tc>
          <w:tcPr>
            <w:tcW w:w="4261" w:type="dxa"/>
          </w:tcPr>
          <w:p w14:paraId="1D4ED3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07133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AC5C5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被扩展的用例</w:t>
            </w:r>
          </w:p>
        </w:tc>
        <w:tc>
          <w:tcPr>
            <w:tcW w:w="4261" w:type="dxa"/>
          </w:tcPr>
          <w:p w14:paraId="61C521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</w:tbl>
    <w:p w14:paraId="7AC67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</w:p>
    <w:p w14:paraId="17226C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9、</w:t>
      </w:r>
      <w:r>
        <w:rPr>
          <w:rFonts w:hint="eastAsia" w:ascii="Times New Roman" w:hAnsi="Times New Roman"/>
          <w:sz w:val="24"/>
          <w:szCs w:val="24"/>
        </w:rPr>
        <w:t>订单管理 (Hotel-M03)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4B815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D0277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用例名称</w:t>
            </w:r>
          </w:p>
        </w:tc>
        <w:tc>
          <w:tcPr>
            <w:tcW w:w="4261" w:type="dxa"/>
          </w:tcPr>
          <w:p w14:paraId="70C12E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订单管理</w:t>
            </w:r>
          </w:p>
        </w:tc>
      </w:tr>
      <w:tr w14:paraId="34D68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2A1C9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标识符</w:t>
            </w:r>
          </w:p>
        </w:tc>
        <w:tc>
          <w:tcPr>
            <w:tcW w:w="4261" w:type="dxa"/>
          </w:tcPr>
          <w:p w14:paraId="748D87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Hotel-M03</w:t>
            </w:r>
          </w:p>
        </w:tc>
      </w:tr>
      <w:tr w14:paraId="10A43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68E1C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用例描述</w:t>
            </w:r>
          </w:p>
        </w:tc>
        <w:tc>
          <w:tcPr>
            <w:tcW w:w="4261" w:type="dxa"/>
          </w:tcPr>
          <w:p w14:paraId="6430F7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按日期、房型、状态查询与统计订单。</w:t>
            </w:r>
          </w:p>
        </w:tc>
      </w:tr>
      <w:tr w14:paraId="2EC04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F40C0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参与者</w:t>
            </w:r>
          </w:p>
        </w:tc>
        <w:tc>
          <w:tcPr>
            <w:tcW w:w="4261" w:type="dxa"/>
          </w:tcPr>
          <w:p w14:paraId="3E79C3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管理员</w:t>
            </w:r>
          </w:p>
        </w:tc>
      </w:tr>
      <w:tr w14:paraId="6756B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12C529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优先级</w:t>
            </w:r>
          </w:p>
        </w:tc>
        <w:tc>
          <w:tcPr>
            <w:tcW w:w="4261" w:type="dxa"/>
          </w:tcPr>
          <w:p w14:paraId="245B39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1</w:t>
            </w:r>
          </w:p>
        </w:tc>
      </w:tr>
      <w:tr w14:paraId="4B87A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39B5C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状态</w:t>
            </w:r>
          </w:p>
        </w:tc>
        <w:tc>
          <w:tcPr>
            <w:tcW w:w="4261" w:type="dxa"/>
          </w:tcPr>
          <w:p w14:paraId="5655E7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通过审查</w:t>
            </w:r>
          </w:p>
        </w:tc>
      </w:tr>
      <w:tr w14:paraId="140F6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013A1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前置条件</w:t>
            </w:r>
          </w:p>
        </w:tc>
        <w:tc>
          <w:tcPr>
            <w:tcW w:w="4261" w:type="dxa"/>
          </w:tcPr>
          <w:p w14:paraId="097F43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管理员已登录。</w:t>
            </w:r>
          </w:p>
        </w:tc>
      </w:tr>
      <w:tr w14:paraId="58A3C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A19BD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后置条件</w:t>
            </w:r>
          </w:p>
        </w:tc>
        <w:tc>
          <w:tcPr>
            <w:tcW w:w="4261" w:type="dxa"/>
          </w:tcPr>
          <w:p w14:paraId="5E7110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系统展示符合条件的订单列表。</w:t>
            </w:r>
          </w:p>
        </w:tc>
      </w:tr>
      <w:tr w14:paraId="4D249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</w:tcPr>
          <w:p w14:paraId="5189C2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基本操作流程</w:t>
            </w:r>
          </w:p>
        </w:tc>
        <w:tc>
          <w:tcPr>
            <w:tcW w:w="4261" w:type="dxa"/>
          </w:tcPr>
          <w:p w14:paraId="0B5EFA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管理员进入订单管理页面。</w:t>
            </w:r>
          </w:p>
        </w:tc>
      </w:tr>
      <w:tr w14:paraId="10E32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77BF23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4FD192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输入查询条件。</w:t>
            </w:r>
          </w:p>
        </w:tc>
      </w:tr>
      <w:tr w14:paraId="7B94B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312" w:hRule="atLeast"/>
        </w:trPr>
        <w:tc>
          <w:tcPr>
            <w:tcW w:w="4261" w:type="dxa"/>
            <w:vMerge w:val="continue"/>
            <w:tcBorders/>
          </w:tcPr>
          <w:p w14:paraId="578E3B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5589B7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3）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系统查询并展示结果。</w:t>
            </w:r>
          </w:p>
        </w:tc>
      </w:tr>
      <w:tr w14:paraId="7AD14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60394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可选操作流程</w:t>
            </w:r>
          </w:p>
        </w:tc>
        <w:tc>
          <w:tcPr>
            <w:tcW w:w="4261" w:type="dxa"/>
          </w:tcPr>
          <w:p w14:paraId="2C5E6E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没有符合条件的订单，显示空白并提示。</w:t>
            </w:r>
          </w:p>
        </w:tc>
      </w:tr>
      <w:tr w14:paraId="145F7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A1746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被泛化的用例</w:t>
            </w:r>
          </w:p>
        </w:tc>
        <w:tc>
          <w:tcPr>
            <w:tcW w:w="4261" w:type="dxa"/>
          </w:tcPr>
          <w:p w14:paraId="47F259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33419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BE338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被包含的用例</w:t>
            </w:r>
          </w:p>
        </w:tc>
        <w:tc>
          <w:tcPr>
            <w:tcW w:w="4261" w:type="dxa"/>
          </w:tcPr>
          <w:p w14:paraId="39EE7D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365D1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2A34B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被扩展的用例</w:t>
            </w:r>
          </w:p>
        </w:tc>
        <w:tc>
          <w:tcPr>
            <w:tcW w:w="4261" w:type="dxa"/>
          </w:tcPr>
          <w:p w14:paraId="12C9E2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</w:tbl>
    <w:p w14:paraId="11FC4C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</w:p>
    <w:p w14:paraId="23DA6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10、</w:t>
      </w:r>
      <w:r>
        <w:rPr>
          <w:rFonts w:hint="eastAsia" w:ascii="Times New Roman" w:hAnsi="Times New Roman"/>
          <w:sz w:val="24"/>
          <w:szCs w:val="24"/>
        </w:rPr>
        <w:t>被包含用例：校验房态与可用性 (Hotel-I01)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1DD38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1D6FB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用例名称</w:t>
            </w:r>
          </w:p>
        </w:tc>
        <w:tc>
          <w:tcPr>
            <w:tcW w:w="4261" w:type="dxa"/>
          </w:tcPr>
          <w:p w14:paraId="2801DA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校验房态与可用性</w:t>
            </w:r>
          </w:p>
        </w:tc>
      </w:tr>
      <w:tr w14:paraId="2109B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D5188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标识符</w:t>
            </w:r>
          </w:p>
        </w:tc>
        <w:tc>
          <w:tcPr>
            <w:tcW w:w="4261" w:type="dxa"/>
          </w:tcPr>
          <w:p w14:paraId="07B863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Hotel-I01</w:t>
            </w:r>
          </w:p>
        </w:tc>
      </w:tr>
      <w:tr w14:paraId="37E93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2B8DA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用例描述</w:t>
            </w:r>
          </w:p>
        </w:tc>
        <w:tc>
          <w:tcPr>
            <w:tcW w:w="4261" w:type="dxa"/>
          </w:tcPr>
          <w:p w14:paraId="01CAD6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系统内部校验顾客提交的预订请求是否满足房态条件。</w:t>
            </w:r>
          </w:p>
        </w:tc>
      </w:tr>
      <w:tr w14:paraId="338C1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6A630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参与者</w:t>
            </w:r>
          </w:p>
        </w:tc>
        <w:tc>
          <w:tcPr>
            <w:tcW w:w="4261" w:type="dxa"/>
          </w:tcPr>
          <w:p w14:paraId="4C4440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无（系统内部调用）</w:t>
            </w:r>
          </w:p>
        </w:tc>
      </w:tr>
      <w:tr w14:paraId="4C04F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3D054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优先级</w:t>
            </w:r>
          </w:p>
        </w:tc>
        <w:tc>
          <w:tcPr>
            <w:tcW w:w="4261" w:type="dxa"/>
          </w:tcPr>
          <w:p w14:paraId="4E7386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1</w:t>
            </w:r>
          </w:p>
        </w:tc>
      </w:tr>
      <w:tr w14:paraId="6D886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89FBF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状态</w:t>
            </w:r>
          </w:p>
        </w:tc>
        <w:tc>
          <w:tcPr>
            <w:tcW w:w="4261" w:type="dxa"/>
          </w:tcPr>
          <w:p w14:paraId="244B0F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通过审查</w:t>
            </w:r>
          </w:p>
        </w:tc>
      </w:tr>
      <w:tr w14:paraId="15CB9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A4E97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前置条件</w:t>
            </w:r>
          </w:p>
        </w:tc>
        <w:tc>
          <w:tcPr>
            <w:tcW w:w="4261" w:type="dxa"/>
          </w:tcPr>
          <w:p w14:paraId="1AE22A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顾客触发预订操作。</w:t>
            </w:r>
          </w:p>
        </w:tc>
      </w:tr>
      <w:tr w14:paraId="43BD2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E3AE2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后置条件</w:t>
            </w:r>
          </w:p>
        </w:tc>
        <w:tc>
          <w:tcPr>
            <w:tcW w:w="4261" w:type="dxa"/>
          </w:tcPr>
          <w:p w14:paraId="6C70D31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返回校验结果。</w:t>
            </w:r>
          </w:p>
        </w:tc>
      </w:tr>
      <w:tr w14:paraId="5ED6A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C54B5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基本操作流程</w:t>
            </w:r>
          </w:p>
        </w:tc>
        <w:tc>
          <w:tcPr>
            <w:tcW w:w="4261" w:type="dxa"/>
          </w:tcPr>
          <w:p w14:paraId="5081FC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接收预订请求。</w:t>
            </w:r>
          </w:p>
        </w:tc>
      </w:tr>
      <w:tr w14:paraId="371E8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tcBorders/>
          </w:tcPr>
          <w:p w14:paraId="55B22D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77B253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default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2）查询数据库，校验该房间在请求日期段内是否可用</w:t>
            </w:r>
          </w:p>
        </w:tc>
      </w:tr>
      <w:tr w14:paraId="44BC8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CBEFD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可选操作流程</w:t>
            </w:r>
          </w:p>
        </w:tc>
        <w:tc>
          <w:tcPr>
            <w:tcW w:w="4261" w:type="dxa"/>
          </w:tcPr>
          <w:p w14:paraId="3C6FF3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若发现房间已被占用或存在日期冲突，返回“校验失败”的提示信息。</w:t>
            </w:r>
          </w:p>
        </w:tc>
      </w:tr>
      <w:tr w14:paraId="444AA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7232F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被泛化的用例</w:t>
            </w:r>
          </w:p>
        </w:tc>
        <w:tc>
          <w:tcPr>
            <w:tcW w:w="4261" w:type="dxa"/>
          </w:tcPr>
          <w:p w14:paraId="6E43BF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099CF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E68CE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被包含的用例</w:t>
            </w:r>
          </w:p>
        </w:tc>
        <w:tc>
          <w:tcPr>
            <w:tcW w:w="4261" w:type="dxa"/>
          </w:tcPr>
          <w:p w14:paraId="4A8910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0278E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09284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被扩展的用例</w:t>
            </w:r>
          </w:p>
        </w:tc>
        <w:tc>
          <w:tcPr>
            <w:tcW w:w="4261" w:type="dxa"/>
          </w:tcPr>
          <w:p w14:paraId="41E398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</w:tbl>
    <w:p w14:paraId="4AFFB1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</w:p>
    <w:p w14:paraId="6A833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11、</w:t>
      </w:r>
      <w:r>
        <w:rPr>
          <w:rFonts w:hint="eastAsia" w:ascii="Times New Roman" w:hAnsi="Times New Roman"/>
          <w:sz w:val="24"/>
          <w:szCs w:val="24"/>
        </w:rPr>
        <w:t>被包含用例：核验预订订单 (Hotel-I02)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066EE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AE9F8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用例名称</w:t>
            </w:r>
          </w:p>
        </w:tc>
        <w:tc>
          <w:tcPr>
            <w:tcW w:w="4261" w:type="dxa"/>
          </w:tcPr>
          <w:p w14:paraId="6B6CCA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核验预订订单</w:t>
            </w:r>
          </w:p>
        </w:tc>
      </w:tr>
      <w:tr w14:paraId="6DE988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4A86E4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标识符</w:t>
            </w:r>
          </w:p>
        </w:tc>
        <w:tc>
          <w:tcPr>
            <w:tcW w:w="4261" w:type="dxa"/>
          </w:tcPr>
          <w:p w14:paraId="2353A1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Hotel-I02</w:t>
            </w:r>
          </w:p>
        </w:tc>
      </w:tr>
      <w:tr w14:paraId="35544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C0032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用例描述</w:t>
            </w:r>
          </w:p>
        </w:tc>
        <w:tc>
          <w:tcPr>
            <w:tcW w:w="4261" w:type="dxa"/>
          </w:tcPr>
          <w:p w14:paraId="612BA0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系统内部核验前台输入的订单号是否有效。</w:t>
            </w:r>
          </w:p>
        </w:tc>
      </w:tr>
      <w:tr w14:paraId="03A93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70CBC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参与者</w:t>
            </w:r>
          </w:p>
        </w:tc>
        <w:tc>
          <w:tcPr>
            <w:tcW w:w="4261" w:type="dxa"/>
          </w:tcPr>
          <w:p w14:paraId="05A443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无（系统内部调用）</w:t>
            </w:r>
          </w:p>
        </w:tc>
      </w:tr>
      <w:tr w14:paraId="0B5B9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9A25D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优先级</w:t>
            </w:r>
          </w:p>
        </w:tc>
        <w:tc>
          <w:tcPr>
            <w:tcW w:w="4261" w:type="dxa"/>
          </w:tcPr>
          <w:p w14:paraId="4FDB52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1</w:t>
            </w:r>
          </w:p>
        </w:tc>
      </w:tr>
      <w:tr w14:paraId="208E3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AD805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状态</w:t>
            </w:r>
          </w:p>
        </w:tc>
        <w:tc>
          <w:tcPr>
            <w:tcW w:w="4261" w:type="dxa"/>
          </w:tcPr>
          <w:p w14:paraId="02DF13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通过审查</w:t>
            </w:r>
          </w:p>
        </w:tc>
      </w:tr>
      <w:tr w14:paraId="4BC5E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577D8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前置条件</w:t>
            </w:r>
          </w:p>
        </w:tc>
        <w:tc>
          <w:tcPr>
            <w:tcW w:w="4261" w:type="dxa"/>
          </w:tcPr>
          <w:p w14:paraId="2576A4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前台触发入住操作。</w:t>
            </w:r>
          </w:p>
        </w:tc>
      </w:tr>
      <w:tr w14:paraId="69FFF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ABD63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后置条件</w:t>
            </w:r>
          </w:p>
        </w:tc>
        <w:tc>
          <w:tcPr>
            <w:tcW w:w="4261" w:type="dxa"/>
          </w:tcPr>
          <w:p w14:paraId="0ABA35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返回订单信息及校验结果。</w:t>
            </w:r>
          </w:p>
        </w:tc>
      </w:tr>
      <w:tr w14:paraId="1C4ED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</w:tcPr>
          <w:p w14:paraId="10027F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基本操作流程</w:t>
            </w:r>
          </w:p>
        </w:tc>
        <w:tc>
          <w:tcPr>
            <w:tcW w:w="4261" w:type="dxa"/>
          </w:tcPr>
          <w:p w14:paraId="5794AD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读取订单信息。</w:t>
            </w:r>
          </w:p>
        </w:tc>
      </w:tr>
      <w:tr w14:paraId="49D48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532617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37D720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校验订单状态是否为“已预订”。</w:t>
            </w:r>
          </w:p>
        </w:tc>
      </w:tr>
      <w:tr w14:paraId="026CE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1DC2AC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70009C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3）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返回校验结果。</w:t>
            </w:r>
          </w:p>
        </w:tc>
      </w:tr>
      <w:tr w14:paraId="1C25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D9E60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可选操作流程</w:t>
            </w:r>
          </w:p>
        </w:tc>
        <w:tc>
          <w:tcPr>
            <w:tcW w:w="4261" w:type="dxa"/>
          </w:tcPr>
          <w:p w14:paraId="58F2EA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订单不存在或状态不是“已预订”，返回“无效订单”。</w:t>
            </w:r>
          </w:p>
        </w:tc>
      </w:tr>
      <w:tr w14:paraId="02DDB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D9567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被泛化的用例</w:t>
            </w:r>
          </w:p>
        </w:tc>
        <w:tc>
          <w:tcPr>
            <w:tcW w:w="4261" w:type="dxa"/>
          </w:tcPr>
          <w:p w14:paraId="028A9D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2C8B6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141AA5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被包含的用例</w:t>
            </w:r>
          </w:p>
        </w:tc>
        <w:tc>
          <w:tcPr>
            <w:tcW w:w="4261" w:type="dxa"/>
          </w:tcPr>
          <w:p w14:paraId="3BBDB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56A6E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2ADBD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被扩展的用例</w:t>
            </w:r>
          </w:p>
        </w:tc>
        <w:tc>
          <w:tcPr>
            <w:tcW w:w="4261" w:type="dxa"/>
          </w:tcPr>
          <w:p w14:paraId="717085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</w:tbl>
    <w:p w14:paraId="448EE6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</w:p>
    <w:p w14:paraId="19F7DD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val="en-US" w:eastAsia="zh-CN"/>
        </w:rPr>
        <w:t>12、</w:t>
      </w:r>
      <w:r>
        <w:rPr>
          <w:rFonts w:hint="eastAsia" w:ascii="Times New Roman" w:hAnsi="Times New Roman"/>
          <w:sz w:val="24"/>
          <w:szCs w:val="24"/>
        </w:rPr>
        <w:t>被包含用例：计算房费并生成账单 (Hotel-I03)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20E1B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24D62E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用例名称</w:t>
            </w:r>
          </w:p>
        </w:tc>
        <w:tc>
          <w:tcPr>
            <w:tcW w:w="4261" w:type="dxa"/>
          </w:tcPr>
          <w:p w14:paraId="3006FE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计算房费并生成账单</w:t>
            </w:r>
          </w:p>
        </w:tc>
      </w:tr>
      <w:tr w14:paraId="1C750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45C73B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标识符</w:t>
            </w:r>
          </w:p>
        </w:tc>
        <w:tc>
          <w:tcPr>
            <w:tcW w:w="4261" w:type="dxa"/>
          </w:tcPr>
          <w:p w14:paraId="126C5A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Hotel-I03</w:t>
            </w:r>
          </w:p>
        </w:tc>
      </w:tr>
      <w:tr w14:paraId="1D1A7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1276AE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用例描述</w:t>
            </w:r>
          </w:p>
        </w:tc>
        <w:tc>
          <w:tcPr>
            <w:tcW w:w="4261" w:type="dxa"/>
          </w:tcPr>
          <w:p w14:paraId="300C37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系统内部根据入住时间与额外消费计算总价，并生成账单。</w:t>
            </w:r>
          </w:p>
        </w:tc>
      </w:tr>
      <w:tr w14:paraId="408C2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45B493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参与者</w:t>
            </w:r>
          </w:p>
        </w:tc>
        <w:tc>
          <w:tcPr>
            <w:tcW w:w="4261" w:type="dxa"/>
          </w:tcPr>
          <w:p w14:paraId="32427F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无（系统内部调用）</w:t>
            </w:r>
          </w:p>
        </w:tc>
      </w:tr>
      <w:tr w14:paraId="1115F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0064E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优先级</w:t>
            </w:r>
          </w:p>
        </w:tc>
        <w:tc>
          <w:tcPr>
            <w:tcW w:w="4261" w:type="dxa"/>
          </w:tcPr>
          <w:p w14:paraId="16BA1B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1</w:t>
            </w:r>
          </w:p>
        </w:tc>
      </w:tr>
      <w:tr w14:paraId="78398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5E22DC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状态</w:t>
            </w:r>
          </w:p>
        </w:tc>
        <w:tc>
          <w:tcPr>
            <w:tcW w:w="4261" w:type="dxa"/>
          </w:tcPr>
          <w:p w14:paraId="69A390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通过审查</w:t>
            </w:r>
          </w:p>
        </w:tc>
      </w:tr>
      <w:tr w14:paraId="191F5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82AF4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前置条件</w:t>
            </w:r>
          </w:p>
        </w:tc>
        <w:tc>
          <w:tcPr>
            <w:tcW w:w="4261" w:type="dxa"/>
          </w:tcPr>
          <w:p w14:paraId="3DB167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前台触发退房操作。</w:t>
            </w:r>
          </w:p>
        </w:tc>
      </w:tr>
      <w:tr w14:paraId="1FC8B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0524CA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后置条件</w:t>
            </w:r>
          </w:p>
        </w:tc>
        <w:tc>
          <w:tcPr>
            <w:tcW w:w="4261" w:type="dxa"/>
          </w:tcPr>
          <w:p w14:paraId="0D9F3C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生成并保存最终的账单数据。</w:t>
            </w:r>
          </w:p>
        </w:tc>
      </w:tr>
      <w:tr w14:paraId="70075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restart"/>
          </w:tcPr>
          <w:p w14:paraId="0B435D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基本操作流程</w:t>
            </w:r>
          </w:p>
        </w:tc>
        <w:tc>
          <w:tcPr>
            <w:tcW w:w="4261" w:type="dxa"/>
          </w:tcPr>
          <w:p w14:paraId="0ACB96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1）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读取订单的入住/离店时间。</w:t>
            </w:r>
          </w:p>
        </w:tc>
      </w:tr>
      <w:tr w14:paraId="0C41F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043451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3D4725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2）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计算房费。</w:t>
            </w:r>
          </w:p>
        </w:tc>
      </w:tr>
      <w:tr w14:paraId="70AEF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57493B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7B2200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3）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加上额外消费（如损坏赔偿）。</w:t>
            </w:r>
          </w:p>
        </w:tc>
      </w:tr>
      <w:tr w14:paraId="73576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  <w:vMerge w:val="continue"/>
            <w:tcBorders/>
          </w:tcPr>
          <w:p w14:paraId="1B8FEF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61" w:type="dxa"/>
          </w:tcPr>
          <w:p w14:paraId="17FB3E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val="en-US" w:eastAsia="zh-CN"/>
              </w:rPr>
              <w:t>4）</w:t>
            </w:r>
            <w:r>
              <w:rPr>
                <w:rFonts w:hint="eastAsia" w:ascii="Times New Roman" w:hAnsi="Times New Roman"/>
                <w:sz w:val="24"/>
                <w:szCs w:val="24"/>
              </w:rPr>
              <w:t>生成账单并返回。</w:t>
            </w:r>
          </w:p>
        </w:tc>
      </w:tr>
      <w:tr w14:paraId="5DF2B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633B0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可选操作流程</w:t>
            </w:r>
          </w:p>
        </w:tc>
        <w:tc>
          <w:tcPr>
            <w:tcW w:w="4261" w:type="dxa"/>
          </w:tcPr>
          <w:p w14:paraId="23F6A7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计费数据缺失，返回错误信息。</w:t>
            </w:r>
          </w:p>
        </w:tc>
      </w:tr>
      <w:tr w14:paraId="059C6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30A2EE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被泛化的用例</w:t>
            </w:r>
          </w:p>
        </w:tc>
        <w:tc>
          <w:tcPr>
            <w:tcW w:w="4261" w:type="dxa"/>
          </w:tcPr>
          <w:p w14:paraId="1645FE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64B04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3DCAC6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被包含的用例</w:t>
            </w:r>
          </w:p>
        </w:tc>
        <w:tc>
          <w:tcPr>
            <w:tcW w:w="4261" w:type="dxa"/>
          </w:tcPr>
          <w:p w14:paraId="3B07D3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  <w:tr w14:paraId="5359A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3735D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被扩展的用例</w:t>
            </w:r>
          </w:p>
        </w:tc>
        <w:tc>
          <w:tcPr>
            <w:tcW w:w="4261" w:type="dxa"/>
          </w:tcPr>
          <w:p w14:paraId="5CCD55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0" w:firstLineChars="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无</w:t>
            </w:r>
          </w:p>
        </w:tc>
      </w:tr>
    </w:tbl>
    <w:p w14:paraId="21D43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</w:p>
    <w:p w14:paraId="33605F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b/>
          <w:bCs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sz w:val="30"/>
          <w:szCs w:val="30"/>
        </w:rPr>
        <w:t>五、实验数据分析与讨论</w:t>
      </w:r>
    </w:p>
    <w:p w14:paraId="56D7DD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b/>
          <w:bCs/>
          <w:sz w:val="24"/>
          <w:szCs w:val="24"/>
        </w:rPr>
      </w:pPr>
      <w:r>
        <w:rPr>
          <w:rFonts w:hint="eastAsia" w:ascii="黑体" w:hAnsi="黑体" w:eastAsia="黑体" w:cs="黑体"/>
          <w:b/>
          <w:bCs/>
          <w:sz w:val="24"/>
          <w:szCs w:val="24"/>
        </w:rPr>
        <w:t>（一）CIM-1 总览版如何细化为本图</w:t>
      </w:r>
    </w:p>
    <w:p w14:paraId="4416D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在成员A完成的 CIM-1 总览版中，系统用例图仅展示了参与者与 8 个核心用例之间的“关联关系”。</w:t>
      </w:r>
    </w:p>
    <w:p w14:paraId="099856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在本实验（CIM-3 细化阶段）中，我进行了三个维度的结构化推导：</w:t>
      </w:r>
    </w:p>
    <w:p w14:paraId="3AF9FB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eastAsia="zh-CN"/>
        </w:rPr>
        <w:t>（</w:t>
      </w:r>
      <w:r>
        <w:rPr>
          <w:rFonts w:hint="eastAsia" w:ascii="Times New Roman" w:hAnsi="Times New Roman"/>
          <w:sz w:val="24"/>
          <w:szCs w:val="24"/>
          <w:lang w:val="en-US" w:eastAsia="zh-CN"/>
        </w:rPr>
        <w:t>1</w:t>
      </w:r>
      <w:r>
        <w:rPr>
          <w:rFonts w:hint="eastAsia" w:ascii="Times New Roman" w:hAnsi="Times New Roman"/>
          <w:sz w:val="24"/>
          <w:szCs w:val="24"/>
          <w:lang w:eastAsia="zh-CN"/>
        </w:rPr>
        <w:t>）</w:t>
      </w:r>
      <w:r>
        <w:rPr>
          <w:rFonts w:hint="eastAsia" w:ascii="Times New Roman" w:hAnsi="Times New Roman"/>
          <w:sz w:val="24"/>
          <w:szCs w:val="24"/>
        </w:rPr>
        <w:t>辨析并细化包含关系（Include）：在细化时，我重点区分了“查询房态”与“校验房态与可用性”这两个极易混淆的用例。“查询房态”是面向顾客展示列表的独立主用例；而“校验房态”面向系统内部，用于在顾客点击提交时防止并发抢房与日期冲突</w:t>
      </w:r>
      <w:r>
        <w:rPr>
          <w:rFonts w:hint="eastAsia" w:ascii="Times New Roman" w:hAnsi="Times New Roman"/>
          <w:sz w:val="24"/>
          <w:szCs w:val="24"/>
          <w:lang w:eastAsia="zh-CN"/>
        </w:rPr>
        <w:t>，</w:t>
      </w:r>
      <w:r>
        <w:rPr>
          <w:rFonts w:hint="eastAsia" w:ascii="Times New Roman" w:hAnsi="Times New Roman"/>
          <w:sz w:val="24"/>
          <w:szCs w:val="24"/>
        </w:rPr>
        <w:t>将其作为“在线预订”的 &lt;&lt;include&gt;&gt; 被包含用例，体现了“单一职责”与“强制依赖”的设计原则。</w:t>
      </w:r>
    </w:p>
    <w:p w14:paraId="6D147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eastAsia="zh-CN"/>
        </w:rPr>
        <w:t>（</w:t>
      </w:r>
      <w:r>
        <w:rPr>
          <w:rFonts w:hint="eastAsia" w:ascii="Times New Roman" w:hAnsi="Times New Roman"/>
          <w:sz w:val="24"/>
          <w:szCs w:val="24"/>
          <w:lang w:val="en-US" w:eastAsia="zh-CN"/>
        </w:rPr>
        <w:t>2</w:t>
      </w:r>
      <w:r>
        <w:rPr>
          <w:rFonts w:hint="eastAsia" w:ascii="Times New Roman" w:hAnsi="Times New Roman"/>
          <w:sz w:val="24"/>
          <w:szCs w:val="24"/>
          <w:lang w:eastAsia="zh-CN"/>
        </w:rPr>
        <w:t>）</w:t>
      </w:r>
      <w:r>
        <w:rPr>
          <w:rFonts w:hint="eastAsia" w:ascii="Times New Roman" w:hAnsi="Times New Roman"/>
          <w:sz w:val="24"/>
          <w:szCs w:val="24"/>
        </w:rPr>
        <w:t>处理可选分支，补充扩展关系（Extend）：将仅在特定条件下发生的“取消预订”设计为扩展用例。通过显式标注“预订成功后、入住前可取消”的扩展点，清晰界定了主流程与异常/备选流。</w:t>
      </w:r>
    </w:p>
    <w:p w14:paraId="0DA9B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eastAsia="zh-CN"/>
        </w:rPr>
        <w:t>（</w:t>
      </w:r>
      <w:r>
        <w:rPr>
          <w:rFonts w:hint="eastAsia" w:ascii="Times New Roman" w:hAnsi="Times New Roman"/>
          <w:sz w:val="24"/>
          <w:szCs w:val="24"/>
          <w:lang w:val="en-US" w:eastAsia="zh-CN"/>
        </w:rPr>
        <w:t>3</w:t>
      </w:r>
      <w:r>
        <w:rPr>
          <w:rFonts w:hint="eastAsia" w:ascii="Times New Roman" w:hAnsi="Times New Roman"/>
          <w:sz w:val="24"/>
          <w:szCs w:val="24"/>
          <w:lang w:eastAsia="zh-CN"/>
        </w:rPr>
        <w:t>）</w:t>
      </w:r>
      <w:r>
        <w:rPr>
          <w:rFonts w:hint="eastAsia" w:ascii="Times New Roman" w:hAnsi="Times New Roman"/>
          <w:sz w:val="24"/>
          <w:szCs w:val="24"/>
        </w:rPr>
        <w:t>消除重复关联，补充泛化关系（Generalization）：为了避免“顾客、前台、管理员”都去重复连接“登录”用例，本图抽象出一个父级参与者“用户”。三个子角色通过泛化关系继承了登录功能，极大提升了模型的可维护性。</w:t>
      </w:r>
    </w:p>
    <w:p w14:paraId="60B911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b/>
          <w:bCs/>
          <w:sz w:val="24"/>
          <w:szCs w:val="24"/>
        </w:rPr>
      </w:pPr>
      <w:r>
        <w:rPr>
          <w:rFonts w:hint="eastAsia" w:ascii="黑体" w:hAnsi="黑体" w:eastAsia="黑体" w:cs="黑体"/>
          <w:b/>
          <w:bCs/>
          <w:sz w:val="24"/>
          <w:szCs w:val="24"/>
        </w:rPr>
        <w:t>（二）业务逻辑漏洞的排查与契约对齐</w:t>
      </w:r>
    </w:p>
    <w:p w14:paraId="008926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在撰写用例叙述的过程中，我对系统内部的业务流转进行了推演。其中最具代表性的是对“退房结算后房间状态去向”的分析：</w:t>
      </w:r>
    </w:p>
    <w:p w14:paraId="2D7D85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eastAsia="zh-CN"/>
        </w:rPr>
        <w:t>（</w:t>
      </w:r>
      <w:r>
        <w:rPr>
          <w:rFonts w:hint="eastAsia" w:ascii="Times New Roman" w:hAnsi="Times New Roman"/>
          <w:sz w:val="24"/>
          <w:szCs w:val="24"/>
          <w:lang w:val="en-US" w:eastAsia="zh-CN"/>
        </w:rPr>
        <w:t>1</w:t>
      </w:r>
      <w:r>
        <w:rPr>
          <w:rFonts w:hint="eastAsia" w:ascii="Times New Roman" w:hAnsi="Times New Roman"/>
          <w:sz w:val="24"/>
          <w:szCs w:val="24"/>
          <w:lang w:eastAsia="zh-CN"/>
        </w:rPr>
        <w:t>）</w:t>
      </w:r>
      <w:r>
        <w:rPr>
          <w:rFonts w:hint="eastAsia" w:ascii="Times New Roman" w:hAnsi="Times New Roman"/>
          <w:sz w:val="24"/>
          <w:szCs w:val="24"/>
        </w:rPr>
        <w:t>问题发现：初步构思时，直觉是退房后房间直接变为“空闲”。但在复核《接口契约 v0.2》时发现，契约</w:t>
      </w:r>
      <w:bookmarkStart w:id="0" w:name="_GoBack"/>
      <w:bookmarkEnd w:id="0"/>
      <w:r>
        <w:rPr>
          <w:rFonts w:hint="eastAsia" w:ascii="Times New Roman" w:hAnsi="Times New Roman"/>
          <w:sz w:val="24"/>
          <w:szCs w:val="24"/>
        </w:rPr>
        <w:t>中明确定义了 4 种房态枚举（FREE 空闲, OCCUPIED 在住, CLEANING 清洁, MAINTENANCE 维修）。</w:t>
      </w:r>
    </w:p>
    <w:p w14:paraId="62B932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eastAsia="zh-CN"/>
        </w:rPr>
        <w:t>（</w:t>
      </w:r>
      <w:r>
        <w:rPr>
          <w:rFonts w:hint="eastAsia" w:ascii="Times New Roman" w:hAnsi="Times New Roman"/>
          <w:sz w:val="24"/>
          <w:szCs w:val="24"/>
          <w:lang w:val="en-US" w:eastAsia="zh-CN"/>
        </w:rPr>
        <w:t>2</w:t>
      </w:r>
      <w:r>
        <w:rPr>
          <w:rFonts w:hint="eastAsia" w:ascii="Times New Roman" w:hAnsi="Times New Roman"/>
          <w:sz w:val="24"/>
          <w:szCs w:val="24"/>
          <w:lang w:eastAsia="zh-CN"/>
        </w:rPr>
        <w:t>）</w:t>
      </w:r>
      <w:r>
        <w:rPr>
          <w:rFonts w:hint="eastAsia" w:ascii="Times New Roman" w:hAnsi="Times New Roman"/>
          <w:sz w:val="24"/>
          <w:szCs w:val="24"/>
        </w:rPr>
        <w:t>逻辑修正：结合真实酒店业务，客人退房后房间不可能瞬间变干净。因此，在用例叙述中强制规定：退房结算后，订单状态变为“已退房”，房间状态必须变为“清洁中（CLEANING）”。只有管理员在“房态维护”用例中确认保洁完成后，才允许将其改为“空闲”。</w:t>
      </w:r>
    </w:p>
    <w:p w14:paraId="582EDA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eastAsia="zh-CN"/>
        </w:rPr>
        <w:t>（</w:t>
      </w:r>
      <w:r>
        <w:rPr>
          <w:rFonts w:hint="eastAsia" w:ascii="Times New Roman" w:hAnsi="Times New Roman"/>
          <w:sz w:val="24"/>
          <w:szCs w:val="24"/>
          <w:lang w:val="en-US" w:eastAsia="zh-CN"/>
        </w:rPr>
        <w:t>3</w:t>
      </w:r>
      <w:r>
        <w:rPr>
          <w:rFonts w:hint="eastAsia" w:ascii="Times New Roman" w:hAnsi="Times New Roman"/>
          <w:sz w:val="24"/>
          <w:szCs w:val="24"/>
          <w:lang w:eastAsia="zh-CN"/>
        </w:rPr>
        <w:t>）</w:t>
      </w:r>
      <w:r>
        <w:rPr>
          <w:rFonts w:hint="eastAsia" w:ascii="Times New Roman" w:hAnsi="Times New Roman"/>
          <w:sz w:val="24"/>
          <w:szCs w:val="24"/>
        </w:rPr>
        <w:t>意外情况处理：若房间在退房或保洁时发现损坏，管理员在“房态维护”中可将其转为“维修”状态，防止系统将其分配给新顾客。</w:t>
      </w:r>
    </w:p>
    <w:p w14:paraId="2C1C68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  <w:lang w:eastAsia="zh-CN"/>
        </w:rPr>
        <w:t>（</w:t>
      </w:r>
      <w:r>
        <w:rPr>
          <w:rFonts w:hint="eastAsia" w:ascii="Times New Roman" w:hAnsi="Times New Roman"/>
          <w:sz w:val="24"/>
          <w:szCs w:val="24"/>
          <w:lang w:val="en-US" w:eastAsia="zh-CN"/>
        </w:rPr>
        <w:t>4</w:t>
      </w:r>
      <w:r>
        <w:rPr>
          <w:rFonts w:hint="eastAsia" w:ascii="Times New Roman" w:hAnsi="Times New Roman"/>
          <w:sz w:val="24"/>
          <w:szCs w:val="24"/>
          <w:lang w:eastAsia="zh-CN"/>
        </w:rPr>
        <w:t>）</w:t>
      </w:r>
      <w:r>
        <w:rPr>
          <w:rFonts w:hint="eastAsia" w:ascii="Times New Roman" w:hAnsi="Times New Roman"/>
          <w:sz w:val="24"/>
          <w:szCs w:val="24"/>
        </w:rPr>
        <w:t>分析结论：这一过程确保了前端界面与后端实体类（Room）的状态流转能够闭环，消除了后续开发中极大概率会出现的“状态不一致”Bug。</w:t>
      </w:r>
    </w:p>
    <w:p w14:paraId="7FA1D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 w:ascii="黑体" w:hAnsi="黑体" w:eastAsia="黑体" w:cs="黑体"/>
          <w:sz w:val="30"/>
          <w:szCs w:val="30"/>
        </w:rPr>
      </w:pPr>
      <w:r>
        <w:rPr>
          <w:rFonts w:hint="eastAsia" w:ascii="黑体" w:hAnsi="黑体" w:eastAsia="黑体" w:cs="黑体"/>
          <w:sz w:val="30"/>
          <w:szCs w:val="30"/>
        </w:rPr>
        <w:t>六、分工与评审说明</w:t>
      </w:r>
    </w:p>
    <w:tbl>
      <w:tblPr>
        <w:tblStyle w:val="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7"/>
        <w:gridCol w:w="1414"/>
        <w:gridCol w:w="4771"/>
      </w:tblGrid>
      <w:tr w14:paraId="15C19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shd w:val="clear" w:color="auto" w:fill="D9D9D9"/>
            <w:vAlign w:val="center"/>
          </w:tcPr>
          <w:p w14:paraId="6D5F74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 w:line="360" w:lineRule="auto"/>
              <w:ind w:firstLine="482" w:firstLineChars="200"/>
              <w:jc w:val="center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eastAsia="宋体"/>
                <w:b/>
                <w:sz w:val="24"/>
                <w:szCs w:val="24"/>
              </w:rPr>
              <w:t>姓名</w:t>
            </w:r>
          </w:p>
        </w:tc>
        <w:tc>
          <w:tcPr>
            <w:tcW w:w="1414" w:type="dxa"/>
            <w:shd w:val="clear" w:color="auto" w:fill="D9D9D9"/>
            <w:vAlign w:val="center"/>
          </w:tcPr>
          <w:p w14:paraId="57743A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 w:line="360" w:lineRule="auto"/>
              <w:ind w:firstLine="482" w:firstLineChars="200"/>
              <w:jc w:val="center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eastAsia="宋体"/>
                <w:b/>
                <w:sz w:val="24"/>
                <w:szCs w:val="24"/>
              </w:rPr>
              <w:t>学号</w:t>
            </w:r>
          </w:p>
        </w:tc>
        <w:tc>
          <w:tcPr>
            <w:tcW w:w="4771" w:type="dxa"/>
            <w:shd w:val="clear" w:color="auto" w:fill="D9D9D9"/>
            <w:vAlign w:val="center"/>
          </w:tcPr>
          <w:p w14:paraId="58FC69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 w:line="360" w:lineRule="auto"/>
              <w:ind w:firstLine="482" w:firstLineChars="200"/>
              <w:jc w:val="center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eastAsia="宋体"/>
                <w:b/>
                <w:sz w:val="24"/>
                <w:szCs w:val="24"/>
              </w:rPr>
              <w:t>本报告承担工作</w:t>
            </w:r>
          </w:p>
        </w:tc>
      </w:tr>
      <w:tr w14:paraId="68E5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1FECD4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 w:line="360" w:lineRule="auto"/>
              <w:ind w:firstLine="480" w:firstLineChars="200"/>
              <w:jc w:val="center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eastAsia="宋体"/>
                <w:b w:val="0"/>
                <w:sz w:val="24"/>
                <w:szCs w:val="24"/>
              </w:rPr>
              <w:t>易雨杰</w:t>
            </w:r>
          </w:p>
        </w:tc>
        <w:tc>
          <w:tcPr>
            <w:tcW w:w="1414" w:type="dxa"/>
            <w:vAlign w:val="center"/>
          </w:tcPr>
          <w:p w14:paraId="2D4291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 w:line="360" w:lineRule="auto"/>
              <w:ind w:firstLine="480" w:firstLineChars="200"/>
              <w:jc w:val="center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eastAsia="宋体"/>
                <w:b w:val="0"/>
                <w:sz w:val="24"/>
                <w:szCs w:val="24"/>
              </w:rPr>
              <w:t>2024611209</w:t>
            </w:r>
          </w:p>
        </w:tc>
        <w:tc>
          <w:tcPr>
            <w:tcW w:w="4771" w:type="dxa"/>
            <w:vAlign w:val="center"/>
          </w:tcPr>
          <w:p w14:paraId="30F27B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480" w:firstLineChars="200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提供 CIM-1 总览图、接口契约设计</w:t>
            </w:r>
            <w:r>
              <w:rPr>
                <w:rFonts w:hint="eastAsia" w:ascii="Times New Roman" w:hAnsi="Times New Roman"/>
                <w:sz w:val="24"/>
                <w:szCs w:val="24"/>
                <w:lang w:eastAsia="zh-CN"/>
              </w:rPr>
              <w:t>、参与本报告的评审与逻辑确认。</w:t>
            </w:r>
          </w:p>
        </w:tc>
      </w:tr>
      <w:tr w14:paraId="6EE53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7C5AB9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 w:line="360" w:lineRule="auto"/>
              <w:ind w:firstLine="480" w:firstLineChars="200"/>
              <w:jc w:val="center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eastAsia="宋体"/>
                <w:b w:val="0"/>
                <w:sz w:val="24"/>
                <w:szCs w:val="24"/>
              </w:rPr>
              <w:t>叶梅冰</w:t>
            </w:r>
          </w:p>
        </w:tc>
        <w:tc>
          <w:tcPr>
            <w:tcW w:w="1414" w:type="dxa"/>
            <w:vAlign w:val="center"/>
          </w:tcPr>
          <w:p w14:paraId="42A900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40" w:after="40" w:line="360" w:lineRule="auto"/>
              <w:ind w:firstLine="480" w:firstLineChars="200"/>
              <w:jc w:val="center"/>
              <w:textAlignment w:val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eastAsia="宋体"/>
                <w:b w:val="0"/>
                <w:sz w:val="24"/>
                <w:szCs w:val="24"/>
              </w:rPr>
              <w:t>2024611038</w:t>
            </w:r>
          </w:p>
        </w:tc>
        <w:tc>
          <w:tcPr>
            <w:tcW w:w="4771" w:type="dxa"/>
            <w:vAlign w:val="center"/>
          </w:tcPr>
          <w:p w14:paraId="506E32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firstLine="480" w:firstLineChars="200"/>
              <w:textAlignment w:val="auto"/>
              <w:rPr>
                <w:rFonts w:hint="eastAsia" w:ascii="Times New Roman" w:hAnsi="Times New Roman" w:eastAsiaTheme="minorEastAsia"/>
                <w:sz w:val="24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</w:rPr>
              <w:t>细化系统用例图（补充 include/extend/泛化）、撰写全部用例叙述、本报告排版</w:t>
            </w:r>
            <w:r>
              <w:rPr>
                <w:rFonts w:hint="eastAsia" w:ascii="Times New Roman" w:hAnsi="Times New Roman"/>
                <w:sz w:val="24"/>
                <w:szCs w:val="24"/>
                <w:lang w:eastAsia="zh-CN"/>
              </w:rPr>
              <w:t>。</w:t>
            </w:r>
          </w:p>
        </w:tc>
      </w:tr>
    </w:tbl>
    <w:p w14:paraId="41FDDF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</w:p>
    <w:p w14:paraId="787BDD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（此处插入图片：GitHub PR 评审截图）</w:t>
      </w:r>
    </w:p>
    <w:p w14:paraId="00355C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图 2　成员A、成员B 在 GitHub 上针对实验2 PR 互相 Review 并合并的截图，用于佐证团队协作过程。</w:t>
      </w:r>
    </w:p>
    <w:p w14:paraId="54A167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ascii="Times New Roman" w:hAnsi="Times New Roman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var(--ds-font-family-code)">
    <w:altName w:val="LaBri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aBrit">
    <w:panose1 w:val="02000400000000000000"/>
    <w:charset w:val="00"/>
    <w:family w:val="auto"/>
    <w:pitch w:val="default"/>
    <w:sig w:usb0="80000003" w:usb1="00000000" w:usb2="00000000" w:usb3="00000000" w:csb0="20000001" w:csb1="4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方正黑体繁体">
    <w:panose1 w:val="02010601030101010101"/>
    <w:charset w:val="86"/>
    <w:family w:val="auto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2CDDDE4"/>
    <w:multiLevelType w:val="singleLevel"/>
    <w:tmpl w:val="C2CDDDE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D487041"/>
    <w:rsid w:val="0D487041"/>
    <w:rsid w:val="52C70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2026-10-27T13:34:00Z</dcterms:created>
  <dc:creator>WPS_1648904020</dc:creator>
  <cp:lastModifiedBy>WPS_1648904020</cp:lastModifiedBy>
  <dcterms:modified xsi:type="dcterms:W3CDTF">2026-10-27T15:43:42Z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C5047185A111403C9D108A5E27E55800_11</vt:lpwstr>
  </property>
  <property fmtid="{D5CDD505-2E9C-101B-9397-08002B2CF9AE}" pid="4" name="KSOTemplateDocerSaveRecord">
    <vt:lpwstr>eyJoZGlkIjoiZjVhNGJiMWVmZTg4ZjFhYWZhYWFiMzBkODkwYWRkZmUiLCJ1c2VySWQiOiIxMzUzMTkzNjI3In0=</vt:lpwstr>
  </property>
</Properties>
</file>