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9E8554">
      <w:pPr>
        <w:spacing w:before="480"/>
        <w:jc w:val="center"/>
      </w:pPr>
      <w:r>
        <w:rPr>
          <w:rFonts w:ascii="黑体" w:hAnsi="黑体" w:eastAsia="黑体"/>
          <w:b/>
          <w:sz w:val="44"/>
        </w:rPr>
        <w:t>汕  头  大  学  实  验  报  告</w:t>
      </w:r>
    </w:p>
    <w:p w14:paraId="78922BB8">
      <w:pPr>
        <w:spacing w:before="360"/>
        <w:jc w:val="center"/>
        <w:rPr>
          <w:sz w:val="21"/>
          <w:szCs w:val="20"/>
        </w:rPr>
      </w:pPr>
      <w:r>
        <w:rPr>
          <w:rFonts w:ascii="宋体" w:hAnsi="宋体" w:eastAsia="宋体"/>
          <w:b w:val="0"/>
          <w:sz w:val="20"/>
          <w:szCs w:val="20"/>
        </w:rPr>
        <w:t>学院：</w:t>
      </w:r>
      <w:r>
        <w:rPr>
          <w:rFonts w:hint="eastAsia"/>
          <w:b w:val="0"/>
          <w:sz w:val="20"/>
          <w:szCs w:val="20"/>
          <w:u w:val="single"/>
          <w:lang w:val="en-US" w:eastAsia="zh-CN"/>
        </w:rPr>
        <w:t>数学与计算机</w:t>
      </w:r>
      <w:r>
        <w:rPr>
          <w:rFonts w:ascii="宋体" w:hAnsi="宋体" w:eastAsia="宋体"/>
          <w:b w:val="0"/>
          <w:sz w:val="20"/>
          <w:szCs w:val="20"/>
          <w:u w:val="single"/>
        </w:rPr>
        <w:t>学院</w:t>
      </w:r>
      <w:r>
        <w:rPr>
          <w:rFonts w:ascii="宋体" w:hAnsi="宋体" w:eastAsia="宋体"/>
          <w:b w:val="0"/>
          <w:sz w:val="20"/>
          <w:szCs w:val="20"/>
        </w:rPr>
        <w:t xml:space="preserve"> </w:t>
      </w:r>
      <w:r>
        <w:rPr>
          <w:rFonts w:hint="eastAsia"/>
          <w:b w:val="0"/>
          <w:sz w:val="20"/>
          <w:szCs w:val="20"/>
          <w:lang w:val="en-US" w:eastAsia="zh-CN"/>
        </w:rPr>
        <w:t xml:space="preserve">  </w:t>
      </w:r>
      <w:r>
        <w:rPr>
          <w:rFonts w:ascii="宋体" w:hAnsi="宋体" w:eastAsia="宋体"/>
          <w:b w:val="0"/>
          <w:sz w:val="20"/>
          <w:szCs w:val="20"/>
        </w:rPr>
        <w:t xml:space="preserve"> 系：</w:t>
      </w:r>
      <w:r>
        <w:rPr>
          <w:rFonts w:hint="eastAsia"/>
          <w:b w:val="0"/>
          <w:sz w:val="20"/>
          <w:szCs w:val="20"/>
          <w:u w:val="single"/>
          <w:lang w:val="en-US" w:eastAsia="zh-CN"/>
        </w:rPr>
        <w:t>计算机系</w:t>
      </w:r>
      <w:r>
        <w:rPr>
          <w:rFonts w:ascii="宋体" w:hAnsi="宋体" w:eastAsia="宋体"/>
          <w:b w:val="0"/>
          <w:sz w:val="20"/>
          <w:szCs w:val="20"/>
        </w:rPr>
        <w:t xml:space="preserve"> </w:t>
      </w:r>
      <w:r>
        <w:rPr>
          <w:rFonts w:hint="eastAsia"/>
          <w:b w:val="0"/>
          <w:sz w:val="20"/>
          <w:szCs w:val="20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20"/>
          <w:szCs w:val="20"/>
        </w:rPr>
        <w:t>专业：计</w:t>
      </w:r>
      <w:r>
        <w:rPr>
          <w:rFonts w:hint="eastAsia"/>
          <w:b w:val="0"/>
          <w:sz w:val="20"/>
          <w:szCs w:val="20"/>
          <w:u w:val="single"/>
          <w:lang w:val="en-US" w:eastAsia="zh-CN"/>
        </w:rPr>
        <w:t>算机科学与技术</w:t>
      </w:r>
      <w:r>
        <w:rPr>
          <w:rFonts w:ascii="宋体" w:hAnsi="宋体" w:eastAsia="宋体"/>
          <w:b w:val="0"/>
          <w:sz w:val="20"/>
          <w:szCs w:val="20"/>
        </w:rPr>
        <w:t xml:space="preserve">   成绩：________</w:t>
      </w:r>
    </w:p>
    <w:p w14:paraId="62F9E346">
      <w:pPr>
        <w:pBdr>
          <w:bottom w:val="single" w:color="auto" w:sz="4" w:space="0"/>
        </w:pBdr>
        <w:spacing w:before="360"/>
        <w:jc w:val="center"/>
        <w:rPr>
          <w:rFonts w:ascii="宋体" w:hAnsi="宋体" w:eastAsia="宋体"/>
          <w:b w:val="0"/>
          <w:sz w:val="20"/>
          <w:szCs w:val="20"/>
        </w:rPr>
      </w:pPr>
      <w:r>
        <w:rPr>
          <w:rFonts w:ascii="宋体" w:hAnsi="宋体" w:eastAsia="宋体"/>
          <w:b w:val="0"/>
          <w:sz w:val="20"/>
          <w:szCs w:val="20"/>
        </w:rPr>
        <w:t>姓名：</w:t>
      </w:r>
      <w:r>
        <w:rPr>
          <w:rFonts w:hint="eastAsia"/>
          <w:b w:val="0"/>
          <w:sz w:val="20"/>
          <w:szCs w:val="20"/>
          <w:u w:val="single"/>
          <w:lang w:val="en-US" w:eastAsia="zh-CN"/>
        </w:rPr>
        <w:t>易雨杰</w:t>
      </w:r>
      <w:r>
        <w:rPr>
          <w:rFonts w:ascii="宋体" w:hAnsi="宋体" w:eastAsia="宋体"/>
          <w:b w:val="0"/>
          <w:sz w:val="20"/>
          <w:szCs w:val="20"/>
        </w:rPr>
        <w:t xml:space="preserve"> 学号：</w:t>
      </w:r>
      <w:r>
        <w:rPr>
          <w:rFonts w:hint="eastAsia"/>
          <w:b w:val="0"/>
          <w:sz w:val="20"/>
          <w:szCs w:val="20"/>
          <w:u w:val="single"/>
          <w:lang w:val="en-US" w:eastAsia="zh-CN"/>
        </w:rPr>
        <w:t>2024611209</w:t>
      </w:r>
      <w:r>
        <w:rPr>
          <w:rFonts w:ascii="宋体" w:hAnsi="宋体" w:eastAsia="宋体"/>
          <w:b w:val="0"/>
          <w:sz w:val="20"/>
          <w:szCs w:val="20"/>
        </w:rPr>
        <w:t xml:space="preserve">  实验时间：</w:t>
      </w:r>
      <w:r>
        <w:rPr>
          <w:rFonts w:hint="eastAsia"/>
          <w:b w:val="0"/>
          <w:sz w:val="20"/>
          <w:szCs w:val="20"/>
          <w:u w:val="single"/>
          <w:lang w:val="en-US" w:eastAsia="zh-CN"/>
        </w:rPr>
        <w:t>2026年10月23日</w:t>
      </w:r>
      <w:r>
        <w:rPr>
          <w:rFonts w:hint="eastAsia"/>
          <w:b w:val="0"/>
          <w:sz w:val="20"/>
          <w:szCs w:val="20"/>
          <w:lang w:val="en-US" w:eastAsia="zh-CN"/>
        </w:rPr>
        <w:t xml:space="preserve">  </w:t>
      </w:r>
      <w:r>
        <w:rPr>
          <w:rFonts w:ascii="宋体" w:hAnsi="宋体" w:eastAsia="宋体"/>
          <w:b w:val="0"/>
          <w:sz w:val="20"/>
          <w:szCs w:val="20"/>
        </w:rPr>
        <w:t>教师签字：____________</w:t>
      </w:r>
    </w:p>
    <w:p w14:paraId="12E3BC62">
      <w:pPr>
        <w:spacing w:before="480"/>
        <w:jc w:val="center"/>
      </w:pPr>
      <w:r>
        <w:rPr>
          <w:rFonts w:ascii="黑体" w:hAnsi="黑体" w:eastAsia="黑体"/>
          <w:b/>
          <w:sz w:val="30"/>
        </w:rPr>
        <w:t>实验1　UML概念及UML开发工具的安装，完成自选项目的详细目标及功能简述</w:t>
      </w:r>
      <w:bookmarkStart w:id="0" w:name="_GoBack"/>
      <w:bookmarkEnd w:id="0"/>
    </w:p>
    <w:p w14:paraId="12D60F75"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一、实验目的</w:t>
      </w:r>
    </w:p>
    <w:p w14:paraId="14B4A6E9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1. 了解面向对象的 UML 建模方法，理解 UML 图及其特征、UML 语法。</w:t>
      </w:r>
    </w:p>
    <w:p w14:paraId="6D14F59A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2. 安装并配置 StarUML 开发工具。</w:t>
      </w:r>
    </w:p>
    <w:p w14:paraId="5F279037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3. 完成自选项目的详细目标叙述及功能简述。</w:t>
      </w:r>
    </w:p>
    <w:p w14:paraId="41ED742A"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二、实验要求</w:t>
      </w:r>
    </w:p>
    <w:p w14:paraId="42377DEE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1. 理解基本的面向对象 UML 建模方法、UML 图及特征、UML 语法。</w:t>
      </w:r>
    </w:p>
    <w:p w14:paraId="6FA6E5FD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2. 掌握 UML 开发工具的安装。</w:t>
      </w:r>
    </w:p>
    <w:p w14:paraId="6760066F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3. 完成自选项目的详细目标及功能简述。</w:t>
      </w:r>
    </w:p>
    <w:p w14:paraId="50DC2F4D"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三、主要实验工具</w:t>
      </w:r>
    </w:p>
    <w:p w14:paraId="0C4DFFA8"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StarUML（UML 建模）、Git / GitHub（版本控制与团队协作）、IntelliJ IDEA + JDK 17 + Maven（后续编码阶段使用）、Mermaid（文档内嵌图，便于在 GitHub 直接查看）。</w:t>
      </w:r>
    </w:p>
    <w:p w14:paraId="265521BC"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四、实验内容及实验数据记录</w:t>
      </w:r>
    </w:p>
    <w:p w14:paraId="6107CB0B">
      <w:pPr>
        <w:spacing w:after="0" w:line="360" w:lineRule="auto"/>
      </w:pPr>
      <w:r>
        <w:rPr>
          <w:rFonts w:ascii="宋体" w:hAnsi="宋体" w:eastAsia="宋体"/>
          <w:b/>
          <w:sz w:val="24"/>
        </w:rPr>
        <w:t>（一）选题</w:t>
      </w:r>
    </w:p>
    <w:p w14:paraId="629060D5"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酒店订房管理子系统：面向中小型酒店，替代人工登记房态与订单的纸质流程，为顾客提供在线的房态查询与预订入口，为前台提供入住与退房结算支持，为管理员提供房型房价与房态维护能力。</w:t>
      </w:r>
    </w:p>
    <w:p w14:paraId="1C78F827">
      <w:pPr>
        <w:spacing w:after="0" w:line="360" w:lineRule="auto"/>
      </w:pPr>
      <w:r>
        <w:rPr>
          <w:rFonts w:ascii="宋体" w:hAnsi="宋体" w:eastAsia="宋体"/>
          <w:b/>
          <w:sz w:val="24"/>
        </w:rPr>
        <w:t>（二）系统目标</w:t>
      </w:r>
    </w:p>
    <w:p w14:paraId="6727C594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1. 系统能够将房型、房间及其价格信息统一建档，并实时反映每间房的当前状态。</w:t>
      </w:r>
    </w:p>
    <w:p w14:paraId="4A950BDE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2. 顾客可以按入住日期与离店日期查询各房型的剩余房间，并完成在线预订，生成唯一的预订订单。</w:t>
      </w:r>
    </w:p>
    <w:p w14:paraId="1E3C6AD5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3. 前台可以核验预订信息办理入住，退房时自动核算房费、生成账单并释放房间。</w:t>
      </w:r>
    </w:p>
    <w:p w14:paraId="4015F5CA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4. 顾客可以在入住前取消尚未入住的订单，系统同步释放房间。</w:t>
      </w:r>
    </w:p>
    <w:p w14:paraId="2C580F03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5. 管理员可以维护房型、房价与房间数量，调整房间状态（空闲、在住、清洁、维修），并按条件查询与统计订单。</w:t>
      </w:r>
    </w:p>
    <w:p w14:paraId="7960161B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6. 系统采用本地文件持久化数据，保证关闭后数据不丢失，且无需安装数据库即可运行。</w:t>
      </w:r>
    </w:p>
    <w:p w14:paraId="3361FAAB">
      <w:pPr>
        <w:spacing w:after="0" w:line="360" w:lineRule="auto"/>
      </w:pPr>
      <w:r>
        <w:rPr>
          <w:rFonts w:ascii="宋体" w:hAnsi="宋体" w:eastAsia="宋体"/>
          <w:b/>
          <w:sz w:val="24"/>
        </w:rPr>
        <w:t>（三）系统功能结构图</w:t>
      </w:r>
    </w:p>
    <w:p w14:paraId="17E48950">
      <w:pPr>
        <w:jc w:val="center"/>
      </w:pPr>
      <w:r>
        <w:drawing>
          <wp:inline distT="0" distB="0" distL="114300" distR="114300">
            <wp:extent cx="5039995" cy="1007745"/>
            <wp:effectExtent l="0" t="0" r="190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0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6B64B">
      <w:pPr>
        <w:jc w:val="center"/>
        <w:rPr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 1  系统功能结构图</w:t>
      </w:r>
    </w:p>
    <w:p w14:paraId="70D47A32">
      <w:pPr>
        <w:spacing w:after="0" w:line="360" w:lineRule="auto"/>
      </w:pPr>
      <w:r>
        <w:rPr>
          <w:rFonts w:ascii="宋体" w:hAnsi="宋体" w:eastAsia="宋体"/>
          <w:b/>
          <w:sz w:val="24"/>
        </w:rPr>
        <w:t>（四）功能简述表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1474"/>
        <w:gridCol w:w="1020"/>
        <w:gridCol w:w="4422"/>
      </w:tblGrid>
      <w:tr w14:paraId="4DC66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0D8A2B01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功能名称</w:t>
            </w:r>
          </w:p>
        </w:tc>
        <w:tc>
          <w:tcPr>
            <w:tcW w:w="1474" w:type="dxa"/>
            <w:vAlign w:val="center"/>
          </w:tcPr>
          <w:p w14:paraId="18BB8CC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功能编号</w:t>
            </w:r>
          </w:p>
        </w:tc>
        <w:tc>
          <w:tcPr>
            <w:tcW w:w="1020" w:type="dxa"/>
            <w:vAlign w:val="center"/>
          </w:tcPr>
          <w:p w14:paraId="5F02E847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操作者</w:t>
            </w:r>
          </w:p>
        </w:tc>
        <w:tc>
          <w:tcPr>
            <w:tcW w:w="4422" w:type="dxa"/>
            <w:vAlign w:val="center"/>
          </w:tcPr>
          <w:p w14:paraId="12A2B28E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功能简述</w:t>
            </w:r>
          </w:p>
        </w:tc>
      </w:tr>
      <w:tr w14:paraId="7EEC5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29BBD4A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查询房态</w:t>
            </w:r>
          </w:p>
        </w:tc>
        <w:tc>
          <w:tcPr>
            <w:tcW w:w="1474" w:type="dxa"/>
            <w:vAlign w:val="center"/>
          </w:tcPr>
          <w:p w14:paraId="3C5AFD0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Hotel-C01</w:t>
            </w:r>
          </w:p>
        </w:tc>
        <w:tc>
          <w:tcPr>
            <w:tcW w:w="1020" w:type="dxa"/>
            <w:vAlign w:val="center"/>
          </w:tcPr>
          <w:p w14:paraId="026E075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顾客</w:t>
            </w:r>
          </w:p>
        </w:tc>
        <w:tc>
          <w:tcPr>
            <w:tcW w:w="4422" w:type="dxa"/>
            <w:vAlign w:val="center"/>
          </w:tcPr>
          <w:p w14:paraId="7490345E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顾客按入住日期、离店日期与房型查询剩余房间数量、房价及可订状态</w:t>
            </w:r>
          </w:p>
        </w:tc>
      </w:tr>
      <w:tr w14:paraId="5D45D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68B62EC2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在线预订</w:t>
            </w:r>
          </w:p>
        </w:tc>
        <w:tc>
          <w:tcPr>
            <w:tcW w:w="1474" w:type="dxa"/>
            <w:vAlign w:val="center"/>
          </w:tcPr>
          <w:p w14:paraId="59AFA1C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Hotel-C02</w:t>
            </w:r>
          </w:p>
        </w:tc>
        <w:tc>
          <w:tcPr>
            <w:tcW w:w="1020" w:type="dxa"/>
            <w:vAlign w:val="center"/>
          </w:tcPr>
          <w:p w14:paraId="70784DA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顾客</w:t>
            </w:r>
          </w:p>
        </w:tc>
        <w:tc>
          <w:tcPr>
            <w:tcW w:w="4422" w:type="dxa"/>
            <w:vAlign w:val="center"/>
          </w:tcPr>
          <w:p w14:paraId="5D4797B4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顾客选择房型与日期并提交预订，系统校验房态后生成预订订单号</w:t>
            </w:r>
          </w:p>
        </w:tc>
      </w:tr>
      <w:tr w14:paraId="50995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1169FCA7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取消预订</w:t>
            </w:r>
          </w:p>
        </w:tc>
        <w:tc>
          <w:tcPr>
            <w:tcW w:w="1474" w:type="dxa"/>
            <w:vAlign w:val="center"/>
          </w:tcPr>
          <w:p w14:paraId="22CD4DEE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Hotel-C03</w:t>
            </w:r>
          </w:p>
        </w:tc>
        <w:tc>
          <w:tcPr>
            <w:tcW w:w="1020" w:type="dxa"/>
            <w:vAlign w:val="center"/>
          </w:tcPr>
          <w:p w14:paraId="2721ED8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顾客</w:t>
            </w:r>
          </w:p>
        </w:tc>
        <w:tc>
          <w:tcPr>
            <w:tcW w:w="4422" w:type="dxa"/>
            <w:vAlign w:val="center"/>
          </w:tcPr>
          <w:p w14:paraId="0BFA2D21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顾客在入住前取消未入住订单，系统更新订单状态并释放房间</w:t>
            </w:r>
          </w:p>
        </w:tc>
      </w:tr>
      <w:tr w14:paraId="45020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4E444B6F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办理入住</w:t>
            </w:r>
          </w:p>
        </w:tc>
        <w:tc>
          <w:tcPr>
            <w:tcW w:w="1474" w:type="dxa"/>
            <w:vAlign w:val="center"/>
          </w:tcPr>
          <w:p w14:paraId="49AF100D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Hotel-F01</w:t>
            </w:r>
          </w:p>
        </w:tc>
        <w:tc>
          <w:tcPr>
            <w:tcW w:w="1020" w:type="dxa"/>
            <w:vAlign w:val="center"/>
          </w:tcPr>
          <w:p w14:paraId="1A0D5707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前台</w:t>
            </w:r>
          </w:p>
        </w:tc>
        <w:tc>
          <w:tcPr>
            <w:tcW w:w="4422" w:type="dxa"/>
            <w:vAlign w:val="center"/>
          </w:tcPr>
          <w:p w14:paraId="3D32CF3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前台核验预订订单与住客证件，登记入住信息并为顾客分配具体房间</w:t>
            </w:r>
          </w:p>
        </w:tc>
      </w:tr>
      <w:tr w14:paraId="7DAB9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537E18EB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退房结算</w:t>
            </w:r>
          </w:p>
        </w:tc>
        <w:tc>
          <w:tcPr>
            <w:tcW w:w="1474" w:type="dxa"/>
            <w:vAlign w:val="center"/>
          </w:tcPr>
          <w:p w14:paraId="6E3E231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Hotel-F02</w:t>
            </w:r>
          </w:p>
        </w:tc>
        <w:tc>
          <w:tcPr>
            <w:tcW w:w="1020" w:type="dxa"/>
            <w:vAlign w:val="center"/>
          </w:tcPr>
          <w:p w14:paraId="32289E8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前台</w:t>
            </w:r>
          </w:p>
        </w:tc>
        <w:tc>
          <w:tcPr>
            <w:tcW w:w="4422" w:type="dxa"/>
            <w:vAlign w:val="center"/>
          </w:tcPr>
          <w:p w14:paraId="73CB598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前台按实际入住天数核算房费与押金，生成账单，订单完结并释放房间</w:t>
            </w:r>
          </w:p>
        </w:tc>
      </w:tr>
      <w:tr w14:paraId="31D90D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38514E85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房型房价维护</w:t>
            </w:r>
          </w:p>
        </w:tc>
        <w:tc>
          <w:tcPr>
            <w:tcW w:w="1474" w:type="dxa"/>
            <w:vAlign w:val="center"/>
          </w:tcPr>
          <w:p w14:paraId="309A10D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Hotel-M01</w:t>
            </w:r>
          </w:p>
        </w:tc>
        <w:tc>
          <w:tcPr>
            <w:tcW w:w="1020" w:type="dxa"/>
            <w:vAlign w:val="center"/>
          </w:tcPr>
          <w:p w14:paraId="6773A14C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w="4422" w:type="dxa"/>
            <w:vAlign w:val="center"/>
          </w:tcPr>
          <w:p w14:paraId="4CA5977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管理员新增、修改房型及其价格与房间数量，维护房间基础信息</w:t>
            </w:r>
          </w:p>
        </w:tc>
      </w:tr>
      <w:tr w14:paraId="34A52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7AAA7916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房态维护</w:t>
            </w:r>
          </w:p>
        </w:tc>
        <w:tc>
          <w:tcPr>
            <w:tcW w:w="1474" w:type="dxa"/>
            <w:vAlign w:val="center"/>
          </w:tcPr>
          <w:p w14:paraId="3AD2FDC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Hotel-M02</w:t>
            </w:r>
          </w:p>
        </w:tc>
        <w:tc>
          <w:tcPr>
            <w:tcW w:w="1020" w:type="dxa"/>
            <w:vAlign w:val="center"/>
          </w:tcPr>
          <w:p w14:paraId="77DB3614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w="4422" w:type="dxa"/>
            <w:vAlign w:val="center"/>
          </w:tcPr>
          <w:p w14:paraId="27D050A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管理员更新房间状态（空闲、在住、清洁、维修），保证房态与实际一致</w:t>
            </w:r>
          </w:p>
        </w:tc>
      </w:tr>
      <w:tr w14:paraId="608DA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0AD3496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订单管理</w:t>
            </w:r>
          </w:p>
        </w:tc>
        <w:tc>
          <w:tcPr>
            <w:tcW w:w="1474" w:type="dxa"/>
            <w:vAlign w:val="center"/>
          </w:tcPr>
          <w:p w14:paraId="37EB5761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Hotel-M03</w:t>
            </w:r>
          </w:p>
        </w:tc>
        <w:tc>
          <w:tcPr>
            <w:tcW w:w="1020" w:type="dxa"/>
            <w:vAlign w:val="center"/>
          </w:tcPr>
          <w:p w14:paraId="1C18D815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w="4422" w:type="dxa"/>
            <w:vAlign w:val="center"/>
          </w:tcPr>
          <w:p w14:paraId="2319C242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管理员按日期、房型、状态查询与统计预订订单和入住订单</w:t>
            </w:r>
          </w:p>
        </w:tc>
      </w:tr>
    </w:tbl>
    <w:p w14:paraId="31B7D390"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五、实验数据分析与讨论</w:t>
      </w:r>
    </w:p>
    <w:p w14:paraId="470BAA7D"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本次实验完成了选题、UML 基础学习、StarUML 环境准备以及系统目标与功能范围的确定。分析过程如下：</w:t>
      </w:r>
    </w:p>
    <w:p w14:paraId="06C77615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1. 角色划分先行。先确定“顾客、前台、管理员”三类参与者，再围绕角色梳理功能，避免出现无归属的功能点，保证每个用例都能落到明确的参与者上。</w:t>
      </w:r>
    </w:p>
    <w:p w14:paraId="7A3E3234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2. 功能粒度控制。将“预订”拆分为“查询房态—在线预订—取消预订”，将“住宿周期”拆分为“办理入住—退房结算”，使每个功能都对应一次可观察的完整业务结果，便于后续实验2 用例图的展开。</w:t>
      </w:r>
    </w:p>
    <w:p w14:paraId="10D29629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3. 范围收敛。本期只做单店、单币种、无支付网关的桌面系统，支付以线下押金与账单形式处理，避免范围蔓延影响实验进度。</w:t>
      </w:r>
    </w:p>
    <w:p w14:paraId="72D8DAE1"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4. 与后续实验的衔接。本实验的功能编号（Hotel-C/F/M 系列）将直接沿用为实验2 用例编号与实验3 类职责划分的依据；核心类名与接口在《接口契约》中先行约定，降低双人并行开发时的返工风险。</w:t>
      </w:r>
    </w:p>
    <w:p w14:paraId="3A79B8E6"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结论：系统目标清晰、功能边界可控，可以作为后续 CIM 业务建模与 PIM 静态结构建模的输入。</w:t>
      </w:r>
    </w:p>
    <w:sectPr>
      <w:pgSz w:w="12240" w:h="15840"/>
      <w:pgMar w:top="1440" w:right="1587" w:bottom="1440" w:left="158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D46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1361</Words>
  <Characters>1564</Characters>
  <Lines>0</Lines>
  <Paragraphs>0</Paragraphs>
  <TotalTime>4</TotalTime>
  <ScaleCrop>false</ScaleCrop>
  <LinksUpToDate>false</LinksUpToDate>
  <CharactersWithSpaces>1677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易雨杰</cp:lastModifiedBy>
  <dcterms:modified xsi:type="dcterms:W3CDTF">2026-10-24T01:08:53Z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eyJoZGlkIjoiYWY0MDVjMDkwMWY5NGUwYTJkNzM2OWIxMWFlY2IyMjQiLCJ1c2VySWQiOiIxNjc0MTAyMDI3In0=</vt:lpwstr>
  </property>
  <property fmtid="{D5CDD505-2E9C-101B-9397-08002B2CF9AE}" pid="3" name="KSOProductBuildVer">
    <vt:lpwstr>2052-12.1.0.29161</vt:lpwstr>
  </property>
  <property fmtid="{D5CDD505-2E9C-101B-9397-08002B2CF9AE}" pid="4" name="ICV">
    <vt:lpwstr>2D2113026D3F4E1FB2D1AF67EEF5811D_12</vt:lpwstr>
  </property>
</Properties>
</file>