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Отчёт о пролёте по квадрату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Источник: kalman15_line2.txt. Квадрат выделен по участкам, где горизонтальная скорость СНС больше 2 м/с. Четыре стороны идут подряд: 341–686 с, точек СНС 2313. Длина стороны около 243 м, средняя скорость на этих участках 2.85 м/с. Ошибка ниже — решение БИНС с фильтром Калмана минус СНС. Курс эталона записан как yaw + 16°. Если тангаж и крен эталона оба больше 90°, они сворачиваются в ±90°, а курс сдвигается на 180° только когда так он ближе к направлению скорости.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Стороны квадрата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Сторона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Время, с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Длина, м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RMSE горизонт, м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RMSE курс, °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RMSE Vn, м/с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RMSE Ve, м/с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Север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341–424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Восток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429–511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Юг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516–599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0.63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Запад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604–686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6.22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0.15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Ошибки на всём квадрате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Величина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RMSE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Среднее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max |e|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Север,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0.936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-0.432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4.520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Восток,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1.080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-0.333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5.814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Горизонт,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1.429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0.681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7.355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Высота,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1.245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-0.257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4.686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Vn, м/с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0.498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-0.059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5.383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Vh, м/с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0.210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2.182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Ve, м/с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0.320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2.892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Курс, 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14.965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-1.356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172.779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Тангаж, 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6.692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1.984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76.336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Крен, 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8.033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-1.386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83.570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сторонам RMSE такие: север — курс 0.08°, горизонт 0.11 м, восток — курс 1.99°, горизонт 0.43 м, юг — курс 3.35°, горизонт 3.57 м, запад — курс 6.22°, горизонт 0.33 м. Наибольшие отклонения курса приходятся на развороты между сторонами, где замер курса отключён и угол короткое время ведёт гироскоп. На прямых участках курс, тангаж и крен остаются рядом с эталоном.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Траектория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1 — квадрат в плане, Калман и СНС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Сравнение со СНС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2 — координаты, скорости и углы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5. Графики ошибок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3 — ошибка Калман − СНС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6. Кратко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Контур квадрата повторяется, сторона около 243 м. Горизонтальная ошибка Калмана на всём облёте: RMSE 1.429 м, максимум 7.355 м. Курс: RMSE 14.965°, максимум 172.779°. Тангаж: RMSE 6.692°, крен: RMSE 8.033°.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