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A7108" w14:textId="77777777" w:rsidR="00501E96" w:rsidRDefault="00501E96">
      <w:pPr>
        <w:rPr>
          <w:sz w:val="11"/>
          <w:szCs w:val="16"/>
          <w:lang w:val="en-US"/>
        </w:rPr>
      </w:pPr>
    </w:p>
    <w:p w14:paraId="22292D28" w14:textId="540D0F6D" w:rsidR="00912A29" w:rsidRDefault="00912A29">
      <w:pPr>
        <w:rPr>
          <w:sz w:val="11"/>
          <w:szCs w:val="16"/>
          <w:lang w:val="en-US"/>
        </w:rPr>
      </w:pPr>
      <w:r w:rsidRPr="00912A29">
        <w:rPr>
          <w:sz w:val="11"/>
          <w:szCs w:val="16"/>
          <w:lang w:val="en-US"/>
        </w:rPr>
        <w:t>https://sawtooth.hyperledger.org/docs/core/releases/latest/_autogen/sdk_submit_tutorial_python.html</w:t>
      </w:r>
    </w:p>
    <w:p w14:paraId="20B6266F" w14:textId="77777777" w:rsidR="00912A29" w:rsidRPr="003E5B98" w:rsidRDefault="00912A29">
      <w:pPr>
        <w:rPr>
          <w:sz w:val="11"/>
          <w:szCs w:val="16"/>
          <w:lang w:val="en-US"/>
        </w:rPr>
      </w:pPr>
    </w:p>
    <w:p w14:paraId="3EAEEBAA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>{</w:t>
      </w:r>
    </w:p>
    <w:p w14:paraId="5793B598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"data": [</w:t>
      </w:r>
    </w:p>
    <w:p w14:paraId="58AA6414" w14:textId="77777777" w:rsidR="008D1C1E" w:rsidRPr="003E5B98" w:rsidRDefault="008D1C1E" w:rsidP="00706C1E">
      <w:pPr>
        <w:ind w:left="720" w:hanging="720"/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{</w:t>
      </w:r>
    </w:p>
    <w:p w14:paraId="28E48082" w14:textId="758F6D0C" w:rsidR="007946C2" w:rsidRDefault="008D1C1E" w:rsidP="008D1C1E">
      <w:pPr>
        <w:rPr>
          <w:color w:val="FF000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  </w:t>
      </w:r>
      <w:r w:rsidRPr="00497936">
        <w:rPr>
          <w:color w:val="FF0000"/>
          <w:sz w:val="11"/>
          <w:szCs w:val="16"/>
          <w:lang w:val="en-US"/>
        </w:rPr>
        <w:t>"batches": [</w:t>
      </w:r>
    </w:p>
    <w:p w14:paraId="0091403A" w14:textId="77777777" w:rsidR="007946C2" w:rsidRDefault="007946C2" w:rsidP="008D1C1E">
      <w:pPr>
        <w:rPr>
          <w:color w:val="FF0000"/>
          <w:sz w:val="11"/>
          <w:szCs w:val="16"/>
          <w:lang w:val="en-US"/>
        </w:rPr>
      </w:pPr>
    </w:p>
    <w:p w14:paraId="5F59ADD6" w14:textId="3C595FC1" w:rsidR="007946C2" w:rsidRPr="007946C2" w:rsidRDefault="007946C2" w:rsidP="007946C2">
      <w:pPr>
        <w:ind w:firstLine="720"/>
        <w:rPr>
          <w:b/>
          <w:color w:val="000000" w:themeColor="text1"/>
          <w:sz w:val="15"/>
          <w:szCs w:val="16"/>
          <w:lang w:val="en-US"/>
        </w:rPr>
      </w:pPr>
      <w:r>
        <w:rPr>
          <w:b/>
          <w:color w:val="000000" w:themeColor="text1"/>
          <w:sz w:val="15"/>
          <w:szCs w:val="16"/>
          <w:lang w:val="en-US"/>
        </w:rPr>
        <w:t>B</w:t>
      </w:r>
      <w:r w:rsidRPr="007946C2">
        <w:rPr>
          <w:b/>
          <w:color w:val="000000" w:themeColor="text1"/>
          <w:sz w:val="15"/>
          <w:szCs w:val="16"/>
          <w:lang w:val="en-US"/>
        </w:rPr>
        <w:t>atch 1</w:t>
      </w:r>
    </w:p>
    <w:p w14:paraId="24DA82C1" w14:textId="3766DF4C" w:rsidR="007946C2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{</w:t>
      </w:r>
    </w:p>
    <w:p w14:paraId="0D86535F" w14:textId="53596F83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1. </w:t>
      </w:r>
      <w:r w:rsidRPr="00497936">
        <w:rPr>
          <w:color w:val="FF0000"/>
          <w:sz w:val="11"/>
          <w:szCs w:val="16"/>
          <w:lang w:val="en-US"/>
        </w:rPr>
        <w:t>"header": {</w:t>
      </w:r>
    </w:p>
    <w:p w14:paraId="75391CE7" w14:textId="465020BD" w:rsidR="008D1C1E" w:rsidRPr="00497936" w:rsidRDefault="008D1C1E" w:rsidP="008D1C1E">
      <w:pPr>
        <w:rPr>
          <w:color w:val="000000" w:themeColor="text1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"signer_public_key": "</w:t>
      </w:r>
      <w:r w:rsidRPr="00497936">
        <w:rPr>
          <w:color w:val="FF0000"/>
          <w:sz w:val="11"/>
          <w:szCs w:val="16"/>
          <w:highlight w:val="yellow"/>
          <w:lang w:val="en-US"/>
        </w:rPr>
        <w:t>0260d6f4c1d83822d1ea01232acfa0161f1b01f9c64a6ef94995ee071ad89cd0fa</w:t>
      </w:r>
      <w:r w:rsidRPr="00497936">
        <w:rPr>
          <w:color w:val="FF0000"/>
          <w:sz w:val="11"/>
          <w:szCs w:val="16"/>
          <w:lang w:val="en-US"/>
        </w:rPr>
        <w:t xml:space="preserve">", </w:t>
      </w:r>
      <w:r w:rsidRPr="005E6D46">
        <w:rPr>
          <w:color w:val="0070C0"/>
          <w:sz w:val="11"/>
          <w:szCs w:val="16"/>
          <w:lang w:val="en-US"/>
        </w:rPr>
        <w:t>-&gt; public key of the client that signed this batch</w:t>
      </w:r>
      <w:r w:rsidR="00FF31E4">
        <w:rPr>
          <w:color w:val="0070C0"/>
          <w:sz w:val="11"/>
          <w:szCs w:val="16"/>
          <w:lang w:val="en-US"/>
        </w:rPr>
        <w:t xml:space="preserve"> (this will always be the same as the batcher public key in the transaction header)</w:t>
      </w:r>
    </w:p>
    <w:p w14:paraId="2B16CF5E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"transaction_ids": [</w:t>
      </w:r>
    </w:p>
    <w:p w14:paraId="251E0FF5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"</w:t>
      </w:r>
      <w:r w:rsidRPr="00497936">
        <w:rPr>
          <w:color w:val="FF0000"/>
          <w:sz w:val="11"/>
          <w:szCs w:val="16"/>
          <w:highlight w:val="green"/>
          <w:lang w:val="en-US"/>
        </w:rPr>
        <w:t>c7ac4ec8444c5930251442f6e3129c6fbb5b1322ad91d27c54764efb7bd414a378c06adfd543523ed502c88b7e4e4e5580ba6b6a24325c5b842f94b7008d510e</w:t>
      </w:r>
      <w:r w:rsidRPr="00497936">
        <w:rPr>
          <w:color w:val="FF0000"/>
          <w:sz w:val="11"/>
          <w:szCs w:val="16"/>
          <w:lang w:val="en-US"/>
        </w:rPr>
        <w:t xml:space="preserve">" </w:t>
      </w:r>
      <w:r w:rsidRPr="005E6D46">
        <w:rPr>
          <w:color w:val="0070C0"/>
          <w:sz w:val="11"/>
          <w:szCs w:val="16"/>
          <w:lang w:val="en-US"/>
        </w:rPr>
        <w:t>-&gt; list of transaction.header_signatures that match the order of transactions required for this batch.</w:t>
      </w:r>
    </w:p>
    <w:p w14:paraId="0D56F66F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]</w:t>
      </w:r>
    </w:p>
    <w:p w14:paraId="5C38BE4A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},</w:t>
      </w:r>
    </w:p>
    <w:p w14:paraId="07E8FF0B" w14:textId="0E2A4736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2. </w:t>
      </w:r>
      <w:r w:rsidRPr="00497936">
        <w:rPr>
          <w:color w:val="FF0000"/>
          <w:sz w:val="11"/>
          <w:szCs w:val="16"/>
          <w:lang w:val="en-US"/>
        </w:rPr>
        <w:t xml:space="preserve">"header_signature": "4282ec7107b2cceb35e4d768ea08562dc333ca335fc61a2d9a338eec6e80c7db3df68398a5fbb0ca8fc43d6ae4d6d56401ab21b8ca0b9064ff2dbaf93641d920", </w:t>
      </w:r>
      <w:r w:rsidRPr="005E6D46">
        <w:rPr>
          <w:color w:val="0070C0"/>
          <w:sz w:val="11"/>
          <w:szCs w:val="16"/>
          <w:lang w:val="en-US"/>
        </w:rPr>
        <w:t>-&gt; Signature that was derived from signing the header</w:t>
      </w:r>
    </w:p>
    <w:p w14:paraId="25873513" w14:textId="420EE31D" w:rsidR="007946C2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4. </w:t>
      </w:r>
      <w:r w:rsidRPr="00497936">
        <w:rPr>
          <w:color w:val="FF0000"/>
          <w:sz w:val="11"/>
          <w:szCs w:val="16"/>
          <w:lang w:val="en-US"/>
        </w:rPr>
        <w:t>"trace": false,</w:t>
      </w:r>
      <w:r w:rsidR="00D34DE0" w:rsidRPr="00497936">
        <w:rPr>
          <w:color w:val="FF0000"/>
          <w:sz w:val="11"/>
          <w:szCs w:val="16"/>
          <w:lang w:val="en-US"/>
        </w:rPr>
        <w:t xml:space="preserve"> </w:t>
      </w:r>
      <w:r w:rsidR="00D34DE0" w:rsidRPr="005E6D46">
        <w:rPr>
          <w:color w:val="0070C0"/>
          <w:sz w:val="11"/>
          <w:szCs w:val="16"/>
          <w:lang w:val="en-US"/>
        </w:rPr>
        <w:t>-&gt; flag to indicate if this should be traced throughout the system which will result in more debugging output</w:t>
      </w:r>
    </w:p>
    <w:p w14:paraId="24432249" w14:textId="6644ACB6" w:rsidR="00E62248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3. </w:t>
      </w:r>
      <w:r w:rsidRPr="00497936">
        <w:rPr>
          <w:color w:val="FF0000"/>
          <w:sz w:val="11"/>
          <w:szCs w:val="16"/>
          <w:lang w:val="en-US"/>
        </w:rPr>
        <w:t>"transactions": [</w:t>
      </w:r>
    </w:p>
    <w:p w14:paraId="0E6ED080" w14:textId="77777777" w:rsidR="007946C2" w:rsidRDefault="007946C2" w:rsidP="008D1C1E">
      <w:pPr>
        <w:rPr>
          <w:color w:val="FF0000"/>
          <w:sz w:val="11"/>
          <w:szCs w:val="16"/>
          <w:lang w:val="en-US"/>
        </w:rPr>
      </w:pPr>
    </w:p>
    <w:p w14:paraId="4C4170B4" w14:textId="38918B51" w:rsidR="007946C2" w:rsidRPr="007946C2" w:rsidRDefault="007946C2" w:rsidP="00B37513">
      <w:pPr>
        <w:ind w:firstLine="720"/>
        <w:rPr>
          <w:b/>
          <w:color w:val="000000" w:themeColor="text1"/>
          <w:sz w:val="15"/>
          <w:szCs w:val="16"/>
          <w:lang w:val="en-US"/>
        </w:rPr>
      </w:pPr>
      <w:r w:rsidRPr="007946C2">
        <w:rPr>
          <w:b/>
          <w:color w:val="000000" w:themeColor="text1"/>
          <w:sz w:val="15"/>
          <w:szCs w:val="16"/>
          <w:lang w:val="en-US"/>
        </w:rPr>
        <w:t>Transaction 1 in Batch 1</w:t>
      </w:r>
    </w:p>
    <w:p w14:paraId="730C5BB8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{</w:t>
      </w:r>
    </w:p>
    <w:p w14:paraId="3C278CB1" w14:textId="08D7B2A8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</w:t>
      </w:r>
      <w:r w:rsidR="007946C2">
        <w:rPr>
          <w:color w:val="000000" w:themeColor="text1"/>
          <w:sz w:val="15"/>
          <w:szCs w:val="16"/>
          <w:lang w:val="en-US"/>
        </w:rPr>
        <w:t xml:space="preserve">i. </w:t>
      </w:r>
      <w:r w:rsidRPr="00497936">
        <w:rPr>
          <w:color w:val="FF0000"/>
          <w:sz w:val="11"/>
          <w:szCs w:val="16"/>
          <w:lang w:val="en-US"/>
        </w:rPr>
        <w:t>"header": {</w:t>
      </w:r>
    </w:p>
    <w:p w14:paraId="544D3D0A" w14:textId="0F68D778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"batcher_public_key": "</w:t>
      </w:r>
      <w:r w:rsidRPr="005E6D46">
        <w:rPr>
          <w:color w:val="FF0000"/>
          <w:sz w:val="11"/>
          <w:szCs w:val="16"/>
          <w:highlight w:val="yellow"/>
          <w:lang w:val="en-US"/>
        </w:rPr>
        <w:t>0260d6f4c1d83822d1ea01232acfa0161f1b01f9c64a6ef94995ee071ad89cd0fa</w:t>
      </w:r>
      <w:r w:rsidRPr="00497936">
        <w:rPr>
          <w:color w:val="FF0000"/>
          <w:sz w:val="11"/>
          <w:szCs w:val="16"/>
          <w:lang w:val="en-US"/>
        </w:rPr>
        <w:t>",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 w:rsidRPr="005E6D46">
        <w:rPr>
          <w:color w:val="0070C0"/>
          <w:sz w:val="11"/>
          <w:szCs w:val="16"/>
          <w:lang w:val="en-US"/>
        </w:rPr>
        <w:t xml:space="preserve">-&gt; public key of the client that </w:t>
      </w:r>
      <w:r w:rsidR="005E6D46">
        <w:rPr>
          <w:color w:val="0070C0"/>
          <w:sz w:val="11"/>
          <w:szCs w:val="16"/>
          <w:lang w:val="en-US"/>
        </w:rPr>
        <w:t>added this transaction into a batch</w:t>
      </w:r>
      <w:r w:rsidR="00A2016A">
        <w:rPr>
          <w:color w:val="0070C0"/>
          <w:sz w:val="11"/>
          <w:szCs w:val="16"/>
          <w:lang w:val="en-US"/>
        </w:rPr>
        <w:t xml:space="preserve"> (this will always be the same as the signer public key in the batch header)</w:t>
      </w:r>
    </w:p>
    <w:p w14:paraId="322B8133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"dependencies": [],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>-&gt; a list of transaction.header_signature that describes the transactions that must be processed before this transaction can be processed.</w:t>
      </w:r>
    </w:p>
    <w:p w14:paraId="4A084FD4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"family_name": "sawtooth_settings",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>-&gt; name of the transaction processor family</w:t>
      </w:r>
    </w:p>
    <w:p w14:paraId="3BEB4ABD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"family_version": "1.0",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>-&gt; version of the transaction processor family</w:t>
      </w:r>
    </w:p>
    <w:p w14:paraId="4C9EFC84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"inputs": [</w:t>
      </w:r>
    </w:p>
    <w:p w14:paraId="0A4A3537" w14:textId="4E8303BF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"000000a87cb5eafdcca6a8cde0fb0dec1400c5ab274474a6aa82c1c0cbf0fbcaf64c0b",</w:t>
      </w:r>
      <w:r w:rsidR="00090368">
        <w:rPr>
          <w:color w:val="FF0000"/>
          <w:sz w:val="11"/>
          <w:szCs w:val="16"/>
          <w:lang w:val="en-US"/>
        </w:rPr>
        <w:t xml:space="preserve"> </w:t>
      </w:r>
      <w:r w:rsidR="00090368" w:rsidRPr="00090368">
        <w:rPr>
          <w:color w:val="0070C0"/>
          <w:sz w:val="11"/>
          <w:szCs w:val="16"/>
          <w:lang w:val="en-US"/>
        </w:rPr>
        <w:t>for example for intkey transaction processor, hashlib.sha512('intkey'.encode('utf-8')).hexdigest()[0:6] + hashlib.sha512('</w:t>
      </w:r>
      <w:r w:rsidR="00090368" w:rsidRPr="0058367F">
        <w:rPr>
          <w:color w:val="FFFFFF" w:themeColor="background1"/>
          <w:sz w:val="11"/>
          <w:szCs w:val="16"/>
          <w:highlight w:val="blue"/>
          <w:lang w:val="en-US"/>
        </w:rPr>
        <w:t>first</w:t>
      </w:r>
      <w:r w:rsidR="00090368" w:rsidRPr="00090368">
        <w:rPr>
          <w:color w:val="0070C0"/>
          <w:sz w:val="11"/>
          <w:szCs w:val="16"/>
          <w:lang w:val="en-US"/>
        </w:rPr>
        <w:t>'.encode('utf-8')).hexdigest()[-64:]</w:t>
      </w:r>
      <w:r w:rsidR="004D19E1">
        <w:rPr>
          <w:color w:val="0070C0"/>
          <w:sz w:val="11"/>
          <w:szCs w:val="16"/>
          <w:lang w:val="en-US"/>
        </w:rPr>
        <w:t>, note that this will vary depending on how the TP is designed.</w:t>
      </w:r>
    </w:p>
    <w:p w14:paraId="5BE8299D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"000000a87cb5eafdcca6a8cde0fb0dec1400c5ab274474a6aa82c12840f169a04216b7",</w:t>
      </w:r>
    </w:p>
    <w:p w14:paraId="7491536F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"000000a87cb5eafdcca6a8cde0fb0dec1400c5ab274474a6aa82c1918142591ba4e8a7",</w:t>
      </w:r>
    </w:p>
    <w:p w14:paraId="063ABCA5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"000000a87cb5eafdcca6a8cde0fb0dec1400c5ab274474a6aa82c12840f169a04216b7"</w:t>
      </w:r>
    </w:p>
    <w:p w14:paraId="1663A809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],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 xml:space="preserve">-&gt; list of addresses </w:t>
      </w:r>
      <w:r w:rsidR="00CB18F1">
        <w:rPr>
          <w:color w:val="0070C0"/>
          <w:sz w:val="11"/>
          <w:szCs w:val="16"/>
          <w:lang w:val="en-US"/>
        </w:rPr>
        <w:t>that</w:t>
      </w:r>
      <w:r w:rsidR="002D25D8">
        <w:rPr>
          <w:color w:val="0070C0"/>
          <w:sz w:val="11"/>
          <w:szCs w:val="16"/>
          <w:lang w:val="en-US"/>
        </w:rPr>
        <w:t xml:space="preserve"> the TP can read from</w:t>
      </w:r>
    </w:p>
    <w:p w14:paraId="08322D8D" w14:textId="7939EB6F" w:rsidR="008D1C1E" w:rsidRPr="00223780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"nonce": "",</w:t>
      </w:r>
      <w:r w:rsidR="00223780">
        <w:rPr>
          <w:color w:val="FF0000"/>
          <w:sz w:val="11"/>
          <w:szCs w:val="16"/>
          <w:lang w:val="en-US"/>
        </w:rPr>
        <w:t xml:space="preserve"> </w:t>
      </w:r>
      <w:r w:rsidR="00223780">
        <w:rPr>
          <w:color w:val="0070C0"/>
          <w:sz w:val="11"/>
          <w:szCs w:val="16"/>
          <w:lang w:val="en-US"/>
        </w:rPr>
        <w:t>-&gt; a random string to provide uniqueness to an otherwise identical transaction</w:t>
      </w:r>
    </w:p>
    <w:p w14:paraId="080A2A41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"outputs": [</w:t>
      </w:r>
    </w:p>
    <w:p w14:paraId="0903C3A7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"000000a87cb5eafdcca6a8cde0fb0dec1400c5ab274474a6aa82c1c0cbf0fbcaf64c0b",</w:t>
      </w:r>
    </w:p>
    <w:p w14:paraId="70758E72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"000000a87cb5eafdcca6a8cde0fb0dec1400c5ab274474a6aa82c12840f169a04216b7"</w:t>
      </w:r>
    </w:p>
    <w:p w14:paraId="68E68EC4" w14:textId="77777777" w:rsidR="008D1C1E" w:rsidRPr="002D25D8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],</w:t>
      </w:r>
      <w:r w:rsidR="002D25D8">
        <w:rPr>
          <w:color w:val="FF0000"/>
          <w:sz w:val="11"/>
          <w:szCs w:val="16"/>
          <w:lang w:val="en-US"/>
        </w:rPr>
        <w:t xml:space="preserve"> </w:t>
      </w:r>
      <w:r w:rsidR="002D25D8">
        <w:rPr>
          <w:color w:val="0070C0"/>
          <w:sz w:val="11"/>
          <w:szCs w:val="16"/>
          <w:lang w:val="en-US"/>
        </w:rPr>
        <w:t xml:space="preserve">-&gt; a list of addresses that </w:t>
      </w:r>
      <w:r w:rsidR="00CB18F1">
        <w:rPr>
          <w:color w:val="0070C0"/>
          <w:sz w:val="11"/>
          <w:szCs w:val="16"/>
          <w:lang w:val="en-US"/>
        </w:rPr>
        <w:t xml:space="preserve">the </w:t>
      </w:r>
      <w:r w:rsidR="002D25D8">
        <w:rPr>
          <w:color w:val="0070C0"/>
          <w:sz w:val="11"/>
          <w:szCs w:val="16"/>
          <w:lang w:val="en-US"/>
        </w:rPr>
        <w:t>TP can write to</w:t>
      </w:r>
    </w:p>
    <w:p w14:paraId="6FFFF002" w14:textId="1B31547D" w:rsidR="008D1C1E" w:rsidRPr="008C6321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"payload_sha512": "ee0ae0952107a4f59af7a1809883fa110f02bb0c054985029d7a83d3a424e3cc74e5510fd26c3317c3e9a0c0571442c3fba036a556792a1508222f389f581eb7",</w:t>
      </w:r>
      <w:r w:rsidR="008C6321">
        <w:rPr>
          <w:color w:val="FF0000"/>
          <w:sz w:val="11"/>
          <w:szCs w:val="16"/>
          <w:lang w:val="en-US"/>
        </w:rPr>
        <w:t xml:space="preserve"> </w:t>
      </w:r>
      <w:r w:rsidR="008C6321">
        <w:rPr>
          <w:color w:val="0070C0"/>
          <w:sz w:val="11"/>
          <w:szCs w:val="16"/>
          <w:lang w:val="en-US"/>
        </w:rPr>
        <w:t>a sha512 hash of the encoded payload</w:t>
      </w:r>
      <w:r w:rsidR="00196CAD">
        <w:rPr>
          <w:color w:val="0070C0"/>
          <w:sz w:val="11"/>
          <w:szCs w:val="16"/>
          <w:lang w:val="en-US"/>
        </w:rPr>
        <w:t xml:space="preserve">, for example </w:t>
      </w:r>
      <w:r w:rsidR="00C12206">
        <w:rPr>
          <w:color w:val="0070C0"/>
          <w:sz w:val="11"/>
          <w:szCs w:val="16"/>
          <w:lang w:val="en-US"/>
        </w:rPr>
        <w:t>for intkey t</w:t>
      </w:r>
      <w:r w:rsidR="00090368">
        <w:rPr>
          <w:color w:val="0070C0"/>
          <w:sz w:val="11"/>
          <w:szCs w:val="16"/>
          <w:lang w:val="en-US"/>
        </w:rPr>
        <w:t>ransaction processor</w:t>
      </w:r>
      <w:r w:rsidR="00C12206">
        <w:rPr>
          <w:color w:val="0070C0"/>
          <w:sz w:val="11"/>
          <w:szCs w:val="16"/>
          <w:lang w:val="en-US"/>
        </w:rPr>
        <w:t xml:space="preserve"> </w:t>
      </w:r>
      <w:r w:rsidR="00196CAD" w:rsidRPr="00196CAD">
        <w:rPr>
          <w:color w:val="0070C0"/>
          <w:sz w:val="11"/>
          <w:szCs w:val="16"/>
          <w:lang w:val="en-US"/>
        </w:rPr>
        <w:t>hashlib.sha512(cbor.dumps({'Verb':'set', 'Name':</w:t>
      </w:r>
      <w:r w:rsidR="00196CAD" w:rsidRPr="0058367F">
        <w:rPr>
          <w:color w:val="FFFFFF" w:themeColor="background1"/>
          <w:sz w:val="11"/>
          <w:szCs w:val="16"/>
          <w:lang w:val="en-US"/>
        </w:rPr>
        <w:t>'</w:t>
      </w:r>
      <w:r w:rsidR="00196CAD" w:rsidRPr="0058367F">
        <w:rPr>
          <w:color w:val="FFFFFF" w:themeColor="background1"/>
          <w:sz w:val="11"/>
          <w:szCs w:val="16"/>
          <w:highlight w:val="blue"/>
          <w:lang w:val="en-US"/>
        </w:rPr>
        <w:t>first</w:t>
      </w:r>
      <w:r w:rsidR="00196CAD" w:rsidRPr="0058367F">
        <w:rPr>
          <w:color w:val="FFFFFF" w:themeColor="background1"/>
          <w:sz w:val="11"/>
          <w:szCs w:val="16"/>
          <w:lang w:val="en-US"/>
        </w:rPr>
        <w:t>'</w:t>
      </w:r>
      <w:r w:rsidR="00196CAD" w:rsidRPr="00196CAD">
        <w:rPr>
          <w:color w:val="0070C0"/>
          <w:sz w:val="11"/>
          <w:szCs w:val="16"/>
          <w:lang w:val="en-US"/>
        </w:rPr>
        <w:t>, 'Value':1})).hexdigest()</w:t>
      </w:r>
      <w:r w:rsidR="004D19E1">
        <w:rPr>
          <w:color w:val="0070C0"/>
          <w:sz w:val="11"/>
          <w:szCs w:val="16"/>
          <w:lang w:val="en-US"/>
        </w:rPr>
        <w:t>. Note that this will vary depending on how the TP is designed.</w:t>
      </w:r>
    </w:p>
    <w:p w14:paraId="48A771C4" w14:textId="6E5C7F3E" w:rsidR="008D1C1E" w:rsidRPr="00223780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"signer_public_key": "</w:t>
      </w:r>
      <w:r w:rsidRPr="00002A64">
        <w:rPr>
          <w:color w:val="FF0000"/>
          <w:sz w:val="11"/>
          <w:szCs w:val="16"/>
          <w:highlight w:val="yellow"/>
          <w:lang w:val="en-US"/>
        </w:rPr>
        <w:t>0260d6f4c1d83822d1ea01232acfa0161f1b01f9c64a6ef94995ee071ad89cd0fa</w:t>
      </w:r>
      <w:r w:rsidRPr="00497936">
        <w:rPr>
          <w:color w:val="FF0000"/>
          <w:sz w:val="11"/>
          <w:szCs w:val="16"/>
          <w:lang w:val="en-US"/>
        </w:rPr>
        <w:t>"</w:t>
      </w:r>
      <w:r w:rsidR="00223780">
        <w:rPr>
          <w:color w:val="FF0000"/>
          <w:sz w:val="11"/>
          <w:szCs w:val="16"/>
          <w:lang w:val="en-US"/>
        </w:rPr>
        <w:t xml:space="preserve"> </w:t>
      </w:r>
      <w:r w:rsidR="00223780">
        <w:rPr>
          <w:color w:val="0070C0"/>
          <w:sz w:val="11"/>
          <w:szCs w:val="16"/>
          <w:lang w:val="en-US"/>
        </w:rPr>
        <w:t>-&gt; public key of the client that signed the transaction header</w:t>
      </w:r>
      <w:r w:rsidR="00002A64">
        <w:rPr>
          <w:color w:val="0070C0"/>
          <w:sz w:val="11"/>
          <w:szCs w:val="16"/>
          <w:lang w:val="en-US"/>
        </w:rPr>
        <w:t xml:space="preserve"> (note that the one signing the transaction can be different than the one adding the transaction to a batch e.g. offline transactions)</w:t>
      </w:r>
    </w:p>
    <w:p w14:paraId="7570F0ED" w14:textId="4BAAAA32" w:rsidR="007946C2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},</w:t>
      </w:r>
    </w:p>
    <w:p w14:paraId="352D77C6" w14:textId="1F1CCE9F" w:rsidR="008D1C1E" w:rsidRPr="008C6321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</w:t>
      </w:r>
      <w:r w:rsidR="007946C2">
        <w:rPr>
          <w:color w:val="000000" w:themeColor="text1"/>
          <w:sz w:val="15"/>
          <w:szCs w:val="16"/>
          <w:lang w:val="en-US"/>
        </w:rPr>
        <w:t xml:space="preserve">ii. </w:t>
      </w:r>
      <w:r w:rsidRPr="00497936">
        <w:rPr>
          <w:color w:val="FF0000"/>
          <w:sz w:val="11"/>
          <w:szCs w:val="16"/>
          <w:lang w:val="en-US"/>
        </w:rPr>
        <w:t>"header_signature": "</w:t>
      </w:r>
      <w:r w:rsidRPr="00E31B83">
        <w:rPr>
          <w:color w:val="FF0000"/>
          <w:sz w:val="11"/>
          <w:szCs w:val="16"/>
          <w:highlight w:val="green"/>
          <w:lang w:val="en-US"/>
        </w:rPr>
        <w:t>c7ac4ec8444c5930251442f6e3129c6fbb5b1322ad91d27c54764efb7bd414a378c06adfd543523ed502c88b7e4e4e5580ba6b6a24325c5b842f94b7008d510e</w:t>
      </w:r>
      <w:r w:rsidRPr="00497936">
        <w:rPr>
          <w:color w:val="FF0000"/>
          <w:sz w:val="11"/>
          <w:szCs w:val="16"/>
          <w:lang w:val="en-US"/>
        </w:rPr>
        <w:t>",</w:t>
      </w:r>
      <w:r w:rsidR="008C6321">
        <w:rPr>
          <w:color w:val="FF0000"/>
          <w:sz w:val="11"/>
          <w:szCs w:val="16"/>
          <w:lang w:val="en-US"/>
        </w:rPr>
        <w:t xml:space="preserve"> </w:t>
      </w:r>
      <w:r w:rsidR="008C6321">
        <w:rPr>
          <w:color w:val="0070C0"/>
          <w:sz w:val="11"/>
          <w:szCs w:val="16"/>
          <w:lang w:val="en-US"/>
        </w:rPr>
        <w:t>- &gt; signature from signing the header</w:t>
      </w:r>
    </w:p>
    <w:p w14:paraId="2C58C1D2" w14:textId="15FC8838" w:rsidR="008D1C1E" w:rsidRPr="008C6321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</w:t>
      </w:r>
      <w:r w:rsidR="007946C2">
        <w:rPr>
          <w:color w:val="000000" w:themeColor="text1"/>
          <w:sz w:val="15"/>
          <w:szCs w:val="16"/>
          <w:lang w:val="en-US"/>
        </w:rPr>
        <w:t xml:space="preserve">iii. </w:t>
      </w:r>
      <w:r w:rsidRPr="00497936">
        <w:rPr>
          <w:color w:val="FF0000"/>
          <w:sz w:val="11"/>
          <w:szCs w:val="16"/>
          <w:lang w:val="en-US"/>
        </w:rPr>
        <w:t>"payload": "CAESfwomc2F3dG9vdGguc2V0dGluZ3Mudm90ZS5hdXRob3JpemVkX2tleXMSQjAyNjBkNmY0YzFkODM4MjJkMWVhMDEyMzJhY2ZhMDE2MWYxYjAxZjljNjRhNmVmOTQ5OTVlZTA3MWFkODljZDBmYRoRMTUyMjU2OTUxMC44MTM3MDE="</w:t>
      </w:r>
      <w:r w:rsidR="008C6321">
        <w:rPr>
          <w:color w:val="FF0000"/>
          <w:sz w:val="11"/>
          <w:szCs w:val="16"/>
          <w:lang w:val="en-US"/>
        </w:rPr>
        <w:t xml:space="preserve"> </w:t>
      </w:r>
      <w:r w:rsidR="008C6321">
        <w:rPr>
          <w:color w:val="0070C0"/>
          <w:sz w:val="11"/>
          <w:szCs w:val="16"/>
          <w:lang w:val="en-US"/>
        </w:rPr>
        <w:t xml:space="preserve">-&gt; encoded family specific information of the transaction, </w:t>
      </w:r>
      <w:r w:rsidR="00FD6E5F">
        <w:rPr>
          <w:color w:val="0070C0"/>
          <w:sz w:val="11"/>
          <w:szCs w:val="16"/>
          <w:lang w:val="en-US"/>
        </w:rPr>
        <w:t>example cbor({‘Verb’: verb, ‘Name’: name, ‘Value’: value})</w:t>
      </w:r>
      <w:r w:rsidR="00F40281">
        <w:rPr>
          <w:color w:val="0070C0"/>
          <w:sz w:val="11"/>
          <w:szCs w:val="16"/>
          <w:lang w:val="en-US"/>
        </w:rPr>
        <w:t>. Note that for</w:t>
      </w:r>
      <w:r w:rsidR="004B41C4">
        <w:rPr>
          <w:color w:val="0070C0"/>
          <w:sz w:val="11"/>
          <w:szCs w:val="16"/>
          <w:lang w:val="en-US"/>
        </w:rPr>
        <w:t xml:space="preserve"> any TP, there will be an additional layer of base64 encoding so you will always need to do b64decode before you can decode your encoded payload. </w:t>
      </w:r>
      <w:bookmarkStart w:id="0" w:name="_GoBack"/>
      <w:bookmarkEnd w:id="0"/>
    </w:p>
    <w:p w14:paraId="5BF32F7F" w14:textId="4434DE92" w:rsidR="00E62248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}</w:t>
      </w:r>
    </w:p>
    <w:p w14:paraId="35895F7F" w14:textId="1350E252" w:rsidR="007946C2" w:rsidRDefault="007946C2" w:rsidP="007946C2">
      <w:pPr>
        <w:tabs>
          <w:tab w:val="left" w:pos="1063"/>
        </w:tabs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</w:r>
    </w:p>
    <w:p w14:paraId="72216247" w14:textId="2C2EB385" w:rsidR="007946C2" w:rsidRDefault="00B37513" w:rsidP="00B37513">
      <w:pPr>
        <w:ind w:firstLine="720"/>
        <w:rPr>
          <w:b/>
          <w:color w:val="000000" w:themeColor="text1"/>
          <w:sz w:val="15"/>
          <w:szCs w:val="16"/>
          <w:lang w:val="en-US"/>
        </w:rPr>
      </w:pPr>
      <w:r>
        <w:rPr>
          <w:b/>
          <w:color w:val="000000" w:themeColor="text1"/>
          <w:sz w:val="15"/>
          <w:szCs w:val="16"/>
          <w:lang w:val="en-US"/>
        </w:rPr>
        <w:t>Transaction 2</w:t>
      </w:r>
      <w:r w:rsidRPr="007946C2">
        <w:rPr>
          <w:b/>
          <w:color w:val="000000" w:themeColor="text1"/>
          <w:sz w:val="15"/>
          <w:szCs w:val="16"/>
          <w:lang w:val="en-US"/>
        </w:rPr>
        <w:t xml:space="preserve"> in Batch 1</w:t>
      </w:r>
    </w:p>
    <w:p w14:paraId="09E7B571" w14:textId="77777777" w:rsidR="00B37513" w:rsidRDefault="00B37513" w:rsidP="00B37513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{</w:t>
      </w:r>
    </w:p>
    <w:p w14:paraId="675D3B16" w14:textId="58643460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7EB09C2C" w14:textId="2EAC3FA2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173A3266" w14:textId="2111F5C2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16A9C498" w14:textId="41294588" w:rsidR="00B37513" w:rsidRP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 xml:space="preserve">            }</w:t>
      </w:r>
    </w:p>
    <w:p w14:paraId="58570AAC" w14:textId="1E413B48" w:rsidR="00B37513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]</w:t>
      </w:r>
    </w:p>
    <w:p w14:paraId="570E4A49" w14:textId="77777777" w:rsidR="008D1C1E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}</w:t>
      </w:r>
    </w:p>
    <w:p w14:paraId="478C07FB" w14:textId="77777777" w:rsidR="00B37513" w:rsidRDefault="00B37513" w:rsidP="008D1C1E">
      <w:pPr>
        <w:rPr>
          <w:color w:val="FF0000"/>
          <w:sz w:val="11"/>
          <w:szCs w:val="16"/>
          <w:lang w:val="en-US"/>
        </w:rPr>
      </w:pPr>
    </w:p>
    <w:p w14:paraId="621B0551" w14:textId="77777777" w:rsidR="00B37513" w:rsidRDefault="00B37513" w:rsidP="008D1C1E">
      <w:pPr>
        <w:rPr>
          <w:color w:val="FF0000"/>
          <w:sz w:val="11"/>
          <w:szCs w:val="16"/>
          <w:lang w:val="en-US"/>
        </w:rPr>
      </w:pPr>
    </w:p>
    <w:p w14:paraId="41A7EC29" w14:textId="77777777" w:rsidR="00B37513" w:rsidRDefault="00B37513" w:rsidP="008D1C1E">
      <w:pPr>
        <w:rPr>
          <w:color w:val="FF0000"/>
          <w:sz w:val="11"/>
          <w:szCs w:val="16"/>
          <w:lang w:val="en-US"/>
        </w:rPr>
      </w:pPr>
    </w:p>
    <w:p w14:paraId="621BC4C6" w14:textId="1B78EA84" w:rsidR="00B37513" w:rsidRDefault="00B37513" w:rsidP="00B37513">
      <w:pPr>
        <w:ind w:firstLine="720"/>
        <w:rPr>
          <w:b/>
          <w:color w:val="000000" w:themeColor="text1"/>
          <w:sz w:val="15"/>
          <w:szCs w:val="16"/>
          <w:lang w:val="en-US"/>
        </w:rPr>
      </w:pPr>
      <w:r>
        <w:rPr>
          <w:b/>
          <w:color w:val="000000" w:themeColor="text1"/>
          <w:sz w:val="15"/>
          <w:szCs w:val="16"/>
          <w:lang w:val="en-US"/>
        </w:rPr>
        <w:t>Batch 2</w:t>
      </w:r>
    </w:p>
    <w:p w14:paraId="390B0686" w14:textId="4B447D3D" w:rsidR="00B37513" w:rsidRDefault="00B37513" w:rsidP="00B37513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{</w:t>
      </w:r>
    </w:p>
    <w:p w14:paraId="1D856846" w14:textId="2C4A7404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21FE1A7A" w14:textId="375CB2F9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3F51920C" w14:textId="7A4AC169" w:rsidR="00B37513" w:rsidRP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lastRenderedPageBreak/>
        <w:tab/>
        <w:t>.</w:t>
      </w:r>
    </w:p>
    <w:p w14:paraId="5B5F1509" w14:textId="27F3B0D3" w:rsidR="00B37513" w:rsidRPr="00B37513" w:rsidRDefault="00B37513" w:rsidP="00B37513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}</w:t>
      </w:r>
    </w:p>
    <w:p w14:paraId="5A44B9B2" w14:textId="77777777" w:rsidR="00497936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],</w:t>
      </w:r>
    </w:p>
    <w:p w14:paraId="1994C014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  </w:t>
      </w:r>
      <w:r w:rsidRPr="00497936">
        <w:rPr>
          <w:color w:val="FFC000"/>
          <w:sz w:val="11"/>
          <w:szCs w:val="16"/>
          <w:lang w:val="en-US"/>
        </w:rPr>
        <w:t>"header": {</w:t>
      </w:r>
    </w:p>
    <w:p w14:paraId="7A996DA5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"batch_ids": [</w:t>
      </w:r>
    </w:p>
    <w:p w14:paraId="6B103D7D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  "4282ec7107b2cceb35e4d768ea08562dc333ca335fc61a2d9a338eec6e80c7db3df68398a5fbb0ca8fc43d6ae4d6d56401ab21b8ca0b9064ff2dbaf93641d920"</w:t>
      </w:r>
    </w:p>
    <w:p w14:paraId="6913C9A3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],</w:t>
      </w:r>
    </w:p>
    <w:p w14:paraId="372B5B57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"block_num": "0",</w:t>
      </w:r>
    </w:p>
    <w:p w14:paraId="155BEC61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"consensus": "R2VuZXNpcw==",</w:t>
      </w:r>
    </w:p>
    <w:p w14:paraId="0287FB91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"previous_block_id": "0000000000000000",</w:t>
      </w:r>
    </w:p>
    <w:p w14:paraId="35CA913D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"signer_public_key": "031d1ea8f952e85d858cebde4fc0aaac81c39e36411bed366bdd57c7e942d11c66",</w:t>
      </w:r>
    </w:p>
    <w:p w14:paraId="3732A768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"state_root_hash": "de4ef1e3460f65f28856d1eeac63b522da752917370b3afa39225a21e08d654c"</w:t>
      </w:r>
    </w:p>
    <w:p w14:paraId="2D4D0DE2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},</w:t>
      </w:r>
    </w:p>
    <w:p w14:paraId="001A6D6C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"header_signature": "fca3cfc1ce1aa944e10dc69afd37c3dc111ff8581c485a087611f6ab06c235cd128159880879faf58456a40f23d21482dfd2b5a84f6ed1942f31a57d12bab6f8"</w:t>
      </w:r>
    </w:p>
    <w:p w14:paraId="10E4854E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}</w:t>
      </w:r>
    </w:p>
    <w:p w14:paraId="29DAB63D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],</w:t>
      </w:r>
    </w:p>
    <w:p w14:paraId="468E0D25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240DC005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3E8C45E0" w14:textId="1D6CF17C" w:rsidR="008D1C1E" w:rsidRPr="00F748F8" w:rsidRDefault="008D1C1E" w:rsidP="008D1C1E">
      <w:pPr>
        <w:rPr>
          <w:color w:val="0070C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"head": "fca3cfc1ce1aa944e10dc69afd37c3dc111ff8581c485a087611f6ab06c235cd128159880879faf58456a40f23d21482dfd2b5a84f6ed1942f31a57d12bab6f8",</w:t>
      </w:r>
      <w:r w:rsidR="00F748F8">
        <w:rPr>
          <w:sz w:val="11"/>
          <w:szCs w:val="16"/>
          <w:lang w:val="en-US"/>
        </w:rPr>
        <w:t xml:space="preserve"> </w:t>
      </w:r>
      <w:r w:rsidR="00F748F8">
        <w:rPr>
          <w:color w:val="0070C0"/>
          <w:sz w:val="11"/>
          <w:szCs w:val="16"/>
          <w:lang w:val="en-US"/>
        </w:rPr>
        <w:t xml:space="preserve">-&gt; </w:t>
      </w:r>
      <w:r w:rsidR="003B7240">
        <w:rPr>
          <w:color w:val="0070C0"/>
          <w:sz w:val="11"/>
          <w:szCs w:val="16"/>
          <w:lang w:val="en-US"/>
        </w:rPr>
        <w:t>id of the head block of the chain the resource was fetched from (particularly useful to know if an explicit head was not set in the original request)</w:t>
      </w:r>
    </w:p>
    <w:p w14:paraId="266175D9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03F2C6A6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45DD563C" w14:textId="067FBF23" w:rsidR="008D1C1E" w:rsidRDefault="008D1C1E" w:rsidP="008D1C1E">
      <w:pPr>
        <w:rPr>
          <w:color w:val="0070C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"link": "http://localhost:8008/blocks?head=fca3cfc1ce1aa944e10dc69afd37c3dc111ff8581c485a087611f6ab06c235cd128159880879faf58456a40f23d21482dfd2b5a84f6ed1942f31a57d12bab6f8&amp;start=0x0000000000000000&amp;limit=100",</w:t>
      </w:r>
      <w:r w:rsidR="003B7240">
        <w:rPr>
          <w:sz w:val="11"/>
          <w:szCs w:val="16"/>
          <w:lang w:val="en-US"/>
        </w:rPr>
        <w:t xml:space="preserve"> </w:t>
      </w:r>
      <w:r w:rsidR="00465417">
        <w:rPr>
          <w:color w:val="0070C0"/>
          <w:sz w:val="11"/>
          <w:szCs w:val="16"/>
          <w:lang w:val="en-US"/>
        </w:rPr>
        <w:t xml:space="preserve">-&gt; a link to the resource fetched with both head and paging parameters explicitly set </w:t>
      </w:r>
    </w:p>
    <w:p w14:paraId="6DD46320" w14:textId="77777777" w:rsidR="0008388E" w:rsidRDefault="0008388E" w:rsidP="008D1C1E">
      <w:pPr>
        <w:rPr>
          <w:color w:val="0070C0"/>
          <w:sz w:val="11"/>
          <w:szCs w:val="16"/>
          <w:lang w:val="en-US"/>
        </w:rPr>
      </w:pPr>
    </w:p>
    <w:p w14:paraId="07EBB26C" w14:textId="77777777" w:rsidR="0008388E" w:rsidRPr="0008388E" w:rsidRDefault="0008388E" w:rsidP="008D1C1E">
      <w:pPr>
        <w:rPr>
          <w:color w:val="0070C0"/>
          <w:sz w:val="11"/>
          <w:szCs w:val="16"/>
          <w:lang w:val="en-US"/>
        </w:rPr>
      </w:pPr>
    </w:p>
    <w:p w14:paraId="574220E0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"paging": {</w:t>
      </w:r>
    </w:p>
    <w:p w14:paraId="1EF40C7D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"limit": null,</w:t>
      </w:r>
    </w:p>
    <w:p w14:paraId="138FEC75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"start": null</w:t>
      </w:r>
    </w:p>
    <w:p w14:paraId="136EFE34" w14:textId="7DF2D592" w:rsidR="008D1C1E" w:rsidRPr="00465417" w:rsidRDefault="008D1C1E" w:rsidP="008D1C1E">
      <w:pPr>
        <w:rPr>
          <w:color w:val="0070C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}</w:t>
      </w:r>
      <w:r w:rsidR="00465417">
        <w:rPr>
          <w:sz w:val="11"/>
          <w:szCs w:val="16"/>
          <w:lang w:val="en-US"/>
        </w:rPr>
        <w:t xml:space="preserve"> </w:t>
      </w:r>
      <w:r w:rsidR="00465417">
        <w:rPr>
          <w:color w:val="0070C0"/>
          <w:sz w:val="11"/>
          <w:szCs w:val="16"/>
          <w:lang w:val="en-US"/>
        </w:rPr>
        <w:t>-&gt; information on how the resource was paginated and ho</w:t>
      </w:r>
      <w:r w:rsidR="00CE747F">
        <w:rPr>
          <w:color w:val="0070C0"/>
          <w:sz w:val="11"/>
          <w:szCs w:val="16"/>
          <w:lang w:val="en-US"/>
        </w:rPr>
        <w:t>w further pages can be fetched (</w:t>
      </w:r>
      <w:r w:rsidR="00CE747F" w:rsidRPr="00CE747F">
        <w:rPr>
          <w:color w:val="0070C0"/>
          <w:sz w:val="11"/>
          <w:szCs w:val="16"/>
          <w:lang w:val="en-US"/>
        </w:rPr>
        <w:t>https://sawtooth.hyperledger.org/docs/core/releases/1.0.1/architecture/rest_api.html#data-envelope</w:t>
      </w:r>
      <w:r w:rsidR="00CE747F">
        <w:rPr>
          <w:color w:val="0070C0"/>
          <w:sz w:val="11"/>
          <w:szCs w:val="16"/>
          <w:lang w:val="en-US"/>
        </w:rPr>
        <w:t>)</w:t>
      </w:r>
    </w:p>
    <w:p w14:paraId="241ABF20" w14:textId="77777777" w:rsidR="008D1C1E" w:rsidRPr="003E5B98" w:rsidRDefault="008D1C1E">
      <w:pPr>
        <w:rPr>
          <w:sz w:val="11"/>
          <w:szCs w:val="16"/>
          <w:lang w:val="en-US"/>
        </w:rPr>
      </w:pPr>
    </w:p>
    <w:sectPr w:rsidR="008D1C1E" w:rsidRPr="003E5B98" w:rsidSect="008D1C1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E"/>
    <w:rsid w:val="00002A64"/>
    <w:rsid w:val="0008388E"/>
    <w:rsid w:val="00090368"/>
    <w:rsid w:val="00196CAD"/>
    <w:rsid w:val="001E41F3"/>
    <w:rsid w:val="00223780"/>
    <w:rsid w:val="00261750"/>
    <w:rsid w:val="002D25D8"/>
    <w:rsid w:val="003B7240"/>
    <w:rsid w:val="003E5B98"/>
    <w:rsid w:val="00416500"/>
    <w:rsid w:val="00465417"/>
    <w:rsid w:val="00497936"/>
    <w:rsid w:val="004B41C4"/>
    <w:rsid w:val="004D19E1"/>
    <w:rsid w:val="004D7D7B"/>
    <w:rsid w:val="00501E96"/>
    <w:rsid w:val="0058367F"/>
    <w:rsid w:val="005D6E9D"/>
    <w:rsid w:val="005E6D46"/>
    <w:rsid w:val="005F333B"/>
    <w:rsid w:val="00706C1E"/>
    <w:rsid w:val="007946C2"/>
    <w:rsid w:val="008C6321"/>
    <w:rsid w:val="008D1C1E"/>
    <w:rsid w:val="00912A29"/>
    <w:rsid w:val="00A2016A"/>
    <w:rsid w:val="00A7338A"/>
    <w:rsid w:val="00A85232"/>
    <w:rsid w:val="00AE78D8"/>
    <w:rsid w:val="00B043C1"/>
    <w:rsid w:val="00B37513"/>
    <w:rsid w:val="00C12206"/>
    <w:rsid w:val="00CB18F1"/>
    <w:rsid w:val="00CE747F"/>
    <w:rsid w:val="00D34DE0"/>
    <w:rsid w:val="00E31B83"/>
    <w:rsid w:val="00E62248"/>
    <w:rsid w:val="00E836A4"/>
    <w:rsid w:val="00F40281"/>
    <w:rsid w:val="00F748F8"/>
    <w:rsid w:val="00FD6E5F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03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888</Words>
  <Characters>5063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2018-04-01T08:03:00Z</dcterms:created>
  <dcterms:modified xsi:type="dcterms:W3CDTF">2018-05-15T03:25:00Z</dcterms:modified>
</cp:coreProperties>
</file>