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AGENT_ALIGNMENT_BRIEF - Propósito comum da equipe editorial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2026-06-29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do briefing permanente de alinhamento para agente principal, subagentes e LLMs externas.</w:t>
      </w:r>
    </w:p>
    <w:p>
      <w:pPr>
        <w:pStyle w:val="Heading2"/>
      </w:pPr>
      <w:r>
        <w:t>Propósito maior</w:t>
      </w:r>
    </w:p>
    <w:p>
      <w:r>
        <w:t>Toda produção deste projeto deve servir a uma cena concreta: um corretor japonês consulta a base, entende o tema em japonês e consegue explicar em português brasileiro simples para um cliente brasileiro residente no Japão, sem prometer cobertura, aceitação, pagamento, prazo, culpa, imposto ou decisão da seguradora.</w:t>
      </w:r>
    </w:p>
    <w:p>
      <w:r>
        <w:t>O objetivo não é apenas criar volume. O objetivo é criar material consultável, seguro e útil durante atendimento real.</w:t>
      </w:r>
    </w:p>
    <w:p>
      <w:pPr>
        <w:pStyle w:val="Heading2"/>
      </w:pPr>
      <w:r>
        <w:t>Usuário principal</w:t>
      </w:r>
    </w:p>
    <w:p>
      <w:r>
        <w:t>O usuário principal é o corretor japonês.</w:t>
      </w:r>
    </w:p>
    <w:p>
      <w:r>
        <w:t>Ele precisa encontrar rapidamente:</w:t>
      </w:r>
    </w:p>
    <w:p>
      <w:pPr>
        <w:pStyle w:val="ListBullet"/>
      </w:pPr>
      <w:r>
        <w:t>o termo japonês correto</w:t>
      </w:r>
    </w:p>
    <w:p>
      <w:pPr>
        <w:pStyle w:val="ListBullet"/>
      </w:pPr>
      <w:r>
        <w:t>a explicação técnica em japonês</w:t>
      </w:r>
    </w:p>
    <w:p>
      <w:pPr>
        <w:pStyle w:val="ListBullet"/>
      </w:pPr>
      <w:r>
        <w:t>a frase em português brasileiro que pode dizer ao cliente</w:t>
      </w:r>
    </w:p>
    <w:p>
      <w:pPr>
        <w:pStyle w:val="ListBullet"/>
      </w:pPr>
      <w:r>
        <w:t>a leitura em katakana como apoio de pronúncia</w:t>
      </w:r>
    </w:p>
    <w:p>
      <w:pPr>
        <w:pStyle w:val="ListBullet"/>
      </w:pPr>
      <w:r>
        <w:t>o próximo passo seguro</w:t>
      </w:r>
    </w:p>
    <w:p>
      <w:pPr>
        <w:pStyle w:val="ListBullet"/>
      </w:pPr>
      <w:r>
        <w:t>o limite comercial ou de compliance</w:t>
      </w:r>
    </w:p>
    <w:p>
      <w:pPr>
        <w:pStyle w:val="ListBullet"/>
      </w:pPr>
      <w:r>
        <w:t>documentos relacionados para aprofundamento</w:t>
      </w:r>
    </w:p>
    <w:p>
      <w:pPr>
        <w:pStyle w:val="Heading2"/>
      </w:pPr>
      <w:r>
        <w:t>Interlocutor final</w:t>
      </w:r>
    </w:p>
    <w:p>
      <w:r>
        <w:t>O interlocutor final é o cliente brasileiro residente no Japão.</w:t>
      </w:r>
    </w:p>
    <w:p>
      <w:r>
        <w:t>Ele precisa receber explicações:</w:t>
      </w:r>
    </w:p>
    <w:p>
      <w:pPr>
        <w:pStyle w:val="ListBullet"/>
      </w:pPr>
      <w:r>
        <w:t>em português brasileiro simples</w:t>
      </w:r>
    </w:p>
    <w:p>
      <w:pPr>
        <w:pStyle w:val="ListBullet"/>
      </w:pPr>
      <w:r>
        <w:t>sem tradução literal confusa</w:t>
      </w:r>
    </w:p>
    <w:p>
      <w:pPr>
        <w:pStyle w:val="ListBullet"/>
      </w:pPr>
      <w:r>
        <w:t>com exemplos práticos</w:t>
      </w:r>
    </w:p>
    <w:p>
      <w:pPr>
        <w:pStyle w:val="ListBullet"/>
      </w:pPr>
      <w:r>
        <w:t>com próximos passos claros</w:t>
      </w:r>
    </w:p>
    <w:p>
      <w:pPr>
        <w:pStyle w:val="ListBullet"/>
      </w:pPr>
      <w:r>
        <w:t>sem promessas indevidas</w:t>
      </w:r>
    </w:p>
    <w:p>
      <w:pPr>
        <w:pStyle w:val="Heading2"/>
      </w:pPr>
      <w:r>
        <w:t>Regra de ouro</w:t>
      </w:r>
    </w:p>
    <w:p>
      <w:r>
        <w:t>Cada documento deve responder claramente a três perguntas:</w:t>
      </w:r>
    </w:p>
    <w:p>
      <w:r>
        <w:t>1. O que o corretor japonês precisa entender?</w:t>
      </w:r>
    </w:p>
    <w:p>
      <w:r>
        <w:t>2. O que ele pode dizer ao cliente brasileiro?</w:t>
      </w:r>
    </w:p>
    <w:p>
      <w:r>
        <w:t>3. O que ele não pode prometer?</w:t>
      </w:r>
    </w:p>
    <w:p>
      <w:r>
        <w:t>Se uma resposta não ajuda essas três perguntas, ela deve ser revisada, reduzida ou movida para backlog.</w:t>
      </w:r>
    </w:p>
    <w:p>
      <w:pPr>
        <w:pStyle w:val="Heading2"/>
      </w:pPr>
      <w:r>
        <w:t>Papel do agente principal</w:t>
      </w:r>
    </w:p>
    <w:p>
      <w:r>
        <w:t>O agente principal atua como editor-chefe.</w:t>
      </w:r>
    </w:p>
    <w:p>
      <w:r>
        <w:t>Responsabilidades:</w:t>
      </w:r>
    </w:p>
    <w:p>
      <w:pPr>
        <w:pStyle w:val="ListBullet"/>
      </w:pPr>
      <w:r>
        <w:t>proteger README.md e EDITORIAL_RULES.md</w:t>
      </w:r>
    </w:p>
    <w:p>
      <w:pPr>
        <w:pStyle w:val="ListBullet"/>
      </w:pPr>
      <w:r>
        <w:t>consolidar pareceres de subagentes</w:t>
      </w:r>
    </w:p>
    <w:p>
      <w:pPr>
        <w:pStyle w:val="ListBullet"/>
      </w:pPr>
      <w:r>
        <w:t>decidir o que entra no projeto</w:t>
      </w:r>
    </w:p>
    <w:p>
      <w:pPr>
        <w:pStyle w:val="ListBullet"/>
      </w:pPr>
      <w:r>
        <w:t>corrigir inconsistências antes de produzir volume</w:t>
      </w:r>
    </w:p>
    <w:p>
      <w:pPr>
        <w:pStyle w:val="ListBullet"/>
      </w:pPr>
      <w:r>
        <w:t>gerar Markdown, DOCX e PDF quando aplicável</w:t>
      </w:r>
    </w:p>
    <w:p>
      <w:pPr>
        <w:pStyle w:val="ListBullet"/>
      </w:pPr>
      <w:r>
        <w:t>validar referências, romaji, seções obrigatórias e renderização</w:t>
      </w:r>
    </w:p>
    <w:p>
      <w:pPr>
        <w:pStyle w:val="ListBullet"/>
      </w:pPr>
      <w:r>
        <w:t>atualizar CHANGELOG.md a cada entrega</w:t>
      </w:r>
    </w:p>
    <w:p>
      <w:pPr>
        <w:pStyle w:val="ListBullet"/>
      </w:pPr>
      <w:r>
        <w:t>sincronizar com GitHub após validação</w:t>
      </w:r>
    </w:p>
    <w:p>
      <w:pPr>
        <w:pStyle w:val="Heading2"/>
      </w:pPr>
      <w:r>
        <w:t>Papel dos subagentes</w:t>
      </w:r>
    </w:p>
    <w:p>
      <w:r>
        <w:t>Subagentes ajudam com lentes especializadas, mas não definem a direção final.</w:t>
      </w:r>
    </w:p>
    <w:p>
      <w:r>
        <w:t>Papéis recomendados:</w:t>
      </w:r>
    </w:p>
    <w:p>
      <w:pPr>
        <w:pStyle w:val="ListBullet"/>
      </w:pPr>
      <w:r>
        <w:t>Arquiteto editorial: estrutura, padrões e consistência.</w:t>
      </w:r>
    </w:p>
    <w:p>
      <w:pPr>
        <w:pStyle w:val="ListBullet"/>
      </w:pPr>
      <w:r>
        <w:t>Especialista japonês técnico e NotebookLM: recuperação em japonês e clareza para corretor nativo japonês.</w:t>
      </w:r>
    </w:p>
    <w:p>
      <w:pPr>
        <w:pStyle w:val="ListBullet"/>
      </w:pPr>
      <w:r>
        <w:t>Especialista em português brasileiro de atendimento: fala natural ao cliente brasileiro.</w:t>
      </w:r>
    </w:p>
    <w:p>
      <w:pPr>
        <w:pStyle w:val="ListBullet"/>
      </w:pPr>
      <w:r>
        <w:t>Especialista de seguros no Japão e risco comercial: limites, sinistro, aceitação, exclusões e promessas indevidas.</w:t>
      </w:r>
    </w:p>
    <w:p>
      <w:pPr>
        <w:pStyle w:val="ListBullet"/>
      </w:pPr>
      <w:r>
        <w:t>Auditor de estrutura e validação: códigos, referências, seções, formatos e renderização.</w:t>
      </w:r>
    </w:p>
    <w:p>
      <w:pPr>
        <w:pStyle w:val="Heading2"/>
      </w:pPr>
      <w:r>
        <w:t>Papel de LLMs externas</w:t>
      </w:r>
    </w:p>
    <w:p>
      <w:r>
        <w:t>ChatGPT, Claude, Gemini, Perplexity, Copilot ou outras ferramentas externas podem ser usadas apenas como fontes auxiliares de rascunho, revisão ou comparação.</w:t>
      </w:r>
    </w:p>
    <w:p>
      <w:r>
        <w:t>Nenhuma saída externa entra diretamente no projeto.</w:t>
      </w:r>
    </w:p>
    <w:p>
      <w:r>
        <w:t>Toda saída externa deve passar por:</w:t>
      </w:r>
    </w:p>
    <w:p>
      <w:pPr>
        <w:pStyle w:val="ListBullet"/>
      </w:pPr>
      <w:r>
        <w:t>remoção de romaji</w:t>
      </w:r>
    </w:p>
    <w:p>
      <w:pPr>
        <w:pStyle w:val="ListBullet"/>
      </w:pPr>
      <w:r>
        <w:t>revisão terminológica</w:t>
      </w:r>
    </w:p>
    <w:p>
      <w:pPr>
        <w:pStyle w:val="ListBullet"/>
      </w:pPr>
      <w:r>
        <w:t>revisão de compliance</w:t>
      </w:r>
    </w:p>
    <w:p>
      <w:pPr>
        <w:pStyle w:val="ListBullet"/>
      </w:pPr>
      <w:r>
        <w:t>adaptação ao padrão de português brasileiro explícito</w:t>
      </w:r>
    </w:p>
    <w:p>
      <w:pPr>
        <w:pStyle w:val="ListBullet"/>
      </w:pPr>
      <w:r>
        <w:t>inclusão de leitura em katakana quando for fala ao cliente</w:t>
      </w:r>
    </w:p>
    <w:p>
      <w:pPr>
        <w:pStyle w:val="ListBullet"/>
      </w:pPr>
      <w:r>
        <w:t>referências cruzadas internas</w:t>
      </w:r>
    </w:p>
    <w:p>
      <w:pPr>
        <w:pStyle w:val="ListBullet"/>
      </w:pPr>
      <w:r>
        <w:t>validação final pelo agente principal</w:t>
      </w:r>
    </w:p>
    <w:p>
      <w:pPr>
        <w:pStyle w:val="Heading2"/>
      </w:pPr>
      <w:r>
        <w:t>Padrão obrigatório de fala ao cliente</w:t>
      </w:r>
    </w:p>
    <w:p>
      <w:r>
        <w:t>Sempre que houver fala ao cliente brasileiro, usar:</w:t>
      </w:r>
    </w:p>
    <w:p>
      <w:r>
        <w:t>### ポルトガル語で伝える内容</w:t>
      </w:r>
    </w:p>
    <w:p>
      <w:r>
        <w:t>Frase em português brasileiro simples.</w:t>
      </w:r>
    </w:p>
    <w:p>
      <w:r>
        <w:t>### カタカナ読み</w:t>
      </w:r>
    </w:p>
    <w:p>
      <w:r>
        <w:t>Leitura aproximada em katakana.</w:t>
      </w:r>
    </w:p>
    <w:p>
      <w:r>
        <w:t>日本語確認用: sentido da frase em japonês.</w:t>
      </w:r>
    </w:p>
    <w:p>
      <w:r>
        <w:t>O português deve aparecer antes da leitura em katakana.</w:t>
      </w:r>
    </w:p>
    <w:p>
      <w:pPr>
        <w:pStyle w:val="Heading2"/>
      </w:pPr>
      <w:r>
        <w:t>Critério de qualidade</w:t>
      </w:r>
    </w:p>
    <w:p>
      <w:r>
        <w:t>Um documento só está pronto quando:</w:t>
      </w:r>
    </w:p>
    <w:p>
      <w:pPr>
        <w:pStyle w:val="ListBullet"/>
      </w:pPr>
      <w:r>
        <w:t>pode ser encontrado por consulta natural em japonês</w:t>
      </w:r>
    </w:p>
    <w:p>
      <w:pPr>
        <w:pStyle w:val="ListBullet"/>
      </w:pPr>
      <w:r>
        <w:t>contém português brasileiro utilizável pelo corretor</w:t>
      </w:r>
    </w:p>
    <w:p>
      <w:pPr>
        <w:pStyle w:val="ListBullet"/>
      </w:pPr>
      <w:r>
        <w:t>separa explicação técnica e fala ao cliente</w:t>
      </w:r>
    </w:p>
    <w:p>
      <w:pPr>
        <w:pStyle w:val="ListBullet"/>
      </w:pPr>
      <w:r>
        <w:t>inclui limite comercial quando o tema é sensível</w:t>
      </w:r>
    </w:p>
    <w:p>
      <w:pPr>
        <w:pStyle w:val="ListBullet"/>
      </w:pPr>
      <w:r>
        <w:t>possui referências cruzadas reais</w:t>
      </w:r>
    </w:p>
    <w:p>
      <w:pPr>
        <w:pStyle w:val="ListBullet"/>
      </w:pPr>
      <w:r>
        <w:t>tem Markdown, DOCX e PDF quando aplicável</w:t>
      </w:r>
    </w:p>
    <w:p>
      <w:pPr>
        <w:pStyle w:val="ListBullet"/>
      </w:pPr>
      <w:r>
        <w:t>passa no validador do projeto</w:t>
      </w:r>
    </w:p>
    <w:p>
      <w:pPr>
        <w:pStyle w:val="Heading2"/>
      </w:pPr>
      <w:r>
        <w:t>Antipadrões</w:t>
      </w:r>
    </w:p>
    <w:p>
      <w:r>
        <w:t>Evitar:</w:t>
      </w:r>
    </w:p>
    <w:p>
      <w:pPr>
        <w:pStyle w:val="ListBullet"/>
      </w:pPr>
      <w:r>
        <w:t>produzir volume sem camada NotebookLM</w:t>
      </w:r>
    </w:p>
    <w:p>
      <w:pPr>
        <w:pStyle w:val="ListBullet"/>
      </w:pPr>
      <w:r>
        <w:t>usar português apenas como tradução isolada de termo</w:t>
      </w:r>
    </w:p>
    <w:p>
      <w:pPr>
        <w:pStyle w:val="ListBullet"/>
      </w:pPr>
      <w:r>
        <w:t>deixar o corretor sem frase pronta para falar com o cliente</w:t>
      </w:r>
    </w:p>
    <w:p>
      <w:pPr>
        <w:pStyle w:val="ListBullet"/>
      </w:pPr>
      <w:r>
        <w:t>misturar seguro público, seguro privado e decisão da seguradora</w:t>
      </w:r>
    </w:p>
    <w:p>
      <w:pPr>
        <w:pStyle w:val="ListBullet"/>
      </w:pPr>
      <w:r>
        <w:t>prometer pagamento, cobertura, prazo, aceitação ou resultado</w:t>
      </w:r>
    </w:p>
    <w:p>
      <w:pPr>
        <w:pStyle w:val="ListBullet"/>
      </w:pPr>
      <w:r>
        <w:t>aceitar rascunho externo sem normalização editorial</w:t>
      </w:r>
    </w:p>
    <w:p>
      <w:pPr>
        <w:pStyle w:val="ListBullet"/>
      </w:pPr>
      <w:r>
        <w:t>criar documentos sem referências cruzadas</w:t>
      </w:r>
    </w:p>
    <w:p>
      <w:pPr>
        <w:pStyle w:val="Heading2"/>
      </w:pPr>
      <w:r>
        <w:t>Decisão editorial permanente</w:t>
      </w:r>
    </w:p>
    <w:p>
      <w:r>
        <w:t>Quando houver conflito entre produtividade e alinhamento ao objetivo final, prevalece o alinhamento ao objetivo final.</w:t>
      </w:r>
    </w:p>
    <w:p>
      <w:r>
        <w:t>Produzir menos documentos, mas com melhor uso real pelo corretor, é preferível a produzir muitos documentos que o NotebookLM recupere mal ou que não ajudem a conversa com o cliente brasileiro.</w:t>
      </w:r>
    </w:p>
    <w:p>
      <w:pPr>
        <w:pStyle w:val="Heading2"/>
      </w:pPr>
      <w:r>
        <w:t>Referências</w:t>
      </w:r>
    </w:p>
    <w:p>
      <w:pPr>
        <w:pStyle w:val="ListBullet"/>
      </w:pPr>
      <w:r>
        <w:t>`README.md`</w:t>
      </w:r>
    </w:p>
    <w:p>
      <w:pPr>
        <w:pStyle w:val="ListBullet"/>
      </w:pPr>
      <w:r>
        <w:t>`EDITORIAL_RULES.md`</w:t>
      </w:r>
    </w:p>
    <w:p>
      <w:pPr>
        <w:pStyle w:val="ListBullet"/>
      </w:pPr>
      <w:r>
        <w:t>`01_Editorial/JAPANESE_BROKER_NOTEBOOKLM_STANDARD.md`</w:t>
      </w:r>
    </w:p>
    <w:p>
      <w:pPr>
        <w:pStyle w:val="ListBullet"/>
      </w:pPr>
      <w:r>
        <w:t>`01_Editorial/SUBAGENT_EDITORIAL_WORKFLOW.md`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`00_Project/TEAM_ALIGNMENT_REVIEW_2026-06-29.md`</w:t>
      </w:r>
    </w:p>
    <w:p>
      <w:pPr>
        <w:pStyle w:val="ListBullet"/>
      </w:pPr>
      <w:r>
        <w:t>`16_NotebookLM/ACC_NOTEBOOKLM_PACK_0001.md`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