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HOME_CASES_0001_0008</w:t>
      </w:r>
    </w:p>
    <w:p>
      <w:r>
        <w:t>Pacote consolidado HOME gerado em 2026-06-27.</w:t>
      </w:r>
    </w:p>
    <w:p>
      <w:pPr>
        <w:pStyle w:val="Heading1"/>
      </w:pPr>
      <w:r>
        <w:t>CASE-HOME-0001 - Cliente aluga apartamento e não entende por que precisa de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CASE-HOME-0001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aluga apartamento e não entende por que precisa de seguro.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HOME-0001</w:t>
      </w:r>
    </w:p>
    <w:p>
      <w:pPr>
        <w:pStyle w:val="ListBullet"/>
      </w:pPr>
      <w:r>
        <w:t>HOME-0002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CASE-HOME-0002 - Cliente causa dano ao imóvel alugado e teme cobrança do proprietário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CASE-HOME-0002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causa dano ao imóvel alugado e teme cobrança do proprietário.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HOME-0004</w:t>
      </w:r>
    </w:p>
    <w:p>
      <w:pPr>
        <w:pStyle w:val="ListBullet"/>
      </w:pPr>
      <w:r>
        <w:t>HOME-0006</w:t>
      </w:r>
    </w:p>
    <w:p>
      <w:pPr>
        <w:pStyle w:val="ListBullet"/>
      </w:pPr>
      <w:r>
        <w:t>HOME-0007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CASE-HOME-0003 - Vazamento atinge apartamento vizinho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CASE-HOME-0003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Vazamento atinge apartamento vizinho.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FAQ-HOME-0012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HOME-0005</w:t>
      </w:r>
    </w:p>
    <w:p>
      <w:pPr>
        <w:pStyle w:val="ListBullet"/>
      </w:pPr>
      <w:r>
        <w:t>HOME-0006</w:t>
      </w:r>
    </w:p>
    <w:p>
      <w:pPr>
        <w:pStyle w:val="ListBullet"/>
      </w:pPr>
      <w:r>
        <w:t>HOME-0012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CASE-HOME-0004 - Cliente confunde depósito caução com luvas de locação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CASE-HOME-0004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confunde depósito caução com luvas de locação.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HOME-0002 - 賃貸借契約 - Contrato de locação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FAQ-HOME-0002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HOME-0008</w:t>
      </w:r>
    </w:p>
    <w:p>
      <w:pPr>
        <w:pStyle w:val="ListBullet"/>
      </w:pPr>
      <w:r>
        <w:t>HOME-0009</w:t>
      </w:r>
    </w:p>
    <w:p>
      <w:pPr>
        <w:pStyle w:val="ListBullet"/>
      </w:pPr>
      <w:r>
        <w:t>HOME-0002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CASE-HOME-0005 - Cliente não entende função da empresa garantidora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CASE-HOME-0005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não entende função da empresa garantidora.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HOME-0018 - 家賃滞納 - Atraso no aluguel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HOME-0010</w:t>
      </w:r>
    </w:p>
    <w:p>
      <w:pPr>
        <w:pStyle w:val="ListBullet"/>
      </w:pPr>
      <w:r>
        <w:t>HOME-0011</w:t>
      </w:r>
    </w:p>
    <w:p>
      <w:pPr>
        <w:pStyle w:val="ListBullet"/>
      </w:pPr>
      <w:r>
        <w:t>HOME-0018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CASE-HOME-0006 - Cliente discorda de cobrança na vistoria de saída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CASE-HOME-0006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discorda de cobrança na vistoria de saída.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HOME-0007</w:t>
      </w:r>
    </w:p>
    <w:p>
      <w:pPr>
        <w:pStyle w:val="ListBullet"/>
      </w:pPr>
      <w:r>
        <w:t>HOME-0013</w:t>
      </w:r>
    </w:p>
    <w:p>
      <w:pPr>
        <w:pStyle w:val="ListBullet"/>
      </w:pPr>
      <w:r>
        <w:t>HOME-0012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CASE-HOME-0007 - Cliente precisa renovar aluguel e seguro ao mesmo tempo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CASE-HOME-0007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precisa renovar aluguel e seguro ao mesmo tempo.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FAQ-HOME-0003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HOME-0016</w:t>
      </w:r>
    </w:p>
    <w:p>
      <w:pPr>
        <w:pStyle w:val="ListBullet"/>
      </w:pPr>
      <w:r>
        <w:t>HOME-0017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CASE-HOME-0008 - Cliente quer proteger móveis e eletrodomésticos no imóvel alugado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CASE-HOME-0008</w:t>
      </w:r>
    </w:p>
    <w:p>
      <w:pPr>
        <w:pStyle w:val="Heading2"/>
      </w:pPr>
      <w:r>
        <w:t>Produto ou categoria</w:t>
      </w:r>
    </w:p>
    <w:p>
      <w:r>
        <w:t>HOME</w:t>
      </w:r>
    </w:p>
    <w:p>
      <w:pPr>
        <w:pStyle w:val="Heading2"/>
      </w:pPr>
      <w:r>
        <w:t>Situação</w:t>
      </w:r>
    </w:p>
    <w:p>
      <w:r>
        <w:t>Cliente quer proteger móveis e eletrodomésticos no imóvel alugado.</w:t>
      </w:r>
    </w:p>
    <w:p>
      <w:pPr>
        <w:pStyle w:val="Heading2"/>
      </w:pPr>
      <w:r>
        <w:t>Problema</w:t>
      </w:r>
    </w:p>
    <w:p>
      <w:r>
        <w:t>Cliente pode confundir obrigação contratual, cobrança imobiliária, responsabilidade civil e cobertura de seguro.</w:t>
      </w:r>
    </w:p>
    <w:p>
      <w:pPr>
        <w:pStyle w:val="Heading2"/>
      </w:pPr>
      <w:r>
        <w:t>Análise</w:t>
      </w:r>
    </w:p>
    <w:p>
      <w:r>
        <w:t>O atendimento deve separar contrato de locação, papel da administradora, papel da garantidora, apólice, causa do dano e documentos.</w:t>
      </w:r>
    </w:p>
    <w:p>
      <w:pPr>
        <w:pStyle w:val="Heading2"/>
      </w:pPr>
      <w:r>
        <w:t>Orientação ao corretor</w:t>
      </w:r>
    </w:p>
    <w:p>
      <w:r>
        <w:t>Pedir contrato de locação, apólice, comunicação da administradora, fotos quando houver dano e histórico de pagamentos ou cobranças.</w:t>
      </w:r>
    </w:p>
    <w:p>
      <w:pPr>
        <w:pStyle w:val="Heading2"/>
      </w:pPr>
      <w:r>
        <w:t>Como explicar ao cliente brasileiro</w:t>
      </w:r>
    </w:p>
    <w:p>
      <w:r>
        <w:t>Vamos separar o que vem do contrato de aluguel, o que vem do seguro e o que precisa ser analisado pela administradora ou seguradora.</w:t>
      </w:r>
    </w:p>
    <w:p>
      <w:pPr>
        <w:pStyle w:val="Heading2"/>
      </w:pPr>
      <w:r>
        <w:t>Resultado esperado</w:t>
      </w:r>
    </w:p>
    <w:p>
      <w:r>
        <w:t>Cliente entende quem deve ser contatado, quais documentos reunir e quais conclusões não podem ser antecipadas.</w:t>
      </w:r>
    </w:p>
    <w:p>
      <w:pPr>
        <w:pStyle w:val="Heading2"/>
      </w:pPr>
      <w:r>
        <w:t>Limite comercial/compliance</w:t>
      </w:r>
    </w:p>
    <w:p>
      <w:r>
        <w:t>O corretor deve usar este caso como orientação de atendimento, sem prometer aprovação de aluguel, devolução de valores, isenção de cobrança, cobertura, indenização ou resultado de análise. A decisão depende do contrato de locação, apólice, documentos, causa do dano, administradora, garantidora e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HOME-0020 - 家財保険 - Seguro de bens domésticos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HOME-0020</w:t>
      </w:r>
    </w:p>
    <w:p>
      <w:pPr>
        <w:pStyle w:val="ListBullet"/>
      </w:pPr>
      <w:r>
        <w:t>HOME-0001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`14_FAQ/HOME/FAQ-HOME-0020.md`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