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VIDA_DIALOGUES_0006_0010 - Segundo ciclo de diálogos VIDA</w:t>
      </w:r>
    </w:p>
    <w:p>
      <w:r>
        <w:t>————————————————————————</w:t>
      </w:r>
    </w:p>
    <w:p>
      <w:pPr>
        <w:pStyle w:val="Heading1"/>
      </w:pPr>
      <w:r>
        <w:t>DIALOGUE-VIDA-0006 - Explicando invalidez grave e três doenças graves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DIALOGUE-VIDA-0006</w:t>
      </w:r>
    </w:p>
    <w:p>
      <w:pPr>
        <w:pStyle w:val="Heading2"/>
      </w:pPr>
      <w:r>
        <w:t>Situação de atendimento</w:t>
      </w:r>
    </w:p>
    <w:p>
      <w:r>
        <w:t>Cliente brasileiro quer aprofundar coberturas e planejamento de seguro de vida no Japão.</w:t>
      </w:r>
    </w:p>
    <w:p>
      <w:pPr>
        <w:pStyle w:val="Heading2"/>
      </w:pPr>
      <w:r>
        <w:t>Participantes</w:t>
      </w:r>
    </w:p>
    <w:p>
      <w:pPr>
        <w:pStyle w:val="ListBullet"/>
      </w:pPr>
      <w:r>
        <w:t>Corretor: corretor japonês</w:t>
      </w:r>
    </w:p>
    <w:p>
      <w:pPr>
        <w:pStyle w:val="ListBullet"/>
      </w:pPr>
      <w:r>
        <w:t>Cliente: cliente brasileiro residente no Japão</w:t>
      </w:r>
    </w:p>
    <w:p>
      <w:pPr>
        <w:pStyle w:val="Heading2"/>
      </w:pPr>
      <w:r>
        <w:t>Objetivo do diálogo</w:t>
      </w:r>
    </w:p>
    <w:p>
      <w:r>
        <w:t>Explicando invalidez grave e três doenças graves.</w:t>
      </w:r>
    </w:p>
    <w:p>
      <w:pPr>
        <w:pStyle w:val="Heading2"/>
      </w:pPr>
      <w:r>
        <w:t>Versão em japonês</w:t>
      </w:r>
    </w:p>
    <w:p>
      <w:r>
        <w:t>**Cliente:** どの保障が自分に必要か分かりません。</w:t>
      </w:r>
    </w:p>
    <w:p>
      <w:r>
        <w:t>**Corretor:** 病気、収入、家族構成、将来の目的を分けて確認しましょう。</w:t>
      </w:r>
    </w:p>
    <w:p>
      <w:r>
        <w:t>**Cliente:** 保障は多いほど良いですか。</w:t>
      </w:r>
    </w:p>
    <w:p>
      <w:r>
        <w:t>**Corretor:** 必要保障額と保険料のバランスが大切です。目的に合わせて選びます。</w:t>
      </w:r>
    </w:p>
    <w:p>
      <w:pPr>
        <w:pStyle w:val="Heading2"/>
      </w:pPr>
      <w:r>
        <w:t>Versão em português brasileiro</w:t>
      </w:r>
    </w:p>
    <w:p>
      <w:r>
        <w:t>**Cliente:** Não sei quais coberturas eu preciso.</w:t>
      </w:r>
    </w:p>
    <w:p>
      <w:r>
        <w:t>**Corretor:** Vamos separar doença, renda, família e objetivos futuros.</w:t>
      </w:r>
    </w:p>
    <w:p>
      <w:r>
        <w:t>**Cliente:** Quanto mais cobertura, melhor?</w:t>
      </w:r>
    </w:p>
    <w:p>
      <w:r>
        <w:t>**Corretor:** O importante é equilibrar necessidade de proteção e prêmio. Escolhemos conforme o objetivo.</w:t>
      </w:r>
    </w:p>
    <w:p>
      <w:pPr>
        <w:pStyle w:val="Heading2"/>
      </w:pPr>
      <w:r>
        <w:t>Notas culturais ou comerciais</w:t>
      </w:r>
    </w:p>
    <w:p>
      <w:pPr>
        <w:pStyle w:val="ListBullet"/>
      </w:pPr>
      <w:r>
        <w:t>Explicar cada cobertura pelo objetivo prático, não apenas pelo nome técnico.</w:t>
      </w:r>
    </w:p>
    <w:p>
      <w:pPr>
        <w:pStyle w:val="ListBullet"/>
      </w:pPr>
      <w:r>
        <w:t>Evitar vender acúmulo de coberturas sem cálculo de necessidade.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VIDA-0021 - 高度障害保険金 - Indenização por invalidez grave</w:t>
      </w:r>
    </w:p>
    <w:p>
      <w:pPr>
        <w:pStyle w:val="ListBullet"/>
      </w:pPr>
      <w:r>
        <w:t>VIDA-0022 - 三大疾病 - Três doenças graves</w:t>
      </w:r>
    </w:p>
    <w:p>
      <w:pPr>
        <w:pStyle w:val="ListBullet"/>
      </w:pPr>
      <w:r>
        <w:t>VIDA-0023 - がん診断給付金 - Benefício por diagnóstico de câncer</w:t>
      </w:r>
    </w:p>
    <w:p>
      <w:pPr>
        <w:pStyle w:val="ListBullet"/>
      </w:pPr>
      <w:r>
        <w:t>VIDA-0024 - 入院給付金 - Benefício por internação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FAQ-VIDA-0021</w:t>
      </w:r>
    </w:p>
    <w:p>
      <w:pPr>
        <w:pStyle w:val="ListBullet"/>
      </w:pPr>
      <w:r>
        <w:t>FAQ-VIDA-0022</w:t>
      </w:r>
    </w:p>
    <w:p>
      <w:pPr>
        <w:pStyle w:val="ListBullet"/>
      </w:pPr>
      <w:r>
        <w:t>FAQ-VIDA-0023</w:t>
      </w:r>
    </w:p>
    <w:p>
      <w:pPr>
        <w:pStyle w:val="ListBullet"/>
      </w:pPr>
      <w:r>
        <w:t>FAQ-VIDA-0024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CASE-VIDA-0009</w:t>
      </w:r>
    </w:p>
    <w:p>
      <w:pPr>
        <w:pStyle w:val="ListBullet"/>
      </w:pPr>
      <w:r>
        <w:t>CASE-VIDA-0010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`02_MasterDictionary/VIDA/VIDA-0021.md`</w:t>
      </w:r>
    </w:p>
    <w:p>
      <w:pPr>
        <w:pStyle w:val="Heading2"/>
      </w:pPr>
      <w:r>
        <w:t>Tags</w:t>
      </w:r>
    </w:p>
    <w:p>
      <w:pPr>
        <w:pStyle w:val="ListBullet"/>
      </w:pPr>
      <w:r>
        <w:t>dialogue</w:t>
      </w:r>
    </w:p>
    <w:p>
      <w:pPr>
        <w:pStyle w:val="ListBullet"/>
      </w:pPr>
      <w:r>
        <w:t>vida</w:t>
      </w:r>
    </w:p>
    <w:p>
      <w:pPr>
        <w:pStyle w:val="ListBullet"/>
      </w:pPr>
      <w:r>
        <w:t>planejamento</w:t>
      </w:r>
    </w:p>
    <w:p>
      <w:pPr>
        <w:pStyle w:val="ListBullet"/>
      </w:pPr>
      <w:r>
        <w:t>cobertura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`14_FAQ/VIDA/FAQ-VIDA-0021.md`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DIALOGUE-VIDA-0007 - Comparando internação, cirurgia, tratamento ambulatorial e tratamento avançado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DIALOGUE-VIDA-0007</w:t>
      </w:r>
    </w:p>
    <w:p>
      <w:pPr>
        <w:pStyle w:val="Heading2"/>
      </w:pPr>
      <w:r>
        <w:t>Situação de atendimento</w:t>
      </w:r>
    </w:p>
    <w:p>
      <w:r>
        <w:t>Cliente brasileiro quer aprofundar coberturas e planejamento de seguro de vida no Japão.</w:t>
      </w:r>
    </w:p>
    <w:p>
      <w:pPr>
        <w:pStyle w:val="Heading2"/>
      </w:pPr>
      <w:r>
        <w:t>Participantes</w:t>
      </w:r>
    </w:p>
    <w:p>
      <w:pPr>
        <w:pStyle w:val="ListBullet"/>
      </w:pPr>
      <w:r>
        <w:t>Corretor: corretor japonês</w:t>
      </w:r>
    </w:p>
    <w:p>
      <w:pPr>
        <w:pStyle w:val="ListBullet"/>
      </w:pPr>
      <w:r>
        <w:t>Cliente: cliente brasileiro residente no Japão</w:t>
      </w:r>
    </w:p>
    <w:p>
      <w:pPr>
        <w:pStyle w:val="Heading2"/>
      </w:pPr>
      <w:r>
        <w:t>Objetivo do diálogo</w:t>
      </w:r>
    </w:p>
    <w:p>
      <w:r>
        <w:t>Comparando internação, cirurgia, tratamento ambulatorial e tratamento avançado.</w:t>
      </w:r>
    </w:p>
    <w:p>
      <w:pPr>
        <w:pStyle w:val="Heading2"/>
      </w:pPr>
      <w:r>
        <w:t>Versão em japonês</w:t>
      </w:r>
    </w:p>
    <w:p>
      <w:r>
        <w:t>**Cliente:** どの保障が自分に必要か分かりません。</w:t>
      </w:r>
    </w:p>
    <w:p>
      <w:r>
        <w:t>**Corretor:** 病気、収入、家族構成、将来の目的を分けて確認しましょう。</w:t>
      </w:r>
    </w:p>
    <w:p>
      <w:r>
        <w:t>**Cliente:** 保障は多いほど良いですか。</w:t>
      </w:r>
    </w:p>
    <w:p>
      <w:r>
        <w:t>**Corretor:** 必要保障額と保険料のバランスが大切です。目的に合わせて選びます。</w:t>
      </w:r>
    </w:p>
    <w:p>
      <w:pPr>
        <w:pStyle w:val="Heading2"/>
      </w:pPr>
      <w:r>
        <w:t>Versão em português brasileiro</w:t>
      </w:r>
    </w:p>
    <w:p>
      <w:r>
        <w:t>**Cliente:** Não sei quais coberturas eu preciso.</w:t>
      </w:r>
    </w:p>
    <w:p>
      <w:r>
        <w:t>**Corretor:** Vamos separar doença, renda, família e objetivos futuros.</w:t>
      </w:r>
    </w:p>
    <w:p>
      <w:r>
        <w:t>**Cliente:** Quanto mais cobertura, melhor?</w:t>
      </w:r>
    </w:p>
    <w:p>
      <w:r>
        <w:t>**Corretor:** O importante é equilibrar necessidade de proteção e prêmio. Escolhemos conforme o objetivo.</w:t>
      </w:r>
    </w:p>
    <w:p>
      <w:pPr>
        <w:pStyle w:val="Heading2"/>
      </w:pPr>
      <w:r>
        <w:t>Notas culturais ou comerciais</w:t>
      </w:r>
    </w:p>
    <w:p>
      <w:pPr>
        <w:pStyle w:val="ListBullet"/>
      </w:pPr>
      <w:r>
        <w:t>Explicar cada cobertura pelo objetivo prático, não apenas pelo nome técnico.</w:t>
      </w:r>
    </w:p>
    <w:p>
      <w:pPr>
        <w:pStyle w:val="ListBullet"/>
      </w:pPr>
      <w:r>
        <w:t>Evitar vender acúmulo de coberturas sem cálculo de necessidade.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VIDA-0024 - 入院給付金 - Benefício por internação</w:t>
      </w:r>
    </w:p>
    <w:p>
      <w:pPr>
        <w:pStyle w:val="ListBullet"/>
      </w:pPr>
      <w:r>
        <w:t>VIDA-0025 - 手術給付金 - Benefício por cirurgia</w:t>
      </w:r>
    </w:p>
    <w:p>
      <w:pPr>
        <w:pStyle w:val="ListBullet"/>
      </w:pPr>
      <w:r>
        <w:t>VIDA-0026 - 通院給付金 - Benefício por consulta ou tratamento ambulatorial</w:t>
      </w:r>
    </w:p>
    <w:p>
      <w:pPr>
        <w:pStyle w:val="ListBullet"/>
      </w:pPr>
      <w:r>
        <w:t>VIDA-0027 - 先進医療特約 - Cobertura adicional de tratamento médico avançado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FAQ-VIDA-0024</w:t>
      </w:r>
    </w:p>
    <w:p>
      <w:pPr>
        <w:pStyle w:val="ListBullet"/>
      </w:pPr>
      <w:r>
        <w:t>FAQ-VIDA-0025</w:t>
      </w:r>
    </w:p>
    <w:p>
      <w:pPr>
        <w:pStyle w:val="ListBullet"/>
      </w:pPr>
      <w:r>
        <w:t>FAQ-VIDA-0026</w:t>
      </w:r>
    </w:p>
    <w:p>
      <w:pPr>
        <w:pStyle w:val="ListBullet"/>
      </w:pPr>
      <w:r>
        <w:t>FAQ-VIDA-0027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CASE-VIDA-0011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`02_MasterDictionary/VIDA/VIDA-0024.md`</w:t>
      </w:r>
    </w:p>
    <w:p>
      <w:pPr>
        <w:pStyle w:val="Heading2"/>
      </w:pPr>
      <w:r>
        <w:t>Tags</w:t>
      </w:r>
    </w:p>
    <w:p>
      <w:pPr>
        <w:pStyle w:val="ListBullet"/>
      </w:pPr>
      <w:r>
        <w:t>dialogue</w:t>
      </w:r>
    </w:p>
    <w:p>
      <w:pPr>
        <w:pStyle w:val="ListBullet"/>
      </w:pPr>
      <w:r>
        <w:t>vida</w:t>
      </w:r>
    </w:p>
    <w:p>
      <w:pPr>
        <w:pStyle w:val="ListBullet"/>
      </w:pPr>
      <w:r>
        <w:t>planejamento</w:t>
      </w:r>
    </w:p>
    <w:p>
      <w:pPr>
        <w:pStyle w:val="ListBullet"/>
      </w:pPr>
      <w:r>
        <w:t>cobertura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`14_FAQ/VIDA/FAQ-VIDA-0024.md`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DIALOGUE-VIDA-0008 - Orientando coberturas específicas de saúde e cuidados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DIALOGUE-VIDA-0008</w:t>
      </w:r>
    </w:p>
    <w:p>
      <w:pPr>
        <w:pStyle w:val="Heading2"/>
      </w:pPr>
      <w:r>
        <w:t>Situação de atendimento</w:t>
      </w:r>
    </w:p>
    <w:p>
      <w:r>
        <w:t>Cliente brasileiro quer aprofundar coberturas e planejamento de seguro de vida no Japão.</w:t>
      </w:r>
    </w:p>
    <w:p>
      <w:pPr>
        <w:pStyle w:val="Heading2"/>
      </w:pPr>
      <w:r>
        <w:t>Participantes</w:t>
      </w:r>
    </w:p>
    <w:p>
      <w:pPr>
        <w:pStyle w:val="ListBullet"/>
      </w:pPr>
      <w:r>
        <w:t>Corretor: corretor japonês</w:t>
      </w:r>
    </w:p>
    <w:p>
      <w:pPr>
        <w:pStyle w:val="ListBullet"/>
      </w:pPr>
      <w:r>
        <w:t>Cliente: cliente brasileiro residente no Japão</w:t>
      </w:r>
    </w:p>
    <w:p>
      <w:pPr>
        <w:pStyle w:val="Heading2"/>
      </w:pPr>
      <w:r>
        <w:t>Objetivo do diálogo</w:t>
      </w:r>
    </w:p>
    <w:p>
      <w:r>
        <w:t>Orientando coberturas específicas de saúde e cuidados.</w:t>
      </w:r>
    </w:p>
    <w:p>
      <w:pPr>
        <w:pStyle w:val="Heading2"/>
      </w:pPr>
      <w:r>
        <w:t>Versão em japonês</w:t>
      </w:r>
    </w:p>
    <w:p>
      <w:r>
        <w:t>**Cliente:** どの保障が自分に必要か分かりません。</w:t>
      </w:r>
    </w:p>
    <w:p>
      <w:r>
        <w:t>**Corretor:** 病気、収入、家族構成、将来の目的を分けて確認しましょう。</w:t>
      </w:r>
    </w:p>
    <w:p>
      <w:r>
        <w:t>**Cliente:** 保障は多いほど良いですか。</w:t>
      </w:r>
    </w:p>
    <w:p>
      <w:r>
        <w:t>**Corretor:** 必要保障額と保険料のバランスが大切です。目的に合わせて選びます。</w:t>
      </w:r>
    </w:p>
    <w:p>
      <w:pPr>
        <w:pStyle w:val="Heading2"/>
      </w:pPr>
      <w:r>
        <w:t>Versão em português brasileiro</w:t>
      </w:r>
    </w:p>
    <w:p>
      <w:r>
        <w:t>**Cliente:** Não sei quais coberturas eu preciso.</w:t>
      </w:r>
    </w:p>
    <w:p>
      <w:r>
        <w:t>**Corretor:** Vamos separar doença, renda, família e objetivos futuros.</w:t>
      </w:r>
    </w:p>
    <w:p>
      <w:r>
        <w:t>**Cliente:** Quanto mais cobertura, melhor?</w:t>
      </w:r>
    </w:p>
    <w:p>
      <w:r>
        <w:t>**Corretor:** O importante é equilibrar necessidade de proteção e prêmio. Escolhemos conforme o objetivo.</w:t>
      </w:r>
    </w:p>
    <w:p>
      <w:pPr>
        <w:pStyle w:val="Heading2"/>
      </w:pPr>
      <w:r>
        <w:t>Notas culturais ou comerciais</w:t>
      </w:r>
    </w:p>
    <w:p>
      <w:pPr>
        <w:pStyle w:val="ListBullet"/>
      </w:pPr>
      <w:r>
        <w:t>Explicar cada cobertura pelo objetivo prático, não apenas pelo nome técnico.</w:t>
      </w:r>
    </w:p>
    <w:p>
      <w:pPr>
        <w:pStyle w:val="ListBullet"/>
      </w:pPr>
      <w:r>
        <w:t>Evitar vender acúmulo de coberturas sem cálculo de necessidade.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VIDA-0028 - 女性疾病特約 - Cobertura adicional para doenças femininas</w:t>
      </w:r>
    </w:p>
    <w:p>
      <w:pPr>
        <w:pStyle w:val="ListBullet"/>
      </w:pPr>
      <w:r>
        <w:t>VIDA-0029 - 生活習慣病 - Doenças relacionadas ao estilo de vida</w:t>
      </w:r>
    </w:p>
    <w:p>
      <w:pPr>
        <w:pStyle w:val="ListBullet"/>
      </w:pPr>
      <w:r>
        <w:t>VIDA-0030 - 介護保険 - Seguro de cuidados de longa duração</w:t>
      </w:r>
    </w:p>
    <w:p>
      <w:pPr>
        <w:pStyle w:val="ListBullet"/>
      </w:pPr>
      <w:r>
        <w:t>VIDA-0031 - 認知症保険 - Seguro para demência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FAQ-VIDA-0028</w:t>
      </w:r>
    </w:p>
    <w:p>
      <w:pPr>
        <w:pStyle w:val="ListBullet"/>
      </w:pPr>
      <w:r>
        <w:t>FAQ-VIDA-0029</w:t>
      </w:r>
    </w:p>
    <w:p>
      <w:pPr>
        <w:pStyle w:val="ListBullet"/>
      </w:pPr>
      <w:r>
        <w:t>FAQ-VIDA-0030</w:t>
      </w:r>
    </w:p>
    <w:p>
      <w:pPr>
        <w:pStyle w:val="ListBullet"/>
      </w:pPr>
      <w:r>
        <w:t>FAQ-VIDA-0031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CASE-VIDA-0012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`02_MasterDictionary/VIDA/VIDA-0028.md`</w:t>
      </w:r>
    </w:p>
    <w:p>
      <w:pPr>
        <w:pStyle w:val="Heading2"/>
      </w:pPr>
      <w:r>
        <w:t>Tags</w:t>
      </w:r>
    </w:p>
    <w:p>
      <w:pPr>
        <w:pStyle w:val="ListBullet"/>
      </w:pPr>
      <w:r>
        <w:t>dialogue</w:t>
      </w:r>
    </w:p>
    <w:p>
      <w:pPr>
        <w:pStyle w:val="ListBullet"/>
      </w:pPr>
      <w:r>
        <w:t>vida</w:t>
      </w:r>
    </w:p>
    <w:p>
      <w:pPr>
        <w:pStyle w:val="ListBullet"/>
      </w:pPr>
      <w:r>
        <w:t>planejamento</w:t>
      </w:r>
    </w:p>
    <w:p>
      <w:pPr>
        <w:pStyle w:val="ListBullet"/>
      </w:pPr>
      <w:r>
        <w:t>cobertura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`14_FAQ/VIDA/FAQ-VIDA-0028.md`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DIALOGUE-VIDA-0009 - Explicando renda futura, previdência e educação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DIALOGUE-VIDA-0009</w:t>
      </w:r>
    </w:p>
    <w:p>
      <w:pPr>
        <w:pStyle w:val="Heading2"/>
      </w:pPr>
      <w:r>
        <w:t>Situação de atendimento</w:t>
      </w:r>
    </w:p>
    <w:p>
      <w:r>
        <w:t>Cliente brasileiro quer aprofundar coberturas e planejamento de seguro de vida no Japão.</w:t>
      </w:r>
    </w:p>
    <w:p>
      <w:pPr>
        <w:pStyle w:val="Heading2"/>
      </w:pPr>
      <w:r>
        <w:t>Participantes</w:t>
      </w:r>
    </w:p>
    <w:p>
      <w:pPr>
        <w:pStyle w:val="ListBullet"/>
      </w:pPr>
      <w:r>
        <w:t>Corretor: corretor japonês</w:t>
      </w:r>
    </w:p>
    <w:p>
      <w:pPr>
        <w:pStyle w:val="ListBullet"/>
      </w:pPr>
      <w:r>
        <w:t>Cliente: cliente brasileiro residente no Japão</w:t>
      </w:r>
    </w:p>
    <w:p>
      <w:pPr>
        <w:pStyle w:val="Heading2"/>
      </w:pPr>
      <w:r>
        <w:t>Objetivo do diálogo</w:t>
      </w:r>
    </w:p>
    <w:p>
      <w:r>
        <w:t>Explicando renda futura, previdência e educação.</w:t>
      </w:r>
    </w:p>
    <w:p>
      <w:pPr>
        <w:pStyle w:val="Heading2"/>
      </w:pPr>
      <w:r>
        <w:t>Versão em japonês</w:t>
      </w:r>
    </w:p>
    <w:p>
      <w:r>
        <w:t>**Cliente:** どの保障が自分に必要か分かりません。</w:t>
      </w:r>
    </w:p>
    <w:p>
      <w:r>
        <w:t>**Corretor:** 病気、収入、家族構成、将来の目的を分けて確認しましょう。</w:t>
      </w:r>
    </w:p>
    <w:p>
      <w:r>
        <w:t>**Cliente:** 保障は多いほど良いですか。</w:t>
      </w:r>
    </w:p>
    <w:p>
      <w:r>
        <w:t>**Corretor:** 必要保障額と保険料のバランスが大切です。目的に合わせて選びます。</w:t>
      </w:r>
    </w:p>
    <w:p>
      <w:pPr>
        <w:pStyle w:val="Heading2"/>
      </w:pPr>
      <w:r>
        <w:t>Versão em português brasileiro</w:t>
      </w:r>
    </w:p>
    <w:p>
      <w:r>
        <w:t>**Cliente:** Não sei quais coberturas eu preciso.</w:t>
      </w:r>
    </w:p>
    <w:p>
      <w:r>
        <w:t>**Corretor:** Vamos separar doença, renda, família e objetivos futuros.</w:t>
      </w:r>
    </w:p>
    <w:p>
      <w:r>
        <w:t>**Cliente:** Quanto mais cobertura, melhor?</w:t>
      </w:r>
    </w:p>
    <w:p>
      <w:r>
        <w:t>**Corretor:** O importante é equilibrar necessidade de proteção e prêmio. Escolhemos conforme o objetivo.</w:t>
      </w:r>
    </w:p>
    <w:p>
      <w:pPr>
        <w:pStyle w:val="Heading2"/>
      </w:pPr>
      <w:r>
        <w:t>Notas culturais ou comerciais</w:t>
      </w:r>
    </w:p>
    <w:p>
      <w:pPr>
        <w:pStyle w:val="ListBullet"/>
      </w:pPr>
      <w:r>
        <w:t>Explicar cada cobertura pelo objetivo prático, não apenas pelo nome técnico.</w:t>
      </w:r>
    </w:p>
    <w:p>
      <w:pPr>
        <w:pStyle w:val="ListBullet"/>
      </w:pPr>
      <w:r>
        <w:t>Evitar vender acúmulo de coberturas sem cálculo de necessidade.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VIDA-0032 - 年金保険 - Seguro de renda ou aposentadoria</w:t>
      </w:r>
    </w:p>
    <w:p>
      <w:pPr>
        <w:pStyle w:val="ListBullet"/>
      </w:pPr>
      <w:r>
        <w:t>VIDA-0033 - 個人年金保険 - Seguro de previdência individual</w:t>
      </w:r>
    </w:p>
    <w:p>
      <w:pPr>
        <w:pStyle w:val="ListBullet"/>
      </w:pPr>
      <w:r>
        <w:t>VIDA-0034 - 学資保険 - Seguro educacional</w:t>
      </w:r>
    </w:p>
    <w:p>
      <w:pPr>
        <w:pStyle w:val="ListBullet"/>
      </w:pPr>
      <w:r>
        <w:t>VIDA-0035 - 収入保障保険 - Seguro de garantia de renda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FAQ-VIDA-0032</w:t>
      </w:r>
    </w:p>
    <w:p>
      <w:pPr>
        <w:pStyle w:val="ListBullet"/>
      </w:pPr>
      <w:r>
        <w:t>FAQ-VIDA-0033</w:t>
      </w:r>
    </w:p>
    <w:p>
      <w:pPr>
        <w:pStyle w:val="ListBullet"/>
      </w:pPr>
      <w:r>
        <w:t>FAQ-VIDA-0034</w:t>
      </w:r>
    </w:p>
    <w:p>
      <w:pPr>
        <w:pStyle w:val="ListBullet"/>
      </w:pPr>
      <w:r>
        <w:t>FAQ-VIDA-0035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CASE-VIDA-0013</w:t>
      </w:r>
    </w:p>
    <w:p>
      <w:pPr>
        <w:pStyle w:val="ListBullet"/>
      </w:pPr>
      <w:r>
        <w:t>CASE-VIDA-0014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`02_MasterDictionary/VIDA/VIDA-0032.md`</w:t>
      </w:r>
    </w:p>
    <w:p>
      <w:pPr>
        <w:pStyle w:val="Heading2"/>
      </w:pPr>
      <w:r>
        <w:t>Tags</w:t>
      </w:r>
    </w:p>
    <w:p>
      <w:pPr>
        <w:pStyle w:val="ListBullet"/>
      </w:pPr>
      <w:r>
        <w:t>dialogue</w:t>
      </w:r>
    </w:p>
    <w:p>
      <w:pPr>
        <w:pStyle w:val="ListBullet"/>
      </w:pPr>
      <w:r>
        <w:t>vida</w:t>
      </w:r>
    </w:p>
    <w:p>
      <w:pPr>
        <w:pStyle w:val="ListBullet"/>
      </w:pPr>
      <w:r>
        <w:t>planejamento</w:t>
      </w:r>
    </w:p>
    <w:p>
      <w:pPr>
        <w:pStyle w:val="ListBullet"/>
      </w:pPr>
      <w:r>
        <w:t>cobertura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`14_FAQ/VIDA/FAQ-VIDA-0032.md`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DIALOGUE-VIDA-0010 - Calculando proteção e revisando por eventos de vida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DIALOGUE-VIDA-0010</w:t>
      </w:r>
    </w:p>
    <w:p>
      <w:pPr>
        <w:pStyle w:val="Heading2"/>
      </w:pPr>
      <w:r>
        <w:t>Situação de atendimento</w:t>
      </w:r>
    </w:p>
    <w:p>
      <w:r>
        <w:t>Cliente brasileiro quer aprofundar coberturas e planejamento de seguro de vida no Japão.</w:t>
      </w:r>
    </w:p>
    <w:p>
      <w:pPr>
        <w:pStyle w:val="Heading2"/>
      </w:pPr>
      <w:r>
        <w:t>Participantes</w:t>
      </w:r>
    </w:p>
    <w:p>
      <w:pPr>
        <w:pStyle w:val="ListBullet"/>
      </w:pPr>
      <w:r>
        <w:t>Corretor: corretor japonês</w:t>
      </w:r>
    </w:p>
    <w:p>
      <w:pPr>
        <w:pStyle w:val="ListBullet"/>
      </w:pPr>
      <w:r>
        <w:t>Cliente: cliente brasileiro residente no Japão</w:t>
      </w:r>
    </w:p>
    <w:p>
      <w:pPr>
        <w:pStyle w:val="Heading2"/>
      </w:pPr>
      <w:r>
        <w:t>Objetivo do diálogo</w:t>
      </w:r>
    </w:p>
    <w:p>
      <w:r>
        <w:t>Calculando proteção e revisando por eventos de vida.</w:t>
      </w:r>
    </w:p>
    <w:p>
      <w:pPr>
        <w:pStyle w:val="Heading2"/>
      </w:pPr>
      <w:r>
        <w:t>Versão em japonês</w:t>
      </w:r>
    </w:p>
    <w:p>
      <w:r>
        <w:t>**Cliente:** どの保障が自分に必要か分かりません。</w:t>
      </w:r>
    </w:p>
    <w:p>
      <w:r>
        <w:t>**Corretor:** 病気、収入、家族構成、将来の目的を分けて確認しましょう。</w:t>
      </w:r>
    </w:p>
    <w:p>
      <w:r>
        <w:t>**Cliente:** 保障は多いほど良いですか。</w:t>
      </w:r>
    </w:p>
    <w:p>
      <w:r>
        <w:t>**Corretor:** 必要保障額と保険料のバランスが大切です。目的に合わせて選びます。</w:t>
      </w:r>
    </w:p>
    <w:p>
      <w:pPr>
        <w:pStyle w:val="Heading2"/>
      </w:pPr>
      <w:r>
        <w:t>Versão em português brasileiro</w:t>
      </w:r>
    </w:p>
    <w:p>
      <w:r>
        <w:t>**Cliente:** Não sei quais coberturas eu preciso.</w:t>
      </w:r>
    </w:p>
    <w:p>
      <w:r>
        <w:t>**Corretor:** Vamos separar doença, renda, família e objetivos futuros.</w:t>
      </w:r>
    </w:p>
    <w:p>
      <w:r>
        <w:t>**Cliente:** Quanto mais cobertura, melhor?</w:t>
      </w:r>
    </w:p>
    <w:p>
      <w:r>
        <w:t>**Corretor:** O importante é equilibrar necessidade de proteção e prêmio. Escolhemos conforme o objetivo.</w:t>
      </w:r>
    </w:p>
    <w:p>
      <w:pPr>
        <w:pStyle w:val="Heading2"/>
      </w:pPr>
      <w:r>
        <w:t>Notas culturais ou comerciais</w:t>
      </w:r>
    </w:p>
    <w:p>
      <w:pPr>
        <w:pStyle w:val="ListBullet"/>
      </w:pPr>
      <w:r>
        <w:t>Explicar cada cobertura pelo objetivo prático, não apenas pelo nome técnico.</w:t>
      </w:r>
    </w:p>
    <w:p>
      <w:pPr>
        <w:pStyle w:val="ListBullet"/>
      </w:pPr>
      <w:r>
        <w:t>Evitar vender acúmulo de coberturas sem cálculo de necessidade.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VIDA-0036 - 保険金額 - Valor segurado</w:t>
      </w:r>
    </w:p>
    <w:p>
      <w:pPr>
        <w:pStyle w:val="ListBullet"/>
      </w:pPr>
      <w:r>
        <w:t>VIDA-0037 - 必要保障額 - Valor necessário de proteção</w:t>
      </w:r>
    </w:p>
    <w:p>
      <w:pPr>
        <w:pStyle w:val="ListBullet"/>
      </w:pPr>
      <w:r>
        <w:t>VIDA-0038 - ライフプラン - Planejamento de vida</w:t>
      </w:r>
    </w:p>
    <w:p>
      <w:pPr>
        <w:pStyle w:val="ListBullet"/>
      </w:pPr>
      <w:r>
        <w:t>VIDA-0039 - 見直し - Revisão do seguro de vida</w:t>
      </w:r>
    </w:p>
    <w:p>
      <w:pPr>
        <w:pStyle w:val="ListBullet"/>
      </w:pPr>
      <w:r>
        <w:t>VIDA-0040 - ライフイベント - Evento de vida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FAQ-VIDA-0036</w:t>
      </w:r>
    </w:p>
    <w:p>
      <w:pPr>
        <w:pStyle w:val="ListBullet"/>
      </w:pPr>
      <w:r>
        <w:t>FAQ-VIDA-0037</w:t>
      </w:r>
    </w:p>
    <w:p>
      <w:pPr>
        <w:pStyle w:val="ListBullet"/>
      </w:pPr>
      <w:r>
        <w:t>FAQ-VIDA-0038</w:t>
      </w:r>
    </w:p>
    <w:p>
      <w:pPr>
        <w:pStyle w:val="ListBullet"/>
      </w:pPr>
      <w:r>
        <w:t>FAQ-VIDA-0039</w:t>
      </w:r>
    </w:p>
    <w:p>
      <w:pPr>
        <w:pStyle w:val="ListBullet"/>
      </w:pPr>
      <w:r>
        <w:t>FAQ-VIDA-0040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CASE-VIDA-0015</w:t>
      </w:r>
    </w:p>
    <w:p>
      <w:pPr>
        <w:pStyle w:val="ListBullet"/>
      </w:pPr>
      <w:r>
        <w:t>CASE-VIDA-0016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`02_MasterDictionary/VIDA/VIDA-0036.md`</w:t>
      </w:r>
    </w:p>
    <w:p>
      <w:pPr>
        <w:pStyle w:val="Heading2"/>
      </w:pPr>
      <w:r>
        <w:t>Tags</w:t>
      </w:r>
    </w:p>
    <w:p>
      <w:pPr>
        <w:pStyle w:val="ListBullet"/>
      </w:pPr>
      <w:r>
        <w:t>dialogue</w:t>
      </w:r>
    </w:p>
    <w:p>
      <w:pPr>
        <w:pStyle w:val="ListBullet"/>
      </w:pPr>
      <w:r>
        <w:t>vida</w:t>
      </w:r>
    </w:p>
    <w:p>
      <w:pPr>
        <w:pStyle w:val="ListBullet"/>
      </w:pPr>
      <w:r>
        <w:t>planejamento</w:t>
      </w:r>
    </w:p>
    <w:p>
      <w:pPr>
        <w:pStyle w:val="ListBullet"/>
      </w:pPr>
      <w:r>
        <w:t>cobertura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`14_FAQ/VIDA/FAQ-VIDA-0036.md`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Segundo ciclo de diálogos VIDA</dc:title>
  <dc:subject/>
  <dc:creator>JP-BR Insurance Knowledge Base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