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MED_DIALOGUES_0011_0015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DIALOGUE-MED-0011 - Proposta, segurado, contratante e prêmio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está iniciando contratação de seguro médico.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Separar proposta, segurado, contratante e prêmio para evitar expectativa de cobertura automática.</w:t>
      </w:r>
    </w:p>
    <w:p>
      <w:pPr>
        <w:pStyle w:val="Heading2"/>
      </w:pPr>
      <w:r>
        <w:t>Versão em japonês</w:t>
      </w:r>
    </w:p>
    <w:p>
      <w:r>
        <w:t>**Corretor:** 申込書を提出しても、すぐに契約成立とは限りません。</w:t>
      </w:r>
    </w:p>
    <w:p>
      <w:r>
        <w:t>**Cliente:** それはポルトガル語でお客様にどう説明すればよいですか。</w:t>
      </w:r>
    </w:p>
    <w:p>
      <w:r>
        <w:t>**Corretor:** 契約者と被保険者が同じかどうかを確認します。</w:t>
      </w:r>
    </w:p>
    <w:p>
      <w:r>
        <w:t>**Cliente:** 支払いを約束してもよいですか。</w:t>
      </w:r>
    </w:p>
    <w:p>
      <w:r>
        <w:t>**Corretor:** 保険料は保障内容と査定結果によって変わる場合があります。</w:t>
      </w:r>
    </w:p>
    <w:p>
      <w:pPr>
        <w:pStyle w:val="Heading2"/>
      </w:pPr>
      <w:r>
        <w:t>Versão em português brasileiro</w:t>
      </w:r>
    </w:p>
    <w:p>
      <w:r>
        <w:t>**Corretor:** Enviar a proposta não significa que o contrato já foi aceito.</w:t>
      </w:r>
    </w:p>
    <w:p>
      <w:r>
        <w:t>**Cliente:** Então isso já garante o pagamento?</w:t>
      </w:r>
    </w:p>
    <w:p>
      <w:r>
        <w:t>**Corretor:** Vamos confirmar quem é o contratante e quem é o segurado.</w:t>
      </w:r>
    </w:p>
    <w:p>
      <w:r>
        <w:t>**Cliente:** O que eu preciso fazer agora?</w:t>
      </w:r>
    </w:p>
    <w:p>
      <w:r>
        <w:t>**Corretor:** O valor do seguro pode depender da cobertura e da análise da seguradora.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MED-0041</w:t>
      </w:r>
    </w:p>
    <w:p>
      <w:pPr>
        <w:pStyle w:val="ListBullet"/>
      </w:pPr>
      <w:r>
        <w:t>MED-0042</w:t>
      </w:r>
    </w:p>
    <w:p>
      <w:pPr>
        <w:pStyle w:val="ListBullet"/>
      </w:pPr>
      <w:r>
        <w:t>MED-0043</w:t>
      </w:r>
    </w:p>
    <w:p>
      <w:pPr>
        <w:pStyle w:val="ListBullet"/>
      </w:pPr>
      <w:r>
        <w:t>MED-0044</w:t>
      </w:r>
    </w:p>
    <w:p>
      <w:pPr>
        <w:pStyle w:val="ListBullet"/>
      </w:pPr>
      <w:r>
        <w:t>FAQ-MED-0041</w:t>
      </w:r>
    </w:p>
    <w:p>
      <w:pPr>
        <w:pStyle w:val="ListBullet"/>
      </w:pPr>
      <w:r>
        <w:t>FAQ-MED-0042</w:t>
      </w:r>
    </w:p>
    <w:p>
      <w:pPr>
        <w:pStyle w:val="ListBullet"/>
      </w:pPr>
      <w:r>
        <w:t>FAQ-MED-0043</w:t>
      </w:r>
    </w:p>
    <w:p>
      <w:pPr>
        <w:pStyle w:val="ListBullet"/>
      </w:pPr>
      <w:r>
        <w:t>FAQ-MED-0044</w:t>
      </w:r>
    </w:p>
    <w:p>
      <w:pPr>
        <w:pStyle w:val="ListBullet"/>
      </w:pPr>
      <w:r>
        <w:t>CASE-MED-0017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`15_CaseStudies/MED/CASE-MED-0017.md`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DIALOGUE-MED-0012 - Forma de pagamento, questionário de saúde, exame e aceitação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precisa preencher declaração de saúde e aguardar análise da seguradora.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obrigação de resposta correta e possível pedido de exame antes da aceitação.</w:t>
      </w:r>
    </w:p>
    <w:p>
      <w:pPr>
        <w:pStyle w:val="Heading2"/>
      </w:pPr>
      <w:r>
        <w:t>Versão em japonês</w:t>
      </w:r>
    </w:p>
    <w:p>
      <w:r>
        <w:t>**Corretor:** 告知書は正確に記入する必要があります。</w:t>
      </w:r>
    </w:p>
    <w:p>
      <w:r>
        <w:t>**Cliente:** それはポルトガル語でお客様にどう説明すればよいですか。</w:t>
      </w:r>
    </w:p>
    <w:p>
      <w:r>
        <w:t>**Corretor:** 健康診断を求められる場合があります。</w:t>
      </w:r>
    </w:p>
    <w:p>
      <w:r>
        <w:t>**Cliente:** 申告すれば、すぐに契約は成立しますか。</w:t>
      </w:r>
    </w:p>
    <w:p>
      <w:r>
        <w:t>**Corretor:** 引受査定の結果が出るまで、条件は確定しません。</w:t>
      </w:r>
    </w:p>
    <w:p>
      <w:pPr>
        <w:pStyle w:val="Heading2"/>
      </w:pPr>
      <w:r>
        <w:t>Versão em português brasileiro</w:t>
      </w:r>
    </w:p>
    <w:p>
      <w:r>
        <w:t>**Corretor:** O questionário de saúde precisa ser respondido corretamente.</w:t>
      </w:r>
    </w:p>
    <w:p>
      <w:r>
        <w:t>**Cliente:** Se eu preencher tudo, o seguro já está aprovado?</w:t>
      </w:r>
    </w:p>
    <w:p>
      <w:r>
        <w:t>**Corretor:** A seguradora pode pedir exame médico antes de aceitar.</w:t>
      </w:r>
    </w:p>
    <w:p>
      <w:r>
        <w:t>**Cliente:** O que eu preciso fazer agora?</w:t>
      </w:r>
    </w:p>
    <w:p>
      <w:r>
        <w:t>**Corretor:** As condições só ficam confirmadas depois da análise de aceitação.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Explicar que preencher a declaração é etapa necessária, mas não garante aceitação automática.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CASE-MED-0019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MED-0045</w:t>
      </w:r>
    </w:p>
    <w:p>
      <w:pPr>
        <w:pStyle w:val="ListBullet"/>
      </w:pPr>
      <w:r>
        <w:t>MED-0046</w:t>
      </w:r>
    </w:p>
    <w:p>
      <w:pPr>
        <w:pStyle w:val="ListBullet"/>
      </w:pPr>
      <w:r>
        <w:t>MED-0047</w:t>
      </w:r>
    </w:p>
    <w:p>
      <w:pPr>
        <w:pStyle w:val="ListBullet"/>
      </w:pPr>
      <w:r>
        <w:t>MED-0048</w:t>
      </w:r>
    </w:p>
    <w:p>
      <w:pPr>
        <w:pStyle w:val="ListBullet"/>
      </w:pPr>
      <w:r>
        <w:t>FAQ-MED-0045</w:t>
      </w:r>
    </w:p>
    <w:p>
      <w:pPr>
        <w:pStyle w:val="ListBullet"/>
      </w:pPr>
      <w:r>
        <w:t>FAQ-MED-0046</w:t>
      </w:r>
    </w:p>
    <w:p>
      <w:pPr>
        <w:pStyle w:val="ListBullet"/>
      </w:pPr>
      <w:r>
        <w:t>FAQ-MED-0047</w:t>
      </w:r>
    </w:p>
    <w:p>
      <w:pPr>
        <w:pStyle w:val="ListBullet"/>
      </w:pPr>
      <w:r>
        <w:t>FAQ-MED-0048</w:t>
      </w:r>
    </w:p>
    <w:p>
      <w:pPr>
        <w:pStyle w:val="ListBullet"/>
      </w:pPr>
      <w:r>
        <w:t>CASE-MED-0019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`15_CaseStudies/MED/CASE-MED-0019.md`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0.3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Ajuste da objeção do cliente para contratação e aceitação.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DIALOGUE-MED-0013 - Aceitação com condição, exclusões e prêmio agravado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recebeu proposta de aceitação com condição especial.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exclusões, prêmio agravado e decisão consciente antes de contratar.</w:t>
      </w:r>
    </w:p>
    <w:p>
      <w:pPr>
        <w:pStyle w:val="Heading2"/>
      </w:pPr>
      <w:r>
        <w:t>Versão em japonês</w:t>
      </w:r>
    </w:p>
    <w:p>
      <w:r>
        <w:t>**Corretor:** 条件付承諾の場合、通常の契約とは異なる条件があります。</w:t>
      </w:r>
    </w:p>
    <w:p>
      <w:r>
        <w:t>**Cliente:** それはポルトガル語でお客様にどう説明すればよいですか。</w:t>
      </w:r>
    </w:p>
    <w:p>
      <w:r>
        <w:t>**Corretor:** 部位不担保や特定疾病不担保は、支払い対象外になる範囲を意味します。</w:t>
      </w:r>
    </w:p>
    <w:p>
      <w:r>
        <w:t>**Cliente:** 支払いを約束してもよいですか。</w:t>
      </w:r>
    </w:p>
    <w:p>
      <w:r>
        <w:t>**Corretor:** 割増保険料がある場合は、保険料が高くなります。</w:t>
      </w:r>
    </w:p>
    <w:p>
      <w:pPr>
        <w:pStyle w:val="Heading2"/>
      </w:pPr>
      <w:r>
        <w:t>Versão em português brasileiro</w:t>
      </w:r>
    </w:p>
    <w:p>
      <w:r>
        <w:t>**Corretor:** Aceitação com condição significa que o seguro foi aceito com regra especial.</w:t>
      </w:r>
    </w:p>
    <w:p>
      <w:r>
        <w:t>**Cliente:** Então isso já garante o pagamento?</w:t>
      </w:r>
    </w:p>
    <w:p>
      <w:r>
        <w:t>**Corretor:** Exclusão de parte do corpo ou de doença específica significa que aquilo pode não ser pago.</w:t>
      </w:r>
    </w:p>
    <w:p>
      <w:r>
        <w:t>**Cliente:** O que eu preciso fazer agora?</w:t>
      </w:r>
    </w:p>
    <w:p>
      <w:r>
        <w:t>**Corretor:** Prêmio agravado significa que o valor do seguro ficou maior por causa da análise de risco.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MED-0049</w:t>
      </w:r>
    </w:p>
    <w:p>
      <w:pPr>
        <w:pStyle w:val="ListBullet"/>
      </w:pPr>
      <w:r>
        <w:t>MED-0050</w:t>
      </w:r>
    </w:p>
    <w:p>
      <w:pPr>
        <w:pStyle w:val="ListBullet"/>
      </w:pPr>
      <w:r>
        <w:t>MED-0051</w:t>
      </w:r>
    </w:p>
    <w:p>
      <w:pPr>
        <w:pStyle w:val="ListBullet"/>
      </w:pPr>
      <w:r>
        <w:t>MED-0052</w:t>
      </w:r>
    </w:p>
    <w:p>
      <w:pPr>
        <w:pStyle w:val="ListBullet"/>
      </w:pPr>
      <w:r>
        <w:t>FAQ-MED-0049</w:t>
      </w:r>
    </w:p>
    <w:p>
      <w:pPr>
        <w:pStyle w:val="ListBullet"/>
      </w:pPr>
      <w:r>
        <w:t>FAQ-MED-0050</w:t>
      </w:r>
    </w:p>
    <w:p>
      <w:pPr>
        <w:pStyle w:val="ListBullet"/>
      </w:pPr>
      <w:r>
        <w:t>FAQ-MED-0051</w:t>
      </w:r>
    </w:p>
    <w:p>
      <w:pPr>
        <w:pStyle w:val="ListBullet"/>
      </w:pPr>
      <w:r>
        <w:t>FAQ-MED-0052</w:t>
      </w:r>
    </w:p>
    <w:p>
      <w:pPr>
        <w:pStyle w:val="ListBullet"/>
      </w:pPr>
      <w:r>
        <w:t>CASE-MED-0021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`15_CaseStudies/MED/CASE-MED-0021.md`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DIALOGUE-MED-0014 - Recusa, adiamento, formação do contrato e apólice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quer entender quando o contrato começa ou por que a seguradora não aceitou imediatamente.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Explicar recusa, adiamento, formação do contrato e função da apólice.</w:t>
      </w:r>
    </w:p>
    <w:p>
      <w:pPr>
        <w:pStyle w:val="Heading2"/>
      </w:pPr>
      <w:r>
        <w:t>Versão em japonês</w:t>
      </w:r>
    </w:p>
    <w:p>
      <w:r>
        <w:t>**Corretor:** 謝絶は、保険会社が契約を引き受けない判断です。</w:t>
      </w:r>
    </w:p>
    <w:p>
      <w:r>
        <w:t>**Cliente:** それはポルトガル語でお客様にどう説明すればよいですか。</w:t>
      </w:r>
    </w:p>
    <w:p>
      <w:r>
        <w:t>**Corretor:** 延期は、すぐに判断せず、後日再確認する扱いです。</w:t>
      </w:r>
    </w:p>
    <w:p>
      <w:r>
        <w:t>**Cliente:** 支払いを約束してもよいですか。</w:t>
      </w:r>
    </w:p>
    <w:p>
      <w:r>
        <w:t>**Corretor:** 契約成立後、保険証券で内容を確認します。</w:t>
      </w:r>
    </w:p>
    <w:p>
      <w:pPr>
        <w:pStyle w:val="Heading2"/>
      </w:pPr>
      <w:r>
        <w:t>Versão em português brasileiro</w:t>
      </w:r>
    </w:p>
    <w:p>
      <w:r>
        <w:t>**Corretor:** Recusa significa que a seguradora não aceitou a contratação.</w:t>
      </w:r>
    </w:p>
    <w:p>
      <w:r>
        <w:t>**Cliente:** Então isso já garante o pagamento?</w:t>
      </w:r>
    </w:p>
    <w:p>
      <w:r>
        <w:t>**Corretor:** Adiamento significa que a decisão ficou para depois, geralmente por análise ou tratamento em andamento.</w:t>
      </w:r>
    </w:p>
    <w:p>
      <w:r>
        <w:t>**Cliente:** O que eu preciso fazer agora?</w:t>
      </w:r>
    </w:p>
    <w:p>
      <w:r>
        <w:t>**Corretor:** Depois da formação do contrato, a apólice confirma os dados principais.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MED-0053</w:t>
      </w:r>
    </w:p>
    <w:p>
      <w:pPr>
        <w:pStyle w:val="ListBullet"/>
      </w:pPr>
      <w:r>
        <w:t>MED-0054</w:t>
      </w:r>
    </w:p>
    <w:p>
      <w:pPr>
        <w:pStyle w:val="ListBullet"/>
      </w:pPr>
      <w:r>
        <w:t>MED-0055</w:t>
      </w:r>
    </w:p>
    <w:p>
      <w:pPr>
        <w:pStyle w:val="ListBullet"/>
      </w:pPr>
      <w:r>
        <w:t>MED-0056</w:t>
      </w:r>
    </w:p>
    <w:p>
      <w:pPr>
        <w:pStyle w:val="ListBullet"/>
      </w:pPr>
      <w:r>
        <w:t>FAQ-MED-0053</w:t>
      </w:r>
    </w:p>
    <w:p>
      <w:pPr>
        <w:pStyle w:val="ListBullet"/>
      </w:pPr>
      <w:r>
        <w:t>FAQ-MED-0054</w:t>
      </w:r>
    </w:p>
    <w:p>
      <w:pPr>
        <w:pStyle w:val="ListBullet"/>
      </w:pPr>
      <w:r>
        <w:t>FAQ-MED-0055</w:t>
      </w:r>
    </w:p>
    <w:p>
      <w:pPr>
        <w:pStyle w:val="ListBullet"/>
      </w:pPr>
      <w:r>
        <w:t>FAQ-MED-0056</w:t>
      </w:r>
    </w:p>
    <w:p>
      <w:pPr>
        <w:pStyle w:val="ListBullet"/>
      </w:pPr>
      <w:r>
        <w:t>CASE-MED-0023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`15_CaseStudies/MED/CASE-MED-0023.md`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p>
      <w:r>
        <w:t>---</w:t>
      </w:r>
    </w:p>
    <w:p>
      <w:pPr>
        <w:pStyle w:val="Heading1"/>
      </w:pPr>
      <w:r>
        <w:t>DIALOGUE-MED-0015 - Confirmação contratual, cancelamento, retirada da proposta e alteração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Normalização bilíngue para uso por corretor japonês no NotebookLM.</w:t>
      </w:r>
    </w:p>
    <w:p>
      <w:pPr>
        <w:pStyle w:val="Heading2"/>
      </w:pPr>
      <w:r>
        <w:t>Código</w:t>
      </w:r>
    </w:p>
    <w:p>
      <w:r>
        <w:t>DIALOGUE-MED-0015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Situação de atendimento</w:t>
      </w:r>
    </w:p>
    <w:p>
      <w:r>
        <w:t>Cliente quer conferir ou alterar contrato recém emitido.</w:t>
      </w:r>
    </w:p>
    <w:p>
      <w:pPr>
        <w:pStyle w:val="Heading2"/>
      </w:pPr>
      <w:r>
        <w:t>Participantes</w:t>
      </w:r>
    </w:p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>
      <w:pPr>
        <w:pStyle w:val="Heading2"/>
      </w:pPr>
      <w:r>
        <w:t>Objetivo do diálogo</w:t>
      </w:r>
    </w:p>
    <w:p>
      <w:r>
        <w:t>Orientar confirmação do contrato, direito de cancelamento, retirada da proposta e alteração contratual.</w:t>
      </w:r>
    </w:p>
    <w:p>
      <w:pPr>
        <w:pStyle w:val="Heading2"/>
      </w:pPr>
      <w:r>
        <w:t>Versão em japonês</w:t>
      </w:r>
    </w:p>
    <w:p>
      <w:r>
        <w:t>**Corretor:** 契約内容確認では、保障内容、保険料、契約者、被保険者を確認します。</w:t>
      </w:r>
    </w:p>
    <w:p>
      <w:r>
        <w:t>**Cliente:** それはポルトガル語でお客様にどう説明すればよいですか。</w:t>
      </w:r>
    </w:p>
    <w:p>
      <w:r>
        <w:t>**Corretor:** クーリングオフや申込撤回には期限と条件があります。</w:t>
      </w:r>
    </w:p>
    <w:p>
      <w:r>
        <w:t>**Cliente:** 支払いを約束してもよいですか。</w:t>
      </w:r>
    </w:p>
    <w:p>
      <w:r>
        <w:t>**Corretor:** 契約変更は、保険会社の手続きに従って確認します。</w:t>
      </w:r>
    </w:p>
    <w:p>
      <w:pPr>
        <w:pStyle w:val="Heading2"/>
      </w:pPr>
      <w:r>
        <w:t>Versão em português brasileiro</w:t>
      </w:r>
    </w:p>
    <w:p>
      <w:r>
        <w:t>**Corretor:** Na confirmação do contrato, vamos conferir cobertura, valor, contratante e segurado.</w:t>
      </w:r>
    </w:p>
    <w:p>
      <w:r>
        <w:t>**Cliente:** Então isso já garante o pagamento?</w:t>
      </w:r>
    </w:p>
    <w:p>
      <w:r>
        <w:t>**Corretor:** Cancelamento no prazo legal ou retirada da proposta têm prazo e regras próprias.</w:t>
      </w:r>
    </w:p>
    <w:p>
      <w:r>
        <w:t>**Cliente:** O que eu preciso fazer agora?</w:t>
      </w:r>
    </w:p>
    <w:p>
      <w:r>
        <w:t>**Corretor:** Alteração contratual precisa seguir o procedimento da seguradora.</w:t>
      </w:r>
    </w:p>
    <w:p>
      <w:pPr>
        <w:pStyle w:val="Heading2"/>
      </w:pPr>
      <w:r>
        <w:t>Notas culturais ou comerciais</w:t>
      </w:r>
    </w:p>
    <w:p>
      <w:pPr>
        <w:pStyle w:val="ListBullet"/>
      </w:pPr>
      <w:r>
        <w:t>Confirmar documentos e condições antes de orientar o cliente.</w:t>
      </w:r>
    </w:p>
    <w:p>
      <w:pPr>
        <w:pStyle w:val="ListBullet"/>
      </w:pPr>
      <w:r>
        <w:t>Não prometer aceitação, cobertura ou pagamento antes da análise da seguradora.</w:t>
      </w:r>
    </w:p>
    <w:p>
      <w:pPr>
        <w:pStyle w:val="ListBullet"/>
      </w:pPr>
      <w:r>
        <w:t>Usar português simples e evitar tradução literal quando prejudicar a compreensão.</w:t>
      </w:r>
    </w:p>
    <w:p>
      <w:pPr>
        <w:pStyle w:val="Heading2"/>
      </w:pPr>
      <w:r>
        <w:t>Pontos de atenção para o corretor</w:t>
      </w:r>
    </w:p>
    <w:p>
      <w:pPr>
        <w:pStyle w:val="ListBullet"/>
      </w:pPr>
      <w:r>
        <w:t>Registrar a dúvida principal do cliente.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Apontar os verbetes e FAQs relacionados quando houver dúvida técnica.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Heading2"/>
      </w:pPr>
      <w:r>
        <w:t>Casos relacionados</w:t>
      </w:r>
    </w:p>
    <w:p>
      <w:pPr>
        <w:pStyle w:val="ListBullet"/>
      </w:pPr>
      <w:r>
        <w:t>CASE-MED-0024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MED-0057</w:t>
      </w:r>
    </w:p>
    <w:p>
      <w:pPr>
        <w:pStyle w:val="ListBullet"/>
      </w:pPr>
      <w:r>
        <w:t>MED-0058</w:t>
      </w:r>
    </w:p>
    <w:p>
      <w:pPr>
        <w:pStyle w:val="ListBullet"/>
      </w:pPr>
      <w:r>
        <w:t>MED-0059</w:t>
      </w:r>
    </w:p>
    <w:p>
      <w:pPr>
        <w:pStyle w:val="ListBullet"/>
      </w:pPr>
      <w:r>
        <w:t>MED-0060</w:t>
      </w:r>
    </w:p>
    <w:p>
      <w:pPr>
        <w:pStyle w:val="ListBullet"/>
      </w:pPr>
      <w:r>
        <w:t>FAQ-MED-0057</w:t>
      </w:r>
    </w:p>
    <w:p>
      <w:pPr>
        <w:pStyle w:val="ListBullet"/>
      </w:pPr>
      <w:r>
        <w:t>FAQ-MED-0058</w:t>
      </w:r>
    </w:p>
    <w:p>
      <w:pPr>
        <w:pStyle w:val="ListBullet"/>
      </w:pPr>
      <w:r>
        <w:t>FAQ-MED-0059</w:t>
      </w:r>
    </w:p>
    <w:p>
      <w:pPr>
        <w:pStyle w:val="ListBullet"/>
      </w:pPr>
      <w:r>
        <w:t>FAQ-MED-0060</w:t>
      </w:r>
    </w:p>
    <w:p>
      <w:pPr>
        <w:pStyle w:val="ListBullet"/>
      </w:pPr>
      <w:r>
        <w:t>CASE-MED-0024</w:t>
      </w:r>
    </w:p>
    <w:p>
      <w:pPr>
        <w:pStyle w:val="Heading2"/>
      </w:pPr>
      <w:r>
        <w:t>Tags</w:t>
      </w:r>
    </w:p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atendimento-bilingue</w:t>
      </w:r>
    </w:p>
    <w:p>
      <w:pPr>
        <w:pStyle w:val="ListBullet"/>
      </w:pPr>
      <w:r>
        <w:t>notebooklm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`15_CaseStudies/MED/CASE-MED-0024.md`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0.2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Normalização bilíngue com versão japonesa e portuguesa.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