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4F81BD"/>
          <w:sz w:val="32"/>
        </w:rPr>
        <w:t>VIDA_FAQ_0081_0100 - FAQs VIDA</w:t>
      </w:r>
    </w:p>
    <w:p/>
    <w:p>
      <w:pPr>
        <w:pStyle w:val="Heading1"/>
      </w:pPr>
      <w:r>
        <w:rPr>
          <w:color w:val="4F81BD"/>
          <w:sz w:val="32"/>
        </w:rPr>
        <w:t>FAQ-VIDA-0081 - O que devo conferir no meu contrato de seguro de vida?</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FAQ-VIDA-0081</w:t>
      </w:r>
    </w:p>
    <w:p>
      <w:pPr>
        <w:pStyle w:val="Heading2"/>
      </w:pPr>
      <w:r>
        <w:rPr>
          <w:color w:val="4F81BD"/>
          <w:sz w:val="28"/>
        </w:rPr>
        <w:t>Categoria</w:t>
      </w:r>
    </w:p>
    <w:p>
      <w:r>
        <w:t>VIDA</w:t>
      </w:r>
    </w:p>
    <w:p>
      <w:pPr>
        <w:pStyle w:val="Heading2"/>
      </w:pPr>
      <w:r>
        <w:rPr>
          <w:color w:val="4F81BD"/>
          <w:sz w:val="28"/>
        </w:rPr>
        <w:t>Pergunta</w:t>
      </w:r>
    </w:p>
    <w:p>
      <w:r>
        <w:t>O que devo conferir no meu contrato de seguro de vida?</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Conferência periódica de coberturas, valores, beneficiários, pagamentos e dados registrados no seguro de vida.</w:t>
      </w:r>
    </w:p>
    <w:p>
      <w:pPr>
        <w:pStyle w:val="Heading2"/>
      </w:pPr>
      <w:r>
        <w:rPr>
          <w:color w:val="4F81BD"/>
          <w:sz w:val="28"/>
        </w:rPr>
        <w:t>Como responder ao cliente brasileiro</w:t>
      </w:r>
    </w:p>
    <w:p>
      <w:r>
        <w:t>É importante revisar se os dados, valores e beneficiários continuam corretos.</w:t>
      </w:r>
    </w:p>
    <w:p>
      <w:pPr>
        <w:pStyle w:val="Heading2"/>
      </w:pPr>
      <w:r>
        <w:rPr>
          <w:color w:val="4F81BD"/>
          <w:sz w:val="28"/>
        </w:rPr>
        <w:t>Termos relacionados</w:t>
      </w:r>
    </w:p>
    <w:p>
      <w:pPr>
        <w:pStyle w:val="ListBullet"/>
      </w:pPr>
      <w:r>
        <w:t>VIDA-0081 - 契約内容確認 - Confirmação do conteúdo do contrato</w:t>
      </w:r>
    </w:p>
    <w:p>
      <w:pPr>
        <w:pStyle w:val="Heading2"/>
      </w:pPr>
      <w:r>
        <w:rPr>
          <w:color w:val="4F81BD"/>
          <w:sz w:val="28"/>
        </w:rPr>
        <w:t>Referências cruzadas</w:t>
      </w:r>
    </w:p>
    <w:p>
      <w:pPr>
        <w:pStyle w:val="ListBullet"/>
      </w:pPr>
      <w:r>
        <w:t>DIALOGUE-VIDA-0021</w:t>
      </w:r>
    </w:p>
    <w:p>
      <w:pPr>
        <w:pStyle w:val="ListBullet"/>
      </w:pPr>
      <w:r>
        <w:t>CASE-VIDA-0033</w:t>
      </w:r>
    </w:p>
    <w:p>
      <w:pPr>
        <w:pStyle w:val="Heading2"/>
      </w:pPr>
      <w:r>
        <w:rPr>
          <w:color w:val="4F81BD"/>
          <w:sz w:val="28"/>
        </w:rPr>
        <w:t>Referências</w:t>
      </w:r>
    </w:p>
    <w:p>
      <w:pPr>
        <w:pStyle w:val="ListBullet"/>
      </w:pPr>
      <w:r>
        <w:t>Documento interno: 02_MasterDictionary/VIDA/VIDA-0081.md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02_MasterDictionary/VIDA/VIDA-0081.md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FAQ-VIDA-0082 - Como faço alteração no contrato?</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FAQ-VIDA-0082</w:t>
      </w:r>
    </w:p>
    <w:p>
      <w:pPr>
        <w:pStyle w:val="Heading2"/>
      </w:pPr>
      <w:r>
        <w:rPr>
          <w:color w:val="4F81BD"/>
          <w:sz w:val="28"/>
        </w:rPr>
        <w:t>Categoria</w:t>
      </w:r>
    </w:p>
    <w:p>
      <w:r>
        <w:t>VIDA</w:t>
      </w:r>
    </w:p>
    <w:p>
      <w:pPr>
        <w:pStyle w:val="Heading2"/>
      </w:pPr>
      <w:r>
        <w:rPr>
          <w:color w:val="4F81BD"/>
          <w:sz w:val="28"/>
        </w:rPr>
        <w:t>Pergunta</w:t>
      </w:r>
    </w:p>
    <w:p>
      <w:r>
        <w:t>Como faço alteração no contrato?</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Procedimento para alterar informações ou condições permitidas no contrato de seguro de vida.</w:t>
      </w:r>
    </w:p>
    <w:p>
      <w:pPr>
        <w:pStyle w:val="Heading2"/>
      </w:pPr>
      <w:r>
        <w:rPr>
          <w:color w:val="4F81BD"/>
          <w:sz w:val="28"/>
        </w:rPr>
        <w:t>Como responder ao cliente brasileiro</w:t>
      </w:r>
    </w:p>
    <w:p>
      <w:r>
        <w:t>Mudanças precisam ser feitas por procedimento correto, não apenas informadas verbalmente.</w:t>
      </w:r>
    </w:p>
    <w:p>
      <w:pPr>
        <w:pStyle w:val="Heading2"/>
      </w:pPr>
      <w:r>
        <w:rPr>
          <w:color w:val="4F81BD"/>
          <w:sz w:val="28"/>
        </w:rPr>
        <w:t>Termos relacionados</w:t>
      </w:r>
    </w:p>
    <w:p>
      <w:pPr>
        <w:pStyle w:val="ListBullet"/>
      </w:pPr>
      <w:r>
        <w:t>VIDA-0082 - 契約内容変更 - Alteração do conteúdo do contrato</w:t>
      </w:r>
    </w:p>
    <w:p>
      <w:pPr>
        <w:pStyle w:val="Heading2"/>
      </w:pPr>
      <w:r>
        <w:rPr>
          <w:color w:val="4F81BD"/>
          <w:sz w:val="28"/>
        </w:rPr>
        <w:t>Referências cruzadas</w:t>
      </w:r>
    </w:p>
    <w:p>
      <w:pPr>
        <w:pStyle w:val="ListBullet"/>
      </w:pPr>
      <w:r>
        <w:t>DIALOGUE-VIDA-0021</w:t>
      </w:r>
    </w:p>
    <w:p>
      <w:pPr>
        <w:pStyle w:val="ListBullet"/>
      </w:pPr>
      <w:r>
        <w:t>CASE-VIDA-0033</w:t>
      </w:r>
    </w:p>
    <w:p>
      <w:pPr>
        <w:pStyle w:val="Heading2"/>
      </w:pPr>
      <w:r>
        <w:rPr>
          <w:color w:val="4F81BD"/>
          <w:sz w:val="28"/>
        </w:rPr>
        <w:t>Referências</w:t>
      </w:r>
    </w:p>
    <w:p>
      <w:pPr>
        <w:pStyle w:val="ListBullet"/>
      </w:pPr>
      <w:r>
        <w:t>Documento interno: 02_MasterDictionary/VIDA/VIDA-0082.md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02_MasterDictionary/VIDA/VIDA-0082.md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FAQ-VIDA-0083 - Mudei de endereço. Preciso avisar?</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FAQ-VIDA-0083</w:t>
      </w:r>
    </w:p>
    <w:p>
      <w:pPr>
        <w:pStyle w:val="Heading2"/>
      </w:pPr>
      <w:r>
        <w:rPr>
          <w:color w:val="4F81BD"/>
          <w:sz w:val="28"/>
        </w:rPr>
        <w:t>Categoria</w:t>
      </w:r>
    </w:p>
    <w:p>
      <w:r>
        <w:t>VIDA</w:t>
      </w:r>
    </w:p>
    <w:p>
      <w:pPr>
        <w:pStyle w:val="Heading2"/>
      </w:pPr>
      <w:r>
        <w:rPr>
          <w:color w:val="4F81BD"/>
          <w:sz w:val="28"/>
        </w:rPr>
        <w:t>Pergunta</w:t>
      </w:r>
    </w:p>
    <w:p>
      <w:r>
        <w:t>Mudei de endereço. Preciso avisar?</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Atualização do endereço do contratante ou segurado no contrato.</w:t>
      </w:r>
    </w:p>
    <w:p>
      <w:pPr>
        <w:pStyle w:val="Heading2"/>
      </w:pPr>
      <w:r>
        <w:rPr>
          <w:color w:val="4F81BD"/>
          <w:sz w:val="28"/>
        </w:rPr>
        <w:t>Como responder ao cliente brasileiro</w:t>
      </w:r>
    </w:p>
    <w:p>
      <w:r>
        <w:t>Se o endereço mudar, precisamos atualizar para evitar perda de avisos importantes.</w:t>
      </w:r>
    </w:p>
    <w:p>
      <w:pPr>
        <w:pStyle w:val="Heading2"/>
      </w:pPr>
      <w:r>
        <w:rPr>
          <w:color w:val="4F81BD"/>
          <w:sz w:val="28"/>
        </w:rPr>
        <w:t>Termos relacionados</w:t>
      </w:r>
    </w:p>
    <w:p>
      <w:pPr>
        <w:pStyle w:val="ListBullet"/>
      </w:pPr>
      <w:r>
        <w:t>VIDA-0083 - 住所変更 - Alteração de endereço</w:t>
      </w:r>
    </w:p>
    <w:p>
      <w:pPr>
        <w:pStyle w:val="Heading2"/>
      </w:pPr>
      <w:r>
        <w:rPr>
          <w:color w:val="4F81BD"/>
          <w:sz w:val="28"/>
        </w:rPr>
        <w:t>Referências cruzadas</w:t>
      </w:r>
    </w:p>
    <w:p>
      <w:pPr>
        <w:pStyle w:val="ListBullet"/>
      </w:pPr>
      <w:r>
        <w:t>DIALOGUE-VIDA-0021</w:t>
      </w:r>
    </w:p>
    <w:p>
      <w:pPr>
        <w:pStyle w:val="ListBullet"/>
      </w:pPr>
      <w:r>
        <w:t>CASE-VIDA-0033</w:t>
      </w:r>
    </w:p>
    <w:p>
      <w:pPr>
        <w:pStyle w:val="Heading2"/>
      </w:pPr>
      <w:r>
        <w:rPr>
          <w:color w:val="4F81BD"/>
          <w:sz w:val="28"/>
        </w:rPr>
        <w:t>Referências</w:t>
      </w:r>
    </w:p>
    <w:p>
      <w:pPr>
        <w:pStyle w:val="ListBullet"/>
      </w:pPr>
      <w:r>
        <w:t>Documento interno: 02_MasterDictionary/VIDA/VIDA-0083.md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02_MasterDictionary/VIDA/VIDA-0083.md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FAQ-VIDA-0084 - Mudei meu sobrenome. Preciso atualizar o seguro?</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FAQ-VIDA-0084</w:t>
      </w:r>
    </w:p>
    <w:p>
      <w:pPr>
        <w:pStyle w:val="Heading2"/>
      </w:pPr>
      <w:r>
        <w:rPr>
          <w:color w:val="4F81BD"/>
          <w:sz w:val="28"/>
        </w:rPr>
        <w:t>Categoria</w:t>
      </w:r>
    </w:p>
    <w:p>
      <w:r>
        <w:t>VIDA</w:t>
      </w:r>
    </w:p>
    <w:p>
      <w:pPr>
        <w:pStyle w:val="Heading2"/>
      </w:pPr>
      <w:r>
        <w:rPr>
          <w:color w:val="4F81BD"/>
          <w:sz w:val="28"/>
        </w:rPr>
        <w:t>Pergunta</w:t>
      </w:r>
    </w:p>
    <w:p>
      <w:r>
        <w:t>Mudei meu sobrenome. Preciso atualizar o seguro?</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Atualização do nome em razão de casamento, divórcio ou outro motivo oficial.</w:t>
      </w:r>
    </w:p>
    <w:p>
      <w:pPr>
        <w:pStyle w:val="Heading2"/>
      </w:pPr>
      <w:r>
        <w:rPr>
          <w:color w:val="4F81BD"/>
          <w:sz w:val="28"/>
        </w:rPr>
        <w:t>Como responder ao cliente brasileiro</w:t>
      </w:r>
    </w:p>
    <w:p>
      <w:r>
        <w:t>Se o nome mudou oficialmente, o contrato também precisa ser atualizado.</w:t>
      </w:r>
    </w:p>
    <w:p>
      <w:pPr>
        <w:pStyle w:val="Heading2"/>
      </w:pPr>
      <w:r>
        <w:rPr>
          <w:color w:val="4F81BD"/>
          <w:sz w:val="28"/>
        </w:rPr>
        <w:t>Termos relacionados</w:t>
      </w:r>
    </w:p>
    <w:p>
      <w:pPr>
        <w:pStyle w:val="ListBullet"/>
      </w:pPr>
      <w:r>
        <w:t>VIDA-0084 - 改姓 - Alteração de sobrenome</w:t>
      </w:r>
    </w:p>
    <w:p>
      <w:pPr>
        <w:pStyle w:val="Heading2"/>
      </w:pPr>
      <w:r>
        <w:rPr>
          <w:color w:val="4F81BD"/>
          <w:sz w:val="28"/>
        </w:rPr>
        <w:t>Referências cruzadas</w:t>
      </w:r>
    </w:p>
    <w:p>
      <w:pPr>
        <w:pStyle w:val="ListBullet"/>
      </w:pPr>
      <w:r>
        <w:t>DIALOGUE-VIDA-0021</w:t>
      </w:r>
    </w:p>
    <w:p>
      <w:pPr>
        <w:pStyle w:val="ListBullet"/>
      </w:pPr>
      <w:r>
        <w:t>CASE-VIDA-0034</w:t>
      </w:r>
    </w:p>
    <w:p>
      <w:pPr>
        <w:pStyle w:val="Heading2"/>
      </w:pPr>
      <w:r>
        <w:rPr>
          <w:color w:val="4F81BD"/>
          <w:sz w:val="28"/>
        </w:rPr>
        <w:t>Referências</w:t>
      </w:r>
    </w:p>
    <w:p>
      <w:pPr>
        <w:pStyle w:val="ListBullet"/>
      </w:pPr>
      <w:r>
        <w:t>Documento interno: 02_MasterDictionary/VIDA/VIDA-0084.md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02_MasterDictionary/VIDA/VIDA-0084.md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FAQ-VIDA-0085 - Posso trocar o beneficiário?</w:t>
      </w:r>
    </w:p>
    <w:p>
      <w:pPr>
        <w:pStyle w:val="Heading2"/>
      </w:pPr>
      <w:r>
        <w:rPr>
          <w:color w:val="4F81BD"/>
          <w:sz w:val="28"/>
        </w:rPr>
        <w:t>Controle</w:t>
      </w:r>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FAQ-VIDA-0085</w:t>
      </w:r>
    </w:p>
    <w:p>
      <w:pPr>
        <w:pStyle w:val="Heading2"/>
      </w:pPr>
      <w:r>
        <w:rPr>
          <w:color w:val="4F81BD"/>
          <w:sz w:val="28"/>
        </w:rPr>
        <w:t>Categoria</w:t>
      </w:r>
    </w:p>
    <w:p>
      <w:r>
        <w:t>VIDA</w:t>
      </w:r>
    </w:p>
    <w:p>
      <w:pPr>
        <w:pStyle w:val="Heading2"/>
      </w:pPr>
      <w:r>
        <w:rPr>
          <w:color w:val="4F81BD"/>
          <w:sz w:val="28"/>
        </w:rPr>
        <w:t>Pergunta</w:t>
      </w:r>
    </w:p>
    <w:p>
      <w:r>
        <w:t>Posso trocar o beneficiário?</w:t>
      </w:r>
    </w:p>
    <w:p>
      <w:pPr>
        <w:pStyle w:val="Heading2"/>
      </w:pPr>
      <w:r>
        <w:rPr>
          <w:color w:val="4F81BD"/>
          <w:sz w:val="28"/>
        </w:rPr>
        <w:t>Consulta natural em japonês</w:t>
      </w:r>
    </w:p>
    <w:p>
      <w:pPr>
        <w:pStyle w:val="ListBullet"/>
      </w:pPr>
      <w:r>
        <w:t>受取人を変更するにはどうすればよいですか。</w:t>
      </w:r>
    </w:p>
    <w:p>
      <w:pPr>
        <w:pStyle w:val="ListBullet"/>
      </w:pPr>
      <w:r>
        <w:t>受取人変更をブラジル人のお客様に説明するとき、何を確認しますか。</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Procedimento para mudar a pessoa indicada para receber o valor do seguro, conforme regras.</w:t>
      </w:r>
    </w:p>
    <w:p>
      <w:pPr>
        <w:pStyle w:val="Heading2"/>
      </w:pPr>
      <w:r>
        <w:rPr>
          <w:color w:val="4F81BD"/>
          <w:sz w:val="28"/>
        </w:rPr>
        <w:t>Como responder ao cliente brasileiro</w:t>
      </w:r>
    </w:p>
    <w:p>
      <w:r>
        <w:t>A mudança de beneficiário precisa ser formal e confirmada pela seguradora.</w:t>
      </w:r>
    </w:p>
    <w:p>
      <w:pPr>
        <w:pStyle w:val="Heading2"/>
      </w:pPr>
      <w:r>
        <w:rPr>
          <w:color w:val="4F81BD"/>
          <w:sz w:val="28"/>
        </w:rPr>
        <w:t>Próximo passo seguro</w:t>
      </w:r>
    </w:p>
    <w:p>
      <w:r>
        <w:t>Confirmar quem é o contratante, qual beneficiário atual consta na apólice, quais documentos são exigidos e se a seguradora confirmou a alteração por procedimento formal.</w:t>
      </w:r>
    </w:p>
    <w:p>
      <w:pPr>
        <w:pStyle w:val="Heading2"/>
      </w:pPr>
      <w:r>
        <w:rPr>
          <w:color w:val="4F81BD"/>
          <w:sz w:val="28"/>
        </w:rPr>
        <w:t>Limite comercial/compliance</w:t>
      </w:r>
    </w:p>
    <w:p>
      <w:r>
        <w:t>O corretor não deve tratar pedido verbal, mensagem ou intenção informal como alteração válida. Beneficiário só deve ser considerado alterado após procedimento formal aceito pela seguradora.</w:t>
      </w:r>
    </w:p>
    <w:p>
      <w:pPr>
        <w:pStyle w:val="Heading2"/>
      </w:pPr>
      <w:r>
        <w:rPr>
          <w:color w:val="4F81BD"/>
          <w:sz w:val="28"/>
        </w:rPr>
        <w:t>Termos relacionados</w:t>
      </w:r>
    </w:p>
    <w:p>
      <w:pPr>
        <w:pStyle w:val="ListBullet"/>
      </w:pPr>
      <w:r>
        <w:t>VIDA-0085 - 受取人変更 - Alteração de beneficiário</w:t>
      </w:r>
    </w:p>
    <w:p>
      <w:pPr>
        <w:pStyle w:val="Heading2"/>
      </w:pPr>
      <w:r>
        <w:rPr>
          <w:color w:val="4F81BD"/>
          <w:sz w:val="28"/>
        </w:rPr>
        <w:t>Referências cruzadas</w:t>
      </w:r>
    </w:p>
    <w:p>
      <w:pPr>
        <w:pStyle w:val="ListBullet"/>
      </w:pPr>
      <w:r>
        <w:t>DIALOGUE-VIDA-0022</w:t>
      </w:r>
    </w:p>
    <w:p>
      <w:pPr>
        <w:pStyle w:val="ListBullet"/>
      </w:pPr>
      <w:r>
        <w:t>CASE-VIDA-0034</w:t>
      </w:r>
    </w:p>
    <w:p>
      <w:pPr>
        <w:pStyle w:val="Heading2"/>
      </w:pPr>
      <w:r>
        <w:rPr>
          <w:color w:val="4F81BD"/>
          <w:sz w:val="28"/>
        </w:rPr>
        <w:t>Referências</w:t>
      </w:r>
    </w:p>
    <w:p>
      <w:pPr>
        <w:pStyle w:val="ListBullet"/>
      </w:pPr>
      <w:r>
        <w:t>Documento interno: 02_MasterDictionary/VIDA/VIDA-0085.md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02_MasterDictionary/VIDA/VIDA-0085.md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2026-06-26 | 0.1 | JP-BR Insurance Knowledge Base | Criação inicial. |</w:t>
      </w:r>
    </w:p>
    <w:p/>
    <w:p>
      <w:pPr>
        <w:pStyle w:val="Heading1"/>
      </w:pPr>
      <w:r>
        <w:rPr>
          <w:color w:val="4F81BD"/>
          <w:sz w:val="32"/>
        </w:rPr>
        <w:t>FAQ-VIDA-0086 - Posso mudar o representante designado?</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FAQ-VIDA-0086</w:t>
      </w:r>
    </w:p>
    <w:p>
      <w:pPr>
        <w:pStyle w:val="Heading2"/>
      </w:pPr>
      <w:r>
        <w:rPr>
          <w:color w:val="4F81BD"/>
          <w:sz w:val="28"/>
        </w:rPr>
        <w:t>Categoria</w:t>
      </w:r>
    </w:p>
    <w:p>
      <w:r>
        <w:t>VIDA</w:t>
      </w:r>
    </w:p>
    <w:p>
      <w:pPr>
        <w:pStyle w:val="Heading2"/>
      </w:pPr>
      <w:r>
        <w:rPr>
          <w:color w:val="4F81BD"/>
          <w:sz w:val="28"/>
        </w:rPr>
        <w:t>Pergunta</w:t>
      </w:r>
    </w:p>
    <w:p>
      <w:r>
        <w:t>Posso mudar o representante designado?</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Procedimento para mudar a pessoa indicada para solicitar benefício em certas situações.</w:t>
      </w:r>
    </w:p>
    <w:p>
      <w:pPr>
        <w:pStyle w:val="Heading2"/>
      </w:pPr>
      <w:r>
        <w:rPr>
          <w:color w:val="4F81BD"/>
          <w:sz w:val="28"/>
        </w:rPr>
        <w:t>Como responder ao cliente brasileiro</w:t>
      </w:r>
    </w:p>
    <w:p>
      <w:r>
        <w:t>Se a situação familiar mudou, pode ser necessário revisar o representante indicado.</w:t>
      </w:r>
    </w:p>
    <w:p>
      <w:pPr>
        <w:pStyle w:val="Heading2"/>
      </w:pPr>
      <w:r>
        <w:rPr>
          <w:color w:val="4F81BD"/>
          <w:sz w:val="28"/>
        </w:rPr>
        <w:t>Termos relacionados</w:t>
      </w:r>
    </w:p>
    <w:p>
      <w:pPr>
        <w:pStyle w:val="ListBullet"/>
      </w:pPr>
      <w:r>
        <w:t>VIDA-0086 - 指定代理請求人変更 - Alteração do representante designado</w:t>
      </w:r>
    </w:p>
    <w:p>
      <w:pPr>
        <w:pStyle w:val="Heading2"/>
      </w:pPr>
      <w:r>
        <w:rPr>
          <w:color w:val="4F81BD"/>
          <w:sz w:val="28"/>
        </w:rPr>
        <w:t>Referências cruzadas</w:t>
      </w:r>
    </w:p>
    <w:p>
      <w:pPr>
        <w:pStyle w:val="ListBullet"/>
      </w:pPr>
      <w:r>
        <w:t>DIALOGUE-VIDA-0022</w:t>
      </w:r>
    </w:p>
    <w:p>
      <w:pPr>
        <w:pStyle w:val="ListBullet"/>
      </w:pPr>
      <w:r>
        <w:t>CASE-VIDA-0034</w:t>
      </w:r>
    </w:p>
    <w:p>
      <w:pPr>
        <w:pStyle w:val="Heading2"/>
      </w:pPr>
      <w:r>
        <w:rPr>
          <w:color w:val="4F81BD"/>
          <w:sz w:val="28"/>
        </w:rPr>
        <w:t>Referências</w:t>
      </w:r>
    </w:p>
    <w:p>
      <w:pPr>
        <w:pStyle w:val="ListBullet"/>
      </w:pPr>
      <w:r>
        <w:t>Documento interno: 02_MasterDictionary/VIDA/VIDA-0086.md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02_MasterDictionary/VIDA/VIDA-0086.md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FAQ-VIDA-0087 - Para que serve a apólice?</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FAQ-VIDA-0087</w:t>
      </w:r>
    </w:p>
    <w:p>
      <w:pPr>
        <w:pStyle w:val="Heading2"/>
      </w:pPr>
      <w:r>
        <w:rPr>
          <w:color w:val="4F81BD"/>
          <w:sz w:val="28"/>
        </w:rPr>
        <w:t>Categoria</w:t>
      </w:r>
    </w:p>
    <w:p>
      <w:r>
        <w:t>VIDA</w:t>
      </w:r>
    </w:p>
    <w:p>
      <w:pPr>
        <w:pStyle w:val="Heading2"/>
      </w:pPr>
      <w:r>
        <w:rPr>
          <w:color w:val="4F81BD"/>
          <w:sz w:val="28"/>
        </w:rPr>
        <w:t>Pergunta</w:t>
      </w:r>
    </w:p>
    <w:p>
      <w:r>
        <w:t>Para que serve a apólice?</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Documento que comprova o contrato e seus principais dados, coberturas e condições.</w:t>
      </w:r>
    </w:p>
    <w:p>
      <w:pPr>
        <w:pStyle w:val="Heading2"/>
      </w:pPr>
      <w:r>
        <w:rPr>
          <w:color w:val="4F81BD"/>
          <w:sz w:val="28"/>
        </w:rPr>
        <w:t>Como responder ao cliente brasileiro</w:t>
      </w:r>
    </w:p>
    <w:p>
      <w:r>
        <w:t>Guarde a apólice e confira se as informações estão corretas.</w:t>
      </w:r>
    </w:p>
    <w:p>
      <w:pPr>
        <w:pStyle w:val="Heading2"/>
      </w:pPr>
      <w:r>
        <w:rPr>
          <w:color w:val="4F81BD"/>
          <w:sz w:val="28"/>
        </w:rPr>
        <w:t>Termos relacionados</w:t>
      </w:r>
    </w:p>
    <w:p>
      <w:pPr>
        <w:pStyle w:val="ListBullet"/>
      </w:pPr>
      <w:r>
        <w:t>VIDA-0087 - 保険証券 - Apólice do seguro de vida</w:t>
      </w:r>
    </w:p>
    <w:p>
      <w:pPr>
        <w:pStyle w:val="Heading2"/>
      </w:pPr>
      <w:r>
        <w:rPr>
          <w:color w:val="4F81BD"/>
          <w:sz w:val="28"/>
        </w:rPr>
        <w:t>Referências cruzadas</w:t>
      </w:r>
    </w:p>
    <w:p>
      <w:pPr>
        <w:pStyle w:val="ListBullet"/>
      </w:pPr>
      <w:r>
        <w:t>DIALOGUE-VIDA-0022</w:t>
      </w:r>
    </w:p>
    <w:p>
      <w:pPr>
        <w:pStyle w:val="ListBullet"/>
      </w:pPr>
      <w:r>
        <w:t>CASE-VIDA-0035</w:t>
      </w:r>
    </w:p>
    <w:p>
      <w:pPr>
        <w:pStyle w:val="Heading2"/>
      </w:pPr>
      <w:r>
        <w:rPr>
          <w:color w:val="4F81BD"/>
          <w:sz w:val="28"/>
        </w:rPr>
        <w:t>Referências</w:t>
      </w:r>
    </w:p>
    <w:p>
      <w:pPr>
        <w:pStyle w:val="ListBullet"/>
      </w:pPr>
      <w:r>
        <w:t>Documento interno: 02_MasterDictionary/VIDA/VIDA-0087.md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02_MasterDictionary/VIDA/VIDA-0087.md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FAQ-VIDA-0088 - Perdi a apólice. Posso pedir segunda via?</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FAQ-VIDA-0088</w:t>
      </w:r>
    </w:p>
    <w:p>
      <w:pPr>
        <w:pStyle w:val="Heading2"/>
      </w:pPr>
      <w:r>
        <w:rPr>
          <w:color w:val="4F81BD"/>
          <w:sz w:val="28"/>
        </w:rPr>
        <w:t>Categoria</w:t>
      </w:r>
    </w:p>
    <w:p>
      <w:r>
        <w:t>VIDA</w:t>
      </w:r>
    </w:p>
    <w:p>
      <w:pPr>
        <w:pStyle w:val="Heading2"/>
      </w:pPr>
      <w:r>
        <w:rPr>
          <w:color w:val="4F81BD"/>
          <w:sz w:val="28"/>
        </w:rPr>
        <w:t>Pergunta</w:t>
      </w:r>
    </w:p>
    <w:p>
      <w:r>
        <w:t>Perdi a apólice. Posso pedir segunda via?</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Procedimento para emitir novamente a apólice quando perdida ou necessária nova via.</w:t>
      </w:r>
    </w:p>
    <w:p>
      <w:pPr>
        <w:pStyle w:val="Heading2"/>
      </w:pPr>
      <w:r>
        <w:rPr>
          <w:color w:val="4F81BD"/>
          <w:sz w:val="28"/>
        </w:rPr>
        <w:t>Como responder ao cliente brasileiro</w:t>
      </w:r>
    </w:p>
    <w:p>
      <w:r>
        <w:t>Se o documento foi perdido, podemos verificar como pedir reemissão.</w:t>
      </w:r>
    </w:p>
    <w:p>
      <w:pPr>
        <w:pStyle w:val="Heading2"/>
      </w:pPr>
      <w:r>
        <w:rPr>
          <w:color w:val="4F81BD"/>
          <w:sz w:val="28"/>
        </w:rPr>
        <w:t>Termos relacionados</w:t>
      </w:r>
    </w:p>
    <w:p>
      <w:pPr>
        <w:pStyle w:val="ListBullet"/>
      </w:pPr>
      <w:r>
        <w:t>VIDA-0088 - 証券再発行 - Reemissão da apólice</w:t>
      </w:r>
    </w:p>
    <w:p>
      <w:pPr>
        <w:pStyle w:val="Heading2"/>
      </w:pPr>
      <w:r>
        <w:rPr>
          <w:color w:val="4F81BD"/>
          <w:sz w:val="28"/>
        </w:rPr>
        <w:t>Referências cruzadas</w:t>
      </w:r>
    </w:p>
    <w:p>
      <w:pPr>
        <w:pStyle w:val="ListBullet"/>
      </w:pPr>
      <w:r>
        <w:t>DIALOGUE-VIDA-0022</w:t>
      </w:r>
    </w:p>
    <w:p>
      <w:pPr>
        <w:pStyle w:val="ListBullet"/>
      </w:pPr>
      <w:r>
        <w:t>CASE-VIDA-0035</w:t>
      </w:r>
    </w:p>
    <w:p>
      <w:pPr>
        <w:pStyle w:val="Heading2"/>
      </w:pPr>
      <w:r>
        <w:rPr>
          <w:color w:val="4F81BD"/>
          <w:sz w:val="28"/>
        </w:rPr>
        <w:t>Referências</w:t>
      </w:r>
    </w:p>
    <w:p>
      <w:pPr>
        <w:pStyle w:val="ListBullet"/>
      </w:pPr>
      <w:r>
        <w:t>Documento interno: 02_MasterDictionary/VIDA/VIDA-0088.md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02_MasterDictionary/VIDA/VIDA-0088.md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FAQ-VIDA-0089 - Para que serve o comprovante de dedução?</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FAQ-VIDA-0089</w:t>
      </w:r>
    </w:p>
    <w:p>
      <w:pPr>
        <w:pStyle w:val="Heading2"/>
      </w:pPr>
      <w:r>
        <w:rPr>
          <w:color w:val="4F81BD"/>
          <w:sz w:val="28"/>
        </w:rPr>
        <w:t>Categoria</w:t>
      </w:r>
    </w:p>
    <w:p>
      <w:r>
        <w:t>VIDA</w:t>
      </w:r>
    </w:p>
    <w:p>
      <w:pPr>
        <w:pStyle w:val="Heading2"/>
      </w:pPr>
      <w:r>
        <w:rPr>
          <w:color w:val="4F81BD"/>
          <w:sz w:val="28"/>
        </w:rPr>
        <w:t>Pergunta</w:t>
      </w:r>
    </w:p>
    <w:p>
      <w:r>
        <w:t>Para que serve o comprovante de dedução?</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Documento usado para declarar dedução de prêmio de seguro no ajuste fiscal, conforme regras japonesas.</w:t>
      </w:r>
    </w:p>
    <w:p>
      <w:pPr>
        <w:pStyle w:val="Heading2"/>
      </w:pPr>
      <w:r>
        <w:rPr>
          <w:color w:val="4F81BD"/>
          <w:sz w:val="28"/>
        </w:rPr>
        <w:t>Como responder ao cliente brasileiro</w:t>
      </w:r>
    </w:p>
    <w:p>
      <w:r>
        <w:t>Esse documento pode ser usado no 年末調整 ou declaração, conforme sua situação.</w:t>
      </w:r>
    </w:p>
    <w:p>
      <w:pPr>
        <w:pStyle w:val="Heading2"/>
      </w:pPr>
      <w:r>
        <w:rPr>
          <w:color w:val="4F81BD"/>
          <w:sz w:val="28"/>
        </w:rPr>
        <w:t>Termos relacionados</w:t>
      </w:r>
    </w:p>
    <w:p>
      <w:pPr>
        <w:pStyle w:val="ListBullet"/>
      </w:pPr>
      <w:r>
        <w:t>VIDA-0089 - 控除証明書 - Comprovante para dedução de seguro</w:t>
      </w:r>
    </w:p>
    <w:p>
      <w:pPr>
        <w:pStyle w:val="Heading2"/>
      </w:pPr>
      <w:r>
        <w:rPr>
          <w:color w:val="4F81BD"/>
          <w:sz w:val="28"/>
        </w:rPr>
        <w:t>Referências cruzadas</w:t>
      </w:r>
    </w:p>
    <w:p>
      <w:pPr>
        <w:pStyle w:val="ListBullet"/>
      </w:pPr>
      <w:r>
        <w:t>DIALOGUE-VIDA-0023</w:t>
      </w:r>
    </w:p>
    <w:p>
      <w:pPr>
        <w:pStyle w:val="ListBullet"/>
      </w:pPr>
      <w:r>
        <w:t>CASE-VIDA-0035</w:t>
      </w:r>
    </w:p>
    <w:p>
      <w:pPr>
        <w:pStyle w:val="Heading2"/>
      </w:pPr>
      <w:r>
        <w:rPr>
          <w:color w:val="4F81BD"/>
          <w:sz w:val="28"/>
        </w:rPr>
        <w:t>Referências</w:t>
      </w:r>
    </w:p>
    <w:p>
      <w:pPr>
        <w:pStyle w:val="ListBullet"/>
      </w:pPr>
      <w:r>
        <w:t>Documento interno: 02_MasterDictionary/VIDA/VIDA-0089.md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02_MasterDictionary/VIDA/VIDA-0089.md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FAQ-VIDA-0090 - Seguro de vida dá dedução no imposto?</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FAQ-VIDA-0090</w:t>
      </w:r>
    </w:p>
    <w:p>
      <w:pPr>
        <w:pStyle w:val="Heading2"/>
      </w:pPr>
      <w:r>
        <w:rPr>
          <w:color w:val="4F81BD"/>
          <w:sz w:val="28"/>
        </w:rPr>
        <w:t>Categoria</w:t>
      </w:r>
    </w:p>
    <w:p>
      <w:r>
        <w:t>VIDA</w:t>
      </w:r>
    </w:p>
    <w:p>
      <w:pPr>
        <w:pStyle w:val="Heading2"/>
      </w:pPr>
      <w:r>
        <w:rPr>
          <w:color w:val="4F81BD"/>
          <w:sz w:val="28"/>
        </w:rPr>
        <w:t>Pergunta</w:t>
      </w:r>
    </w:p>
    <w:p>
      <w:r>
        <w:t>Seguro de vida dá dedução no imposto?</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Benefício fiscal japonês que permite deduzir parte dos prêmios pagos, conforme regras aplicáveis.</w:t>
      </w:r>
    </w:p>
    <w:p>
      <w:pPr>
        <w:pStyle w:val="Heading2"/>
      </w:pPr>
      <w:r>
        <w:rPr>
          <w:color w:val="4F81BD"/>
          <w:sz w:val="28"/>
        </w:rPr>
        <w:t>Como responder ao cliente brasileiro</w:t>
      </w:r>
    </w:p>
    <w:p>
      <w:r>
        <w:t>O seguro pode gerar comprovante para dedução, mas o uso depende das regras fiscais e da situação do cliente.</w:t>
      </w:r>
    </w:p>
    <w:p>
      <w:pPr>
        <w:pStyle w:val="Heading2"/>
      </w:pPr>
      <w:r>
        <w:rPr>
          <w:color w:val="4F81BD"/>
          <w:sz w:val="28"/>
        </w:rPr>
        <w:t>Termos relacionados</w:t>
      </w:r>
    </w:p>
    <w:p>
      <w:pPr>
        <w:pStyle w:val="ListBullet"/>
      </w:pPr>
      <w:r>
        <w:t>VIDA-0090 - 生命保険料控除 - Dedução de prêmio de seguro de vida</w:t>
      </w:r>
    </w:p>
    <w:p>
      <w:pPr>
        <w:pStyle w:val="Heading2"/>
      </w:pPr>
      <w:r>
        <w:rPr>
          <w:color w:val="4F81BD"/>
          <w:sz w:val="28"/>
        </w:rPr>
        <w:t>Referências cruzadas</w:t>
      </w:r>
    </w:p>
    <w:p>
      <w:pPr>
        <w:pStyle w:val="ListBullet"/>
      </w:pPr>
      <w:r>
        <w:t>DIALOGUE-VIDA-0023</w:t>
      </w:r>
    </w:p>
    <w:p>
      <w:pPr>
        <w:pStyle w:val="ListBullet"/>
      </w:pPr>
      <w:r>
        <w:t>CASE-VIDA-0036</w:t>
      </w:r>
    </w:p>
    <w:p>
      <w:pPr>
        <w:pStyle w:val="Heading2"/>
      </w:pPr>
      <w:r>
        <w:rPr>
          <w:color w:val="4F81BD"/>
          <w:sz w:val="28"/>
        </w:rPr>
        <w:t>Referências</w:t>
      </w:r>
    </w:p>
    <w:p>
      <w:pPr>
        <w:pStyle w:val="ListBullet"/>
      </w:pPr>
      <w:r>
        <w:t>Documento interno: 02_MasterDictionary/VIDA/VIDA-0090.md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02_MasterDictionary/VIDA/VIDA-0090.md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FAQ-VIDA-0091 - Como usar o comprovante no ajuste de fim de ano?</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FAQ-VIDA-0091</w:t>
      </w:r>
    </w:p>
    <w:p>
      <w:pPr>
        <w:pStyle w:val="Heading2"/>
      </w:pPr>
      <w:r>
        <w:rPr>
          <w:color w:val="4F81BD"/>
          <w:sz w:val="28"/>
        </w:rPr>
        <w:t>Categoria</w:t>
      </w:r>
    </w:p>
    <w:p>
      <w:r>
        <w:t>VIDA</w:t>
      </w:r>
    </w:p>
    <w:p>
      <w:pPr>
        <w:pStyle w:val="Heading2"/>
      </w:pPr>
      <w:r>
        <w:rPr>
          <w:color w:val="4F81BD"/>
          <w:sz w:val="28"/>
        </w:rPr>
        <w:t>Pergunta</w:t>
      </w:r>
    </w:p>
    <w:p>
      <w:r>
        <w:t>Como usar o comprovante no ajuste de fim de ano?</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Procedimento anual no Japão em que empregados ajustam imposto de renda, podendo apresentar comprovantes de dedução.</w:t>
      </w:r>
    </w:p>
    <w:p>
      <w:pPr>
        <w:pStyle w:val="Heading2"/>
      </w:pPr>
      <w:r>
        <w:rPr>
          <w:color w:val="4F81BD"/>
          <w:sz w:val="28"/>
        </w:rPr>
        <w:t>Como responder ao cliente brasileiro</w:t>
      </w:r>
    </w:p>
    <w:p>
      <w:r>
        <w:t>Se você trabalha como empregado, pode precisar entregar o comprovante à empresa no fim do ano.</w:t>
      </w:r>
    </w:p>
    <w:p>
      <w:pPr>
        <w:pStyle w:val="Heading2"/>
      </w:pPr>
      <w:r>
        <w:rPr>
          <w:color w:val="4F81BD"/>
          <w:sz w:val="28"/>
        </w:rPr>
        <w:t>Termos relacionados</w:t>
      </w:r>
    </w:p>
    <w:p>
      <w:pPr>
        <w:pStyle w:val="ListBullet"/>
      </w:pPr>
      <w:r>
        <w:t>VIDA-0091 - 年末調整 - Ajuste fiscal de fim de ano</w:t>
      </w:r>
    </w:p>
    <w:p>
      <w:pPr>
        <w:pStyle w:val="Heading2"/>
      </w:pPr>
      <w:r>
        <w:rPr>
          <w:color w:val="4F81BD"/>
          <w:sz w:val="28"/>
        </w:rPr>
        <w:t>Referências cruzadas</w:t>
      </w:r>
    </w:p>
    <w:p>
      <w:pPr>
        <w:pStyle w:val="ListBullet"/>
      </w:pPr>
      <w:r>
        <w:t>DIALOGUE-VIDA-0023</w:t>
      </w:r>
    </w:p>
    <w:p>
      <w:pPr>
        <w:pStyle w:val="ListBullet"/>
      </w:pPr>
      <w:r>
        <w:t>CASE-VIDA-0036</w:t>
      </w:r>
    </w:p>
    <w:p>
      <w:pPr>
        <w:pStyle w:val="Heading2"/>
      </w:pPr>
      <w:r>
        <w:rPr>
          <w:color w:val="4F81BD"/>
          <w:sz w:val="28"/>
        </w:rPr>
        <w:t>Referências</w:t>
      </w:r>
    </w:p>
    <w:p>
      <w:pPr>
        <w:pStyle w:val="ListBullet"/>
      </w:pPr>
      <w:r>
        <w:t>Documento interno: 02_MasterDictionary/VIDA/VIDA-0091.md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02_MasterDictionary/VIDA/VIDA-0091.md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FAQ-VIDA-0092 - Como usar documentos do seguro na declaração final?</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FAQ-VIDA-0092</w:t>
      </w:r>
    </w:p>
    <w:p>
      <w:pPr>
        <w:pStyle w:val="Heading2"/>
      </w:pPr>
      <w:r>
        <w:rPr>
          <w:color w:val="4F81BD"/>
          <w:sz w:val="28"/>
        </w:rPr>
        <w:t>Categoria</w:t>
      </w:r>
    </w:p>
    <w:p>
      <w:r>
        <w:t>VIDA</w:t>
      </w:r>
    </w:p>
    <w:p>
      <w:pPr>
        <w:pStyle w:val="Heading2"/>
      </w:pPr>
      <w:r>
        <w:rPr>
          <w:color w:val="4F81BD"/>
          <w:sz w:val="28"/>
        </w:rPr>
        <w:t>Pergunta</w:t>
      </w:r>
    </w:p>
    <w:p>
      <w:r>
        <w:t>Como usar documentos do seguro na declaração final?</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Declaração anual de imposto no Japão, usada por autônomos ou situações específicas.</w:t>
      </w:r>
    </w:p>
    <w:p>
      <w:pPr>
        <w:pStyle w:val="Heading2"/>
      </w:pPr>
      <w:r>
        <w:rPr>
          <w:color w:val="4F81BD"/>
          <w:sz w:val="28"/>
        </w:rPr>
        <w:t>Como responder ao cliente brasileiro</w:t>
      </w:r>
    </w:p>
    <w:p>
      <w:r>
        <w:t>Quem faz declaração própria pode usar documentos do seguro conforme regras fiscais.</w:t>
      </w:r>
    </w:p>
    <w:p>
      <w:pPr>
        <w:pStyle w:val="Heading2"/>
      </w:pPr>
      <w:r>
        <w:rPr>
          <w:color w:val="4F81BD"/>
          <w:sz w:val="28"/>
        </w:rPr>
        <w:t>Termos relacionados</w:t>
      </w:r>
    </w:p>
    <w:p>
      <w:pPr>
        <w:pStyle w:val="ListBullet"/>
      </w:pPr>
      <w:r>
        <w:t>VIDA-0092 - 確定申告 - Declaração final de imposto</w:t>
      </w:r>
    </w:p>
    <w:p>
      <w:pPr>
        <w:pStyle w:val="Heading2"/>
      </w:pPr>
      <w:r>
        <w:rPr>
          <w:color w:val="4F81BD"/>
          <w:sz w:val="28"/>
        </w:rPr>
        <w:t>Referências cruzadas</w:t>
      </w:r>
    </w:p>
    <w:p>
      <w:pPr>
        <w:pStyle w:val="ListBullet"/>
      </w:pPr>
      <w:r>
        <w:t>DIALOGUE-VIDA-0023</w:t>
      </w:r>
    </w:p>
    <w:p>
      <w:pPr>
        <w:pStyle w:val="ListBullet"/>
      </w:pPr>
      <w:r>
        <w:t>CASE-VIDA-0036</w:t>
      </w:r>
    </w:p>
    <w:p>
      <w:pPr>
        <w:pStyle w:val="Heading2"/>
      </w:pPr>
      <w:r>
        <w:rPr>
          <w:color w:val="4F81BD"/>
          <w:sz w:val="28"/>
        </w:rPr>
        <w:t>Referências</w:t>
      </w:r>
    </w:p>
    <w:p>
      <w:pPr>
        <w:pStyle w:val="ListBullet"/>
      </w:pPr>
      <w:r>
        <w:t>Documento interno: 02_MasterDictionary/VIDA/VIDA-0092.md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02_MasterDictionary/VIDA/VIDA-0092.md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FAQ-VIDA-0093 - O seguro tem tratamento fiscal?</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FAQ-VIDA-0093</w:t>
      </w:r>
    </w:p>
    <w:p>
      <w:pPr>
        <w:pStyle w:val="Heading2"/>
      </w:pPr>
      <w:r>
        <w:rPr>
          <w:color w:val="4F81BD"/>
          <w:sz w:val="28"/>
        </w:rPr>
        <w:t>Categoria</w:t>
      </w:r>
    </w:p>
    <w:p>
      <w:r>
        <w:t>VIDA</w:t>
      </w:r>
    </w:p>
    <w:p>
      <w:pPr>
        <w:pStyle w:val="Heading2"/>
      </w:pPr>
      <w:r>
        <w:rPr>
          <w:color w:val="4F81BD"/>
          <w:sz w:val="28"/>
        </w:rPr>
        <w:t>Pergunta</w:t>
      </w:r>
    </w:p>
    <w:p>
      <w:r>
        <w:t>O seguro tem tratamento fiscal?</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Forma como prêmios, indenizações, benefícios ou resgates são tratados para fins fiscais.</w:t>
      </w:r>
    </w:p>
    <w:p>
      <w:pPr>
        <w:pStyle w:val="Heading2"/>
      </w:pPr>
      <w:r>
        <w:rPr>
          <w:color w:val="4F81BD"/>
          <w:sz w:val="28"/>
        </w:rPr>
        <w:t>Como responder ao cliente brasileiro</w:t>
      </w:r>
    </w:p>
    <w:p>
      <w:r>
        <w:t>Imposto depende de quem paga, quem é segurado, quem recebe e qual valor é pago.</w:t>
      </w:r>
    </w:p>
    <w:p>
      <w:pPr>
        <w:pStyle w:val="Heading2"/>
      </w:pPr>
      <w:r>
        <w:rPr>
          <w:color w:val="4F81BD"/>
          <w:sz w:val="28"/>
        </w:rPr>
        <w:t>Termos relacionados</w:t>
      </w:r>
    </w:p>
    <w:p>
      <w:pPr>
        <w:pStyle w:val="ListBullet"/>
      </w:pPr>
      <w:r>
        <w:t>VIDA-0093 - 税務上の取扱い - Tratamento fiscal</w:t>
      </w:r>
    </w:p>
    <w:p>
      <w:pPr>
        <w:pStyle w:val="Heading2"/>
      </w:pPr>
      <w:r>
        <w:rPr>
          <w:color w:val="4F81BD"/>
          <w:sz w:val="28"/>
        </w:rPr>
        <w:t>Referências cruzadas</w:t>
      </w:r>
    </w:p>
    <w:p>
      <w:pPr>
        <w:pStyle w:val="ListBullet"/>
      </w:pPr>
      <w:r>
        <w:t>DIALOGUE-VIDA-0024</w:t>
      </w:r>
    </w:p>
    <w:p>
      <w:pPr>
        <w:pStyle w:val="ListBullet"/>
      </w:pPr>
      <w:r>
        <w:t>CASE-VIDA-0037</w:t>
      </w:r>
    </w:p>
    <w:p>
      <w:pPr>
        <w:pStyle w:val="Heading2"/>
      </w:pPr>
      <w:r>
        <w:rPr>
          <w:color w:val="4F81BD"/>
          <w:sz w:val="28"/>
        </w:rPr>
        <w:t>Referências</w:t>
      </w:r>
    </w:p>
    <w:p>
      <w:pPr>
        <w:pStyle w:val="ListBullet"/>
      </w:pPr>
      <w:r>
        <w:t>Documento interno: 02_MasterDictionary/VIDA/VIDA-0093.md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02_MasterDictionary/VIDA/VIDA-0093.md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FAQ-VIDA-0094 - Receber indenização pode gerar imposto?</w:t>
      </w:r>
    </w:p>
    <w:p>
      <w:pPr>
        <w:pStyle w:val="Heading2"/>
      </w:pPr>
      <w:r>
        <w:rPr>
          <w:color w:val="4F81BD"/>
          <w:sz w:val="28"/>
        </w:rPr>
        <w:t>Controle</w:t>
      </w:r>
    </w:p>
    <w:p>
      <w:pPr>
        <w:pStyle w:val="ListBullet"/>
      </w:pPr>
      <w:r>
        <w:t>Versão: 0.2</w:t>
      </w:r>
    </w:p>
    <w:p>
      <w:pPr>
        <w:pStyle w:val="ListBullet"/>
      </w:pPr>
      <w:r>
        <w:t>Data: 2026-06-26</w:t>
      </w:r>
    </w:p>
    <w:p>
      <w:pPr>
        <w:pStyle w:val="ListBullet"/>
      </w:pPr>
      <w:r>
        <w:t>Autor: JP-BR Insurance Knowledge Base</w:t>
      </w:r>
    </w:p>
    <w:p>
      <w:pPr>
        <w:pStyle w:val="ListBullet"/>
      </w:pPr>
      <w:r>
        <w:t>Histórico: Criação inicial; reforço NotebookLM e compliance.</w:t>
      </w:r>
    </w:p>
    <w:p>
      <w:pPr>
        <w:pStyle w:val="Heading2"/>
      </w:pPr>
      <w:r>
        <w:rPr>
          <w:color w:val="4F81BD"/>
          <w:sz w:val="28"/>
        </w:rPr>
        <w:t>Código</w:t>
      </w:r>
    </w:p>
    <w:p>
      <w:r>
        <w:t>FAQ-VIDA-0094</w:t>
      </w:r>
    </w:p>
    <w:p>
      <w:pPr>
        <w:pStyle w:val="Heading2"/>
      </w:pPr>
      <w:r>
        <w:rPr>
          <w:color w:val="4F81BD"/>
          <w:sz w:val="28"/>
        </w:rPr>
        <w:t>Categoria</w:t>
      </w:r>
    </w:p>
    <w:p>
      <w:r>
        <w:t>VIDA</w:t>
      </w:r>
    </w:p>
    <w:p>
      <w:pPr>
        <w:pStyle w:val="Heading2"/>
      </w:pPr>
      <w:r>
        <w:rPr>
          <w:color w:val="4F81BD"/>
          <w:sz w:val="28"/>
        </w:rPr>
        <w:t>Pergunta</w:t>
      </w:r>
    </w:p>
    <w:p>
      <w:r>
        <w:t>Receber indenização pode gerar imposto?</w:t>
      </w:r>
    </w:p>
    <w:p>
      <w:pPr>
        <w:pStyle w:val="Heading2"/>
      </w:pPr>
      <w:r>
        <w:rPr>
          <w:color w:val="4F81BD"/>
          <w:sz w:val="28"/>
        </w:rPr>
        <w:t>Consulta natural em japonês</w:t>
      </w:r>
    </w:p>
    <w:p>
      <w:pPr>
        <w:pStyle w:val="ListBullet"/>
      </w:pPr>
      <w:r>
        <w:t>保険金を受け取ると税金がかかりますか。</w:t>
      </w:r>
    </w:p>
    <w:p>
      <w:pPr>
        <w:pStyle w:val="ListBullet"/>
      </w:pPr>
      <w:r>
        <w:t>保険金の税金についてブラジル人のお客様にどこまで説明できますか。</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Possível tributação sobre valor recebido do seguro, conforme relação entre contratante, segurado e beneficiário.</w:t>
      </w:r>
    </w:p>
    <w:p>
      <w:pPr>
        <w:pStyle w:val="Heading2"/>
      </w:pPr>
      <w:r>
        <w:rPr>
          <w:color w:val="4F81BD"/>
          <w:sz w:val="28"/>
        </w:rPr>
        <w:t>Como responder ao cliente brasileiro</w:t>
      </w:r>
    </w:p>
    <w:p>
      <w:r>
        <w:t>Receber seguro pode ter imposto dependendo da estrutura do contrato. Quando necessário, confirme com especialista fiscal.</w:t>
      </w:r>
    </w:p>
    <w:p>
      <w:pPr>
        <w:pStyle w:val="Heading2"/>
      </w:pPr>
      <w:r>
        <w:rPr>
          <w:color w:val="4F81BD"/>
          <w:sz w:val="28"/>
        </w:rPr>
        <w:t>Próximo passo seguro</w:t>
      </w:r>
    </w:p>
    <w:p>
      <w:r>
        <w:t>Levantar quem é contratante, segurado e beneficiário, conferir o tipo de pagamento e recomendar confirmação com especialista fiscal quando houver impacto tributário.</w:t>
      </w:r>
    </w:p>
    <w:p>
      <w:pPr>
        <w:pStyle w:val="Heading2"/>
      </w:pPr>
      <w:r>
        <w:rPr>
          <w:color w:val="4F81BD"/>
          <w:sz w:val="28"/>
        </w:rPr>
        <w:t>Limite comercial/compliance</w:t>
      </w:r>
    </w:p>
    <w:p>
      <w:r>
        <w:t>O corretor pode explicar que imposto pode depender da estrutura do contrato, mas não deve calcular imposto, prometer valor líquido ou substituir orientação fiscal. A confirmação deve ser feita com especialista fiscal ou autoridade competente.</w:t>
      </w:r>
    </w:p>
    <w:p>
      <w:pPr>
        <w:pStyle w:val="Heading2"/>
      </w:pPr>
      <w:r>
        <w:rPr>
          <w:color w:val="4F81BD"/>
          <w:sz w:val="28"/>
        </w:rPr>
        <w:t>Termos relacionados</w:t>
      </w:r>
    </w:p>
    <w:p>
      <w:pPr>
        <w:pStyle w:val="ListBullet"/>
      </w:pPr>
      <w:r>
        <w:t>VIDA-0094 - 保険金の税金 - Imposto sobre indenização do seguro</w:t>
      </w:r>
    </w:p>
    <w:p>
      <w:pPr>
        <w:pStyle w:val="Heading2"/>
      </w:pPr>
      <w:r>
        <w:rPr>
          <w:color w:val="4F81BD"/>
          <w:sz w:val="28"/>
        </w:rPr>
        <w:t>Referências cruzadas</w:t>
      </w:r>
    </w:p>
    <w:p>
      <w:pPr>
        <w:pStyle w:val="ListBullet"/>
      </w:pPr>
      <w:r>
        <w:t>DIALOGUE-VIDA-0024</w:t>
      </w:r>
    </w:p>
    <w:p>
      <w:pPr>
        <w:pStyle w:val="ListBullet"/>
      </w:pPr>
      <w:r>
        <w:t>CASE-VIDA-0037</w:t>
      </w:r>
    </w:p>
    <w:p>
      <w:pPr>
        <w:pStyle w:val="Heading2"/>
      </w:pPr>
      <w:r>
        <w:rPr>
          <w:color w:val="4F81BD"/>
          <w:sz w:val="28"/>
        </w:rPr>
        <w:t>Referências</w:t>
      </w:r>
    </w:p>
    <w:p>
      <w:pPr>
        <w:pStyle w:val="ListBullet"/>
      </w:pPr>
      <w:r>
        <w:t>Documento interno: 02_MasterDictionary/VIDA/VIDA-0094.md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02_MasterDictionary/VIDA/VIDA-0094.md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0.2 | JP-BR Insurance Knowledge Base | Inclusão de consulta japonesa, próximo passo seguro e limite comercial/compliance. |</w:t>
      </w:r>
    </w:p>
    <w:p>
      <w:r>
        <w:rPr>
          <w:rFonts w:ascii="Courier New" w:hAnsi="Courier New"/>
          <w:sz w:val="16"/>
        </w:rPr>
        <w:t>| 2026-06-26 | 0.1 | JP-BR Insurance Knowledge Base | Criação inicial. |</w:t>
      </w:r>
    </w:p>
    <w:p/>
    <w:p>
      <w:pPr>
        <w:pStyle w:val="Heading1"/>
      </w:pPr>
      <w:r>
        <w:rPr>
          <w:color w:val="4F81BD"/>
          <w:sz w:val="32"/>
        </w:rPr>
        <w:t>FAQ-VIDA-0095 - Resgate de seguro pode gerar imposto?</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FAQ-VIDA-0095</w:t>
      </w:r>
    </w:p>
    <w:p>
      <w:pPr>
        <w:pStyle w:val="Heading2"/>
      </w:pPr>
      <w:r>
        <w:rPr>
          <w:color w:val="4F81BD"/>
          <w:sz w:val="28"/>
        </w:rPr>
        <w:t>Categoria</w:t>
      </w:r>
    </w:p>
    <w:p>
      <w:r>
        <w:t>VIDA</w:t>
      </w:r>
    </w:p>
    <w:p>
      <w:pPr>
        <w:pStyle w:val="Heading2"/>
      </w:pPr>
      <w:r>
        <w:rPr>
          <w:color w:val="4F81BD"/>
          <w:sz w:val="28"/>
        </w:rPr>
        <w:t>Pergunta</w:t>
      </w:r>
    </w:p>
    <w:p>
      <w:r>
        <w:t>Resgate de seguro pode gerar imposto?</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Possível tributação sobre valor recebido ao cancelar ou resgatar seguro, conforme regras fiscais.</w:t>
      </w:r>
    </w:p>
    <w:p>
      <w:pPr>
        <w:pStyle w:val="Heading2"/>
      </w:pPr>
      <w:r>
        <w:rPr>
          <w:color w:val="4F81BD"/>
          <w:sz w:val="28"/>
        </w:rPr>
        <w:t>Como responder ao cliente brasileiro</w:t>
      </w:r>
    </w:p>
    <w:p>
      <w:r>
        <w:t>Ao cancelar e receber valor, pode haver tratamento fiscal. Não devemos prometer valor líquido sem confirmar.</w:t>
      </w:r>
    </w:p>
    <w:p>
      <w:pPr>
        <w:pStyle w:val="Heading2"/>
      </w:pPr>
      <w:r>
        <w:rPr>
          <w:color w:val="4F81BD"/>
          <w:sz w:val="28"/>
        </w:rPr>
        <w:t>Termos relacionados</w:t>
      </w:r>
    </w:p>
    <w:p>
      <w:pPr>
        <w:pStyle w:val="ListBullet"/>
      </w:pPr>
      <w:r>
        <w:t>VIDA-0095 - 解約返戻金の税金 - Imposto sobre valor de resgate</w:t>
      </w:r>
    </w:p>
    <w:p>
      <w:pPr>
        <w:pStyle w:val="Heading2"/>
      </w:pPr>
      <w:r>
        <w:rPr>
          <w:color w:val="4F81BD"/>
          <w:sz w:val="28"/>
        </w:rPr>
        <w:t>Referências cruzadas</w:t>
      </w:r>
    </w:p>
    <w:p>
      <w:pPr>
        <w:pStyle w:val="ListBullet"/>
      </w:pPr>
      <w:r>
        <w:t>DIALOGUE-VIDA-0024</w:t>
      </w:r>
    </w:p>
    <w:p>
      <w:pPr>
        <w:pStyle w:val="ListBullet"/>
      </w:pPr>
      <w:r>
        <w:t>CASE-VIDA-0037</w:t>
      </w:r>
    </w:p>
    <w:p>
      <w:pPr>
        <w:pStyle w:val="Heading2"/>
      </w:pPr>
      <w:r>
        <w:rPr>
          <w:color w:val="4F81BD"/>
          <w:sz w:val="28"/>
        </w:rPr>
        <w:t>Referências</w:t>
      </w:r>
    </w:p>
    <w:p>
      <w:pPr>
        <w:pStyle w:val="ListBullet"/>
      </w:pPr>
      <w:r>
        <w:t>Documento interno: 02_MasterDictionary/VIDA/VIDA-0095.md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02_MasterDictionary/VIDA/VIDA-0095.md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FAQ-VIDA-0096 - Por que podem pedir マイナンバー?</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FAQ-VIDA-0096</w:t>
      </w:r>
    </w:p>
    <w:p>
      <w:pPr>
        <w:pStyle w:val="Heading2"/>
      </w:pPr>
      <w:r>
        <w:rPr>
          <w:color w:val="4F81BD"/>
          <w:sz w:val="28"/>
        </w:rPr>
        <w:t>Categoria</w:t>
      </w:r>
    </w:p>
    <w:p>
      <w:r>
        <w:t>VIDA</w:t>
      </w:r>
    </w:p>
    <w:p>
      <w:pPr>
        <w:pStyle w:val="Heading2"/>
      </w:pPr>
      <w:r>
        <w:rPr>
          <w:color w:val="4F81BD"/>
          <w:sz w:val="28"/>
        </w:rPr>
        <w:t>Pergunta</w:t>
      </w:r>
    </w:p>
    <w:p>
      <w:r>
        <w:t>Por que podem pedir マイナンバー?</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Número individual usado em procedimentos administrativos e fiscais no Japão, quando solicitado.</w:t>
      </w:r>
    </w:p>
    <w:p>
      <w:pPr>
        <w:pStyle w:val="Heading2"/>
      </w:pPr>
      <w:r>
        <w:rPr>
          <w:color w:val="4F81BD"/>
          <w:sz w:val="28"/>
        </w:rPr>
        <w:t>Como responder ao cliente brasileiro</w:t>
      </w:r>
    </w:p>
    <w:p>
      <w:r>
        <w:t>Alguns procedimentos podem exigir マイナンバー conforme regras administrativas.</w:t>
      </w:r>
    </w:p>
    <w:p>
      <w:pPr>
        <w:pStyle w:val="Heading2"/>
      </w:pPr>
      <w:r>
        <w:rPr>
          <w:color w:val="4F81BD"/>
          <w:sz w:val="28"/>
        </w:rPr>
        <w:t>Termos relacionados</w:t>
      </w:r>
    </w:p>
    <w:p>
      <w:pPr>
        <w:pStyle w:val="ListBullet"/>
      </w:pPr>
      <w:r>
        <w:t>VIDA-0096 - マイナンバー - Número individual japonês</w:t>
      </w:r>
    </w:p>
    <w:p>
      <w:pPr>
        <w:pStyle w:val="Heading2"/>
      </w:pPr>
      <w:r>
        <w:rPr>
          <w:color w:val="4F81BD"/>
          <w:sz w:val="28"/>
        </w:rPr>
        <w:t>Referências cruzadas</w:t>
      </w:r>
    </w:p>
    <w:p>
      <w:pPr>
        <w:pStyle w:val="ListBullet"/>
      </w:pPr>
      <w:r>
        <w:t>DIALOGUE-VIDA-0024</w:t>
      </w:r>
    </w:p>
    <w:p>
      <w:pPr>
        <w:pStyle w:val="ListBullet"/>
      </w:pPr>
      <w:r>
        <w:t>CASE-VIDA-0038</w:t>
      </w:r>
    </w:p>
    <w:p>
      <w:pPr>
        <w:pStyle w:val="Heading2"/>
      </w:pPr>
      <w:r>
        <w:rPr>
          <w:color w:val="4F81BD"/>
          <w:sz w:val="28"/>
        </w:rPr>
        <w:t>Referências</w:t>
      </w:r>
    </w:p>
    <w:p>
      <w:pPr>
        <w:pStyle w:val="ListBullet"/>
      </w:pPr>
      <w:r>
        <w:t>Documento interno: 02_MasterDictionary/VIDA/VIDA-0096.md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02_MasterDictionary/VIDA/VIDA-0096.md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FAQ-VIDA-0097 - Como meus dados pessoais são protegidos?</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FAQ-VIDA-0097</w:t>
      </w:r>
    </w:p>
    <w:p>
      <w:pPr>
        <w:pStyle w:val="Heading2"/>
      </w:pPr>
      <w:r>
        <w:rPr>
          <w:color w:val="4F81BD"/>
          <w:sz w:val="28"/>
        </w:rPr>
        <w:t>Categoria</w:t>
      </w:r>
    </w:p>
    <w:p>
      <w:r>
        <w:t>VIDA</w:t>
      </w:r>
    </w:p>
    <w:p>
      <w:pPr>
        <w:pStyle w:val="Heading2"/>
      </w:pPr>
      <w:r>
        <w:rPr>
          <w:color w:val="4F81BD"/>
          <w:sz w:val="28"/>
        </w:rPr>
        <w:t>Pergunta</w:t>
      </w:r>
    </w:p>
    <w:p>
      <w:r>
        <w:t>Como meus dados pessoais são protegidos?</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Cuidados e regras para tratar dados pessoais, saúde, documentos e informações contratuais do cliente.</w:t>
      </w:r>
    </w:p>
    <w:p>
      <w:pPr>
        <w:pStyle w:val="Heading2"/>
      </w:pPr>
      <w:r>
        <w:rPr>
          <w:color w:val="4F81BD"/>
          <w:sz w:val="28"/>
        </w:rPr>
        <w:t>Como responder ao cliente brasileiro</w:t>
      </w:r>
    </w:p>
    <w:p>
      <w:r>
        <w:t>Dados de saúde e seguro são sensíveis. Devem ser tratados com cuidado e apenas para o procedimento necessário.</w:t>
      </w:r>
    </w:p>
    <w:p>
      <w:pPr>
        <w:pStyle w:val="Heading2"/>
      </w:pPr>
      <w:r>
        <w:rPr>
          <w:color w:val="4F81BD"/>
          <w:sz w:val="28"/>
        </w:rPr>
        <w:t>Termos relacionados</w:t>
      </w:r>
    </w:p>
    <w:p>
      <w:pPr>
        <w:pStyle w:val="ListBullet"/>
      </w:pPr>
      <w:r>
        <w:t>VIDA-0097 - 個人情報保護 - Proteção de dados pessoais</w:t>
      </w:r>
    </w:p>
    <w:p>
      <w:pPr>
        <w:pStyle w:val="Heading2"/>
      </w:pPr>
      <w:r>
        <w:rPr>
          <w:color w:val="4F81BD"/>
          <w:sz w:val="28"/>
        </w:rPr>
        <w:t>Referências cruzadas</w:t>
      </w:r>
    </w:p>
    <w:p>
      <w:pPr>
        <w:pStyle w:val="ListBullet"/>
      </w:pPr>
      <w:r>
        <w:t>DIALOGUE-VIDA-0025</w:t>
      </w:r>
    </w:p>
    <w:p>
      <w:pPr>
        <w:pStyle w:val="ListBullet"/>
      </w:pPr>
      <w:r>
        <w:t>CASE-VIDA-0038</w:t>
      </w:r>
    </w:p>
    <w:p>
      <w:pPr>
        <w:pStyle w:val="Heading2"/>
      </w:pPr>
      <w:r>
        <w:rPr>
          <w:color w:val="4F81BD"/>
          <w:sz w:val="28"/>
        </w:rPr>
        <w:t>Referências</w:t>
      </w:r>
    </w:p>
    <w:p>
      <w:pPr>
        <w:pStyle w:val="ListBullet"/>
      </w:pPr>
      <w:r>
        <w:t>Documento interno: 02_MasterDictionary/VIDA/VIDA-0097.md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02_MasterDictionary/VIDA/VIDA-0097.md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FAQ-VIDA-0098 - O que é acompanhamento pós-venda?</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FAQ-VIDA-0098</w:t>
      </w:r>
    </w:p>
    <w:p>
      <w:pPr>
        <w:pStyle w:val="Heading2"/>
      </w:pPr>
      <w:r>
        <w:rPr>
          <w:color w:val="4F81BD"/>
          <w:sz w:val="28"/>
        </w:rPr>
        <w:t>Categoria</w:t>
      </w:r>
    </w:p>
    <w:p>
      <w:r>
        <w:t>VIDA</w:t>
      </w:r>
    </w:p>
    <w:p>
      <w:pPr>
        <w:pStyle w:val="Heading2"/>
      </w:pPr>
      <w:r>
        <w:rPr>
          <w:color w:val="4F81BD"/>
          <w:sz w:val="28"/>
        </w:rPr>
        <w:t>Pergunta</w:t>
      </w:r>
    </w:p>
    <w:p>
      <w:r>
        <w:t>O que é acompanhamento pós-venda?</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Atendimento após contratação para dúvidas, alterações, revisão, sinistros e renovação de necessidades.</w:t>
      </w:r>
    </w:p>
    <w:p>
      <w:pPr>
        <w:pStyle w:val="Heading2"/>
      </w:pPr>
      <w:r>
        <w:rPr>
          <w:color w:val="4F81BD"/>
          <w:sz w:val="28"/>
        </w:rPr>
        <w:t>Como responder ao cliente brasileiro</w:t>
      </w:r>
    </w:p>
    <w:p>
      <w:r>
        <w:t>Seguro de vida precisa de acompanhamento, porque família, renda e objetivos mudam.</w:t>
      </w:r>
    </w:p>
    <w:p>
      <w:pPr>
        <w:pStyle w:val="Heading2"/>
      </w:pPr>
      <w:r>
        <w:rPr>
          <w:color w:val="4F81BD"/>
          <w:sz w:val="28"/>
        </w:rPr>
        <w:t>Termos relacionados</w:t>
      </w:r>
    </w:p>
    <w:p>
      <w:pPr>
        <w:pStyle w:val="ListBullet"/>
      </w:pPr>
      <w:r>
        <w:t>VIDA-0098 - アフターフォロー - Acompanhamento pós-venda</w:t>
      </w:r>
    </w:p>
    <w:p>
      <w:pPr>
        <w:pStyle w:val="Heading2"/>
      </w:pPr>
      <w:r>
        <w:rPr>
          <w:color w:val="4F81BD"/>
          <w:sz w:val="28"/>
        </w:rPr>
        <w:t>Referências cruzadas</w:t>
      </w:r>
    </w:p>
    <w:p>
      <w:pPr>
        <w:pStyle w:val="ListBullet"/>
      </w:pPr>
      <w:r>
        <w:t>DIALOGUE-VIDA-0025</w:t>
      </w:r>
    </w:p>
    <w:p>
      <w:pPr>
        <w:pStyle w:val="ListBullet"/>
      </w:pPr>
      <w:r>
        <w:t>CASE-VIDA-0038</w:t>
      </w:r>
    </w:p>
    <w:p>
      <w:pPr>
        <w:pStyle w:val="Heading2"/>
      </w:pPr>
      <w:r>
        <w:rPr>
          <w:color w:val="4F81BD"/>
          <w:sz w:val="28"/>
        </w:rPr>
        <w:t>Referências</w:t>
      </w:r>
    </w:p>
    <w:p>
      <w:pPr>
        <w:pStyle w:val="ListBullet"/>
      </w:pPr>
      <w:r>
        <w:t>Documento interno: 02_MasterDictionary/VIDA/VIDA-0098.md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02_MasterDictionary/VIDA/VIDA-0098.md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FAQ-VIDA-0099 - Com que frequência devo revisar meu seguro?</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FAQ-VIDA-0099</w:t>
      </w:r>
    </w:p>
    <w:p>
      <w:pPr>
        <w:pStyle w:val="Heading2"/>
      </w:pPr>
      <w:r>
        <w:rPr>
          <w:color w:val="4F81BD"/>
          <w:sz w:val="28"/>
        </w:rPr>
        <w:t>Categoria</w:t>
      </w:r>
    </w:p>
    <w:p>
      <w:r>
        <w:t>VIDA</w:t>
      </w:r>
    </w:p>
    <w:p>
      <w:pPr>
        <w:pStyle w:val="Heading2"/>
      </w:pPr>
      <w:r>
        <w:rPr>
          <w:color w:val="4F81BD"/>
          <w:sz w:val="28"/>
        </w:rPr>
        <w:t>Pergunta</w:t>
      </w:r>
    </w:p>
    <w:p>
      <w:r>
        <w:t>Com que frequência devo revisar meu seguro?</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Contato ou análise feita periodicamente para verificar se o contrato continua adequado.</w:t>
      </w:r>
    </w:p>
    <w:p>
      <w:pPr>
        <w:pStyle w:val="Heading2"/>
      </w:pPr>
      <w:r>
        <w:rPr>
          <w:color w:val="4F81BD"/>
          <w:sz w:val="28"/>
        </w:rPr>
        <w:t>Como responder ao cliente brasileiro</w:t>
      </w:r>
    </w:p>
    <w:p>
      <w:r>
        <w:t>Mesmo sem mudança aparente, revisar periodicamente ajuda a manter proteção correta.</w:t>
      </w:r>
    </w:p>
    <w:p>
      <w:pPr>
        <w:pStyle w:val="Heading2"/>
      </w:pPr>
      <w:r>
        <w:rPr>
          <w:color w:val="4F81BD"/>
          <w:sz w:val="28"/>
        </w:rPr>
        <w:t>Termos relacionados</w:t>
      </w:r>
    </w:p>
    <w:p>
      <w:pPr>
        <w:pStyle w:val="ListBullet"/>
      </w:pPr>
      <w:r>
        <w:t>VIDA-0099 - 定期点検 - Revisão periódica</w:t>
      </w:r>
    </w:p>
    <w:p>
      <w:pPr>
        <w:pStyle w:val="Heading2"/>
      </w:pPr>
      <w:r>
        <w:rPr>
          <w:color w:val="4F81BD"/>
          <w:sz w:val="28"/>
        </w:rPr>
        <w:t>Referências cruzadas</w:t>
      </w:r>
    </w:p>
    <w:p>
      <w:pPr>
        <w:pStyle w:val="ListBullet"/>
      </w:pPr>
      <w:r>
        <w:t>DIALOGUE-VIDA-0025</w:t>
      </w:r>
    </w:p>
    <w:p>
      <w:pPr>
        <w:pStyle w:val="ListBullet"/>
      </w:pPr>
      <w:r>
        <w:t>CASE-VIDA-0039</w:t>
      </w:r>
    </w:p>
    <w:p>
      <w:pPr>
        <w:pStyle w:val="Heading2"/>
      </w:pPr>
      <w:r>
        <w:rPr>
          <w:color w:val="4F81BD"/>
          <w:sz w:val="28"/>
        </w:rPr>
        <w:t>Referências</w:t>
      </w:r>
    </w:p>
    <w:p>
      <w:pPr>
        <w:pStyle w:val="ListBullet"/>
      </w:pPr>
      <w:r>
        <w:t>Documento interno: 02_MasterDictionary/VIDA/VIDA-0099.md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02_MasterDictionary/VIDA/VIDA-0099.md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p/>
    <w:p>
      <w:pPr>
        <w:pStyle w:val="Heading1"/>
      </w:pPr>
      <w:r>
        <w:rPr>
          <w:color w:val="4F81BD"/>
          <w:sz w:val="32"/>
        </w:rPr>
        <w:t>FAQ-VIDA-0100 - Por que registrar o atendimento é importante?</w:t>
      </w:r>
    </w:p>
    <w:p>
      <w:pPr>
        <w:pStyle w:val="Heading2"/>
      </w:pPr>
      <w:r>
        <w:rPr>
          <w:color w:val="4F81BD"/>
          <w:sz w:val="28"/>
        </w:rPr>
        <w:t>Controle</w:t>
      </w:r>
    </w:p>
    <w:p>
      <w:pPr>
        <w:pStyle w:val="ListBullet"/>
      </w:pPr>
      <w:r>
        <w:t>Versão: 0.1</w:t>
      </w:r>
    </w:p>
    <w:p>
      <w:pPr>
        <w:pStyle w:val="ListBullet"/>
      </w:pPr>
      <w:r>
        <w:t>Data: 2026-06-26</w:t>
      </w:r>
    </w:p>
    <w:p>
      <w:pPr>
        <w:pStyle w:val="ListBullet"/>
      </w:pPr>
      <w:r>
        <w:t>Autor: JP-BR Insurance Knowledge Base</w:t>
      </w:r>
    </w:p>
    <w:p>
      <w:pPr>
        <w:pStyle w:val="ListBullet"/>
      </w:pPr>
      <w:r>
        <w:t>Histórico: Criação inicial.</w:t>
      </w:r>
    </w:p>
    <w:p>
      <w:pPr>
        <w:pStyle w:val="Heading2"/>
      </w:pPr>
      <w:r>
        <w:rPr>
          <w:color w:val="4F81BD"/>
          <w:sz w:val="28"/>
        </w:rPr>
        <w:t>Código</w:t>
      </w:r>
    </w:p>
    <w:p>
      <w:r>
        <w:t>FAQ-VIDA-0100</w:t>
      </w:r>
    </w:p>
    <w:p>
      <w:pPr>
        <w:pStyle w:val="Heading2"/>
      </w:pPr>
      <w:r>
        <w:rPr>
          <w:color w:val="4F81BD"/>
          <w:sz w:val="28"/>
        </w:rPr>
        <w:t>Categoria</w:t>
      </w:r>
    </w:p>
    <w:p>
      <w:r>
        <w:t>VIDA</w:t>
      </w:r>
    </w:p>
    <w:p>
      <w:pPr>
        <w:pStyle w:val="Heading2"/>
      </w:pPr>
      <w:r>
        <w:rPr>
          <w:color w:val="4F81BD"/>
          <w:sz w:val="28"/>
        </w:rPr>
        <w:t>Pergunta</w:t>
      </w:r>
    </w:p>
    <w:p>
      <w:r>
        <w:t>Por que registrar o atendimento é importante?</w:t>
      </w:r>
    </w:p>
    <w:p>
      <w:pPr>
        <w:pStyle w:val="Heading2"/>
      </w:pPr>
      <w:r>
        <w:rPr>
          <w:color w:val="4F81BD"/>
          <w:sz w:val="28"/>
        </w:rPr>
        <w:t>Situação de atendimento</w:t>
      </w:r>
    </w:p>
    <w:p>
      <w:r>
        <w:t>Cliente precisa atualizar, revisar ou entender obrigações de pós-venda e documentos do seguro de vida.</w:t>
      </w:r>
    </w:p>
    <w:p>
      <w:pPr>
        <w:pStyle w:val="Heading2"/>
      </w:pPr>
      <w:r>
        <w:rPr>
          <w:color w:val="4F81BD"/>
          <w:sz w:val="28"/>
        </w:rPr>
        <w:t>Resposta técnica</w:t>
      </w:r>
    </w:p>
    <w:p>
      <w:r>
        <w:t>Registro interno das orientações, solicitações, decisões e documentos tratados no atendimento.</w:t>
      </w:r>
    </w:p>
    <w:p>
      <w:pPr>
        <w:pStyle w:val="Heading2"/>
      </w:pPr>
      <w:r>
        <w:rPr>
          <w:color w:val="4F81BD"/>
          <w:sz w:val="28"/>
        </w:rPr>
        <w:t>Como responder ao cliente brasileiro</w:t>
      </w:r>
    </w:p>
    <w:p>
      <w:r>
        <w:t>Registrar o atendimento ajuda a manter histórico claro e evita mal-entendidos.</w:t>
      </w:r>
    </w:p>
    <w:p>
      <w:pPr>
        <w:pStyle w:val="Heading2"/>
      </w:pPr>
      <w:r>
        <w:rPr>
          <w:color w:val="4F81BD"/>
          <w:sz w:val="28"/>
        </w:rPr>
        <w:t>Termos relacionados</w:t>
      </w:r>
    </w:p>
    <w:p>
      <w:pPr>
        <w:pStyle w:val="ListBullet"/>
      </w:pPr>
      <w:r>
        <w:t>VIDA-0100 - 顧客対応記録 - Registro de atendimento ao cliente</w:t>
      </w:r>
    </w:p>
    <w:p>
      <w:pPr>
        <w:pStyle w:val="Heading2"/>
      </w:pPr>
      <w:r>
        <w:rPr>
          <w:color w:val="4F81BD"/>
          <w:sz w:val="28"/>
        </w:rPr>
        <w:t>Referências cruzadas</w:t>
      </w:r>
    </w:p>
    <w:p>
      <w:pPr>
        <w:pStyle w:val="ListBullet"/>
      </w:pPr>
      <w:r>
        <w:t>DIALOGUE-VIDA-0025</w:t>
      </w:r>
    </w:p>
    <w:p>
      <w:pPr>
        <w:pStyle w:val="ListBullet"/>
      </w:pPr>
      <w:r>
        <w:t>CASE-VIDA-0039</w:t>
      </w:r>
    </w:p>
    <w:p>
      <w:pPr>
        <w:pStyle w:val="Heading2"/>
      </w:pPr>
      <w:r>
        <w:rPr>
          <w:color w:val="4F81BD"/>
          <w:sz w:val="28"/>
        </w:rPr>
        <w:t>Referências</w:t>
      </w:r>
    </w:p>
    <w:p>
      <w:pPr>
        <w:pStyle w:val="ListBullet"/>
      </w:pPr>
      <w:r>
        <w:t>Documento interno: 02_MasterDictionary/VIDA/VIDA-0100.md</w:t>
      </w:r>
    </w:p>
    <w:p>
      <w:pPr>
        <w:pStyle w:val="Heading2"/>
      </w:pPr>
      <w:r>
        <w:rPr>
          <w:color w:val="4F81BD"/>
          <w:sz w:val="28"/>
        </w:rPr>
        <w:t>Tags</w:t>
      </w:r>
    </w:p>
    <w:p>
      <w:pPr>
        <w:pStyle w:val="ListBullet"/>
      </w:pPr>
      <w:r>
        <w:t>faq</w:t>
      </w:r>
    </w:p>
    <w:p>
      <w:pPr>
        <w:pStyle w:val="ListBullet"/>
      </w:pPr>
      <w:r>
        <w:t>vida</w:t>
      </w:r>
    </w:p>
    <w:p>
      <w:pPr>
        <w:pStyle w:val="ListBullet"/>
      </w:pPr>
      <w:r>
        <w:t>pos-venda</w:t>
      </w:r>
    </w:p>
    <w:p>
      <w:pPr>
        <w:pStyle w:val="ListBullet"/>
      </w:pPr>
      <w:r>
        <w:t>fiscal</w:t>
      </w:r>
    </w:p>
    <w:p>
      <w:pPr>
        <w:pStyle w:val="Heading2"/>
      </w:pPr>
      <w:r>
        <w:rPr>
          <w:color w:val="4F81BD"/>
          <w:sz w:val="28"/>
        </w:rPr>
        <w:t>Veja também</w:t>
      </w:r>
    </w:p>
    <w:p>
      <w:pPr>
        <w:pStyle w:val="ListBullet"/>
      </w:pPr>
      <w:r>
        <w:t>02_MasterDictionary/VIDA/VIDA-0100.md</w:t>
      </w:r>
    </w:p>
    <w:p>
      <w:pPr>
        <w:pStyle w:val="Heading2"/>
      </w:pPr>
      <w:r>
        <w:rPr>
          <w:color w:val="4F81BD"/>
          <w:sz w:val="28"/>
        </w:rPr>
        <w:t>Histórico de revisão</w:t>
      </w:r>
    </w:p>
    <w:p>
      <w:r>
        <w:rPr>
          <w:rFonts w:ascii="Courier New" w:hAnsi="Courier New"/>
          <w:sz w:val="16"/>
        </w:rPr>
        <w:t>| Data | Versão | Autor | Alteração |</w:t>
      </w:r>
    </w:p>
    <w:p>
      <w:r>
        <w:rPr>
          <w:rFonts w:ascii="Courier New" w:hAnsi="Courier New"/>
          <w:sz w:val="16"/>
        </w:rPr>
        <w:t>| --- | --- | --- | --- |</w:t>
      </w:r>
    </w:p>
    <w:p>
      <w:r>
        <w:rPr>
          <w:rFonts w:ascii="Courier New" w:hAnsi="Courier New"/>
          <w:sz w:val="16"/>
        </w:rPr>
        <w:t>| 2026-06-26 | 0.1 | JP-BR Insurance Knowledge Base | Criação inicial.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